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E52C7">
      <w:pPr>
        <w:pStyle w:val="4"/>
        <w:bidi w:val="0"/>
        <w:jc w:val="center"/>
        <w:rPr>
          <w:rFonts w:hint="eastAsia" w:cs="Times New Roman"/>
          <w:sz w:val="32"/>
          <w:szCs w:val="40"/>
          <w:highlight w:val="none"/>
        </w:rPr>
      </w:pPr>
      <w:bookmarkStart w:id="0" w:name="_GoBack"/>
      <w:r>
        <w:rPr>
          <w:rFonts w:hint="eastAsia" w:cs="Times New Roman"/>
          <w:sz w:val="32"/>
          <w:szCs w:val="40"/>
          <w:highlight w:val="none"/>
          <w:lang w:val="zh-CN"/>
        </w:rPr>
        <w:t>商务</w:t>
      </w:r>
      <w:r>
        <w:rPr>
          <w:rFonts w:hint="eastAsia" w:cs="Times New Roman"/>
          <w:sz w:val="32"/>
          <w:szCs w:val="40"/>
          <w:highlight w:val="none"/>
          <w:lang w:val="en-US" w:eastAsia="zh-CN"/>
        </w:rPr>
        <w:t>及其他要求</w:t>
      </w:r>
      <w:r>
        <w:rPr>
          <w:rFonts w:hint="eastAsia" w:cs="Times New Roman"/>
          <w:sz w:val="32"/>
          <w:szCs w:val="40"/>
          <w:highlight w:val="none"/>
          <w:lang w:val="zh-CN"/>
        </w:rPr>
        <w:t>偏离表</w:t>
      </w:r>
    </w:p>
    <w:bookmarkEnd w:id="0"/>
    <w:p w14:paraId="3A701AE4">
      <w:pPr>
        <w:shd w:val="clear"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0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840"/>
        <w:gridCol w:w="1731"/>
      </w:tblGrid>
      <w:tr w14:paraId="20E109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1C417AAF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00F6C53B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6EB6C05A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30282BAB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0100CD4D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商务条款要求</w:t>
            </w:r>
          </w:p>
        </w:tc>
        <w:tc>
          <w:tcPr>
            <w:tcW w:w="2556" w:type="dxa"/>
            <w:noWrap/>
            <w:vAlign w:val="center"/>
          </w:tcPr>
          <w:p w14:paraId="44EA402D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47EC4AFE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商务条款响应</w:t>
            </w:r>
          </w:p>
        </w:tc>
        <w:tc>
          <w:tcPr>
            <w:tcW w:w="840" w:type="dxa"/>
            <w:noWrap/>
            <w:vAlign w:val="center"/>
          </w:tcPr>
          <w:p w14:paraId="3E80CBF4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069870AE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541E5F8F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766266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B9CFBC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65B291B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2332580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06D3C37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665A8B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59DE71F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3BB5AF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30D84B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59F5CF8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47BF441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35E92B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13AD2E0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DBE936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3055DD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4047F7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409BF0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2BFDFE6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4845FB7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371199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0779C15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0007C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D1A164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6EA8D3A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06376C4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2354E7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6A7DC0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78B949B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BBAFF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6E96A85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5F6DCA9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43A62A1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0400E0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6D6FB7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50FAC3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DC7BDE6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7D72FDB4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“第三章-3.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商务要求、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3.5其他要求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”中</w:t>
      </w:r>
      <w:r>
        <w:rPr>
          <w:rFonts w:hint="eastAsia" w:ascii="仿宋" w:hAnsi="仿宋" w:eastAsia="仿宋" w:cs="仿宋"/>
          <w:sz w:val="24"/>
          <w:highlight w:val="none"/>
        </w:rPr>
        <w:t>有偏离（包括负偏离和正偏离）的内容，在响应文件中须一一列出，无偏离时须提供空白表。</w:t>
      </w:r>
    </w:p>
    <w:p w14:paraId="640A3351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必须据实填写，不得虚假响应，否则将取消其投标或中标资格，并按有关规定进处罚。</w:t>
      </w:r>
    </w:p>
    <w:p w14:paraId="544EF1BC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4EA691F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（公章）：</w:t>
      </w:r>
    </w:p>
    <w:p w14:paraId="69001422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0931D9EF">
      <w:pPr>
        <w:shd w:val="clear"/>
        <w:ind w:firstLine="4080" w:firstLineChars="170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29C01D44">
      <w:pPr>
        <w:rPr>
          <w:rFonts w:hint="eastAsia" w:ascii="仿宋" w:hAnsi="仿宋" w:eastAsia="仿宋" w:cs="仿宋"/>
          <w:highlight w:val="none"/>
        </w:rPr>
      </w:pPr>
    </w:p>
    <w:p w14:paraId="400406FA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0FED2A0F"/>
    <w:rsid w:val="129E32AD"/>
    <w:rsid w:val="14E22BB4"/>
    <w:rsid w:val="16DD7EE1"/>
    <w:rsid w:val="17861706"/>
    <w:rsid w:val="1FF17CBA"/>
    <w:rsid w:val="59C16CD1"/>
    <w:rsid w:val="62416B1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styleId="9">
    <w:name w:val="Body Text First Indent"/>
    <w:basedOn w:val="2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customStyle="1" w:styleId="12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190</Characters>
  <Lines>0</Lines>
  <Paragraphs>0</Paragraphs>
  <TotalTime>0</TotalTime>
  <ScaleCrop>false</ScaleCrop>
  <LinksUpToDate>false</LinksUpToDate>
  <CharactersWithSpaces>238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2025-08-26T07:06:37Z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CCA1D8411E8D434BA12CC012E0BAB591_13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