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版本号：ZJZB2025-CS1041（二次）20250812001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西安市人民检察院非羁押人员数字监管平台项目(二次)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ZJZB2025-CS1041（二次）</w:t>
      </w:r>
      <w:r>
        <w:br/>
      </w:r>
      <w:r>
        <w:br/>
      </w:r>
      <w:r>
        <w:br/>
      </w:r>
    </w:p>
    <w:p>
      <w:pPr>
        <w:pStyle w:val="null3"/>
        <w:jc w:val="center"/>
        <w:outlineLvl w:val="2"/>
      </w:pPr>
      <w:r>
        <w:rPr>
          <w:rFonts w:ascii="仿宋_GB2312" w:hAnsi="仿宋_GB2312" w:cs="仿宋_GB2312" w:eastAsia="仿宋_GB2312"/>
          <w:sz w:val="28"/>
          <w:b/>
        </w:rPr>
        <w:t>西安市人民检察院（本级）</w:t>
      </w:r>
    </w:p>
    <w:p>
      <w:pPr>
        <w:pStyle w:val="null3"/>
        <w:jc w:val="center"/>
        <w:outlineLvl w:val="2"/>
      </w:pPr>
      <w:r>
        <w:rPr>
          <w:rFonts w:ascii="仿宋_GB2312" w:hAnsi="仿宋_GB2312" w:cs="仿宋_GB2312" w:eastAsia="仿宋_GB2312"/>
          <w:sz w:val="28"/>
          <w:b/>
        </w:rPr>
        <w:t>陕西中基项目管理有限公司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西安市人民检察院（本级）</w:t>
      </w:r>
      <w:r>
        <w:rPr>
          <w:rFonts w:ascii="仿宋_GB2312" w:hAnsi="仿宋_GB2312" w:cs="仿宋_GB2312" w:eastAsia="仿宋_GB2312"/>
        </w:rPr>
        <w:t>委托，拟对</w:t>
      </w:r>
      <w:r>
        <w:rPr>
          <w:rFonts w:ascii="仿宋_GB2312" w:hAnsi="仿宋_GB2312" w:cs="仿宋_GB2312" w:eastAsia="仿宋_GB2312"/>
        </w:rPr>
        <w:t>西安市人民检察院非羁押人员数字监管平台项目(二次)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ZJZB2025-CS1041（二次）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西安市人民检察院非羁押人员数字监管平台项目(二次)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人民检察院非羁码系统建设项目，包括一套市级平台、十四套区县级平台、50台移动设备以及其他服务等部分,解决非羁押强制措施人员及相关普通刑事案件“协同办案难”、“数据共享难”、“异地监管难”等实际问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采购包1（西安市人民检察院非羁押人员数字监管平台项目）：属于专门面向中小企业采购。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西安市人民检察院（本级）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西安市北二环东段569号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西安市人民检察院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029-86130680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陕西省西安市高新区高新路52号高科大厦17F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曾艳、高杰、高凯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029-88336376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依据国家计委颁布《招标代理服务收费管理暂行办法》（计价格[2002]1980号）和国家发展和改革委员会办公厅颁发的《关于招标代理服务收费有关问题的通知》（发改办价格[2003]857号）文件规定执行。2、招标代理服务费由中标人支付，在领取《中标通知书》前，由中标人一次性支付给陕西中基项目管理有限公司。3、招标代理服务费缴纳账户： 开户名称：陕西中基项目管理有限公司 开户银行：中国建设银行股份有限公司陕西省分行营业部 账号：6100 1902 9000 5250 4055 备注：中标公示结束后，中标单位，需向代理公司无偿提交装订成册并加盖鲜章与电子投标文件一致的纸质版3套（壹正贰副），电子版PDF格式U盘一份。（投标人对所提供资料的真实性、合法性、准确性、完整性负责），无需密封。</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西安市人民检察院（本级）</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西安市人民检察院（本级）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西安市人民检察院（本级）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达到国家现行有关验收规范“合格”标准。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联系人：招标代理中心曾艳、高杰</w:t>
      </w:r>
    </w:p>
    <w:p>
      <w:pPr>
        <w:pStyle w:val="null3"/>
      </w:pPr>
      <w:r>
        <w:rPr>
          <w:rFonts w:ascii="仿宋_GB2312" w:hAnsi="仿宋_GB2312" w:cs="仿宋_GB2312" w:eastAsia="仿宋_GB2312"/>
        </w:rPr>
        <w:t>联系电话：029-88336376</w:t>
      </w:r>
    </w:p>
    <w:p>
      <w:pPr>
        <w:pStyle w:val="null3"/>
      </w:pPr>
      <w:r>
        <w:rPr>
          <w:rFonts w:ascii="仿宋_GB2312" w:hAnsi="仿宋_GB2312" w:cs="仿宋_GB2312" w:eastAsia="仿宋_GB2312"/>
        </w:rPr>
        <w:t>地址：陕西省西安市高新路52号高科大厦17F</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人民检察院非羁码系统建设项目，包括一套市级平台、十四套区县级平台、50台移动设备以及其他服务等部分,解决非羁押强制措施人员及相关普通刑事案件“协同办案难”、“数据共享难”、“异地监管难”等实际问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一、软件服务</w:t>
            </w:r>
            <w:r>
              <w:br/>
            </w:r>
            <w:r>
              <w:rPr>
                <w:rFonts w:ascii="仿宋_GB2312" w:hAnsi="仿宋_GB2312" w:cs="仿宋_GB2312" w:eastAsia="仿宋_GB2312"/>
                <w:sz w:val="21"/>
              </w:rPr>
              <w:t xml:space="preserve"> </w:t>
            </w:r>
            <w:r>
              <w:rPr>
                <w:rFonts w:ascii="仿宋_GB2312" w:hAnsi="仿宋_GB2312" w:cs="仿宋_GB2312" w:eastAsia="仿宋_GB2312"/>
                <w:sz w:val="21"/>
              </w:rPr>
              <w:t>提供统一规划、统一标准、统一建设的全市检察机关非羁押人员数字监管平台。市级平台包含一套市级可视化统计分析系统。</w:t>
            </w:r>
            <w:r>
              <w:rPr>
                <w:rFonts w:ascii="仿宋_GB2312" w:hAnsi="仿宋_GB2312" w:cs="仿宋_GB2312" w:eastAsia="仿宋_GB2312"/>
                <w:sz w:val="21"/>
              </w:rPr>
              <w:t>市、</w:t>
            </w:r>
            <w:r>
              <w:rPr>
                <w:rFonts w:ascii="仿宋_GB2312" w:hAnsi="仿宋_GB2312" w:cs="仿宋_GB2312" w:eastAsia="仿宋_GB2312"/>
                <w:sz w:val="21"/>
              </w:rPr>
              <w:t>区、县级管理平台软件统一由采购方组织中标单位</w:t>
            </w:r>
            <w:r>
              <w:rPr>
                <w:rFonts w:ascii="仿宋_GB2312" w:hAnsi="仿宋_GB2312" w:cs="仿宋_GB2312" w:eastAsia="仿宋_GB2312"/>
                <w:sz w:val="21"/>
              </w:rPr>
              <w:t>/公司集中部署，全市15家检察院及对应</w:t>
            </w:r>
            <w:r>
              <w:rPr>
                <w:rFonts w:ascii="仿宋_GB2312" w:hAnsi="仿宋_GB2312" w:cs="仿宋_GB2312" w:eastAsia="仿宋_GB2312"/>
                <w:sz w:val="21"/>
              </w:rPr>
              <w:t>公安</w:t>
            </w:r>
            <w:r>
              <w:rPr>
                <w:rFonts w:ascii="仿宋_GB2312" w:hAnsi="仿宋_GB2312" w:cs="仿宋_GB2312" w:eastAsia="仿宋_GB2312"/>
                <w:sz w:val="21"/>
              </w:rPr>
              <w:t>单位应用。包含一套后台管理子系统</w:t>
            </w:r>
            <w:r>
              <w:rPr>
                <w:rFonts w:ascii="仿宋_GB2312" w:hAnsi="仿宋_GB2312" w:cs="仿宋_GB2312" w:eastAsia="仿宋_GB2312"/>
                <w:sz w:val="21"/>
              </w:rPr>
              <w:t>(WEB)、一套非羁押人员端(APP)、一套监管人员端(APP)、50台定位腕表</w:t>
            </w:r>
            <w:r>
              <w:rPr>
                <w:rFonts w:ascii="仿宋_GB2312" w:hAnsi="仿宋_GB2312" w:cs="仿宋_GB2312" w:eastAsia="仿宋_GB2312"/>
                <w:sz w:val="21"/>
              </w:rPr>
              <w:t>、</w:t>
            </w:r>
            <w:r>
              <w:rPr>
                <w:rFonts w:ascii="仿宋_GB2312" w:hAnsi="仿宋_GB2312" w:cs="仿宋_GB2312" w:eastAsia="仿宋_GB2312"/>
                <w:sz w:val="21"/>
              </w:rPr>
              <w:t>两台国产笔记本操作电脑。</w:t>
            </w:r>
          </w:p>
          <w:p>
            <w:pPr>
              <w:pStyle w:val="null3"/>
            </w:pPr>
            <w:r>
              <w:rPr>
                <w:rFonts w:ascii="仿宋_GB2312" w:hAnsi="仿宋_GB2312" w:cs="仿宋_GB2312" w:eastAsia="仿宋_GB2312"/>
                <w:sz w:val="21"/>
                <w:b/>
              </w:rPr>
              <w:t>二、技术要求</w:t>
            </w:r>
          </w:p>
          <w:p>
            <w:pPr>
              <w:pStyle w:val="null3"/>
            </w:pPr>
            <w:r>
              <w:rPr>
                <w:rFonts w:ascii="仿宋_GB2312" w:hAnsi="仿宋_GB2312" w:cs="仿宋_GB2312" w:eastAsia="仿宋_GB2312"/>
                <w:sz w:val="21"/>
              </w:rPr>
              <w:t>1、非羁押人员数字监管系统(市级)</w:t>
            </w:r>
            <w:r>
              <w:br/>
            </w:r>
            <w:r>
              <w:rPr>
                <w:rFonts w:ascii="仿宋_GB2312" w:hAnsi="仿宋_GB2312" w:cs="仿宋_GB2312" w:eastAsia="仿宋_GB2312"/>
                <w:sz w:val="21"/>
              </w:rPr>
              <w:t>(1)支持对全市非羁押人数、类型（取保后审、监视居住</w:t>
            </w:r>
            <w:r>
              <w:rPr>
                <w:rFonts w:ascii="仿宋_GB2312" w:hAnsi="仿宋_GB2312" w:cs="仿宋_GB2312" w:eastAsia="仿宋_GB2312"/>
                <w:sz w:val="21"/>
              </w:rPr>
              <w:t>等</w:t>
            </w:r>
            <w:r>
              <w:rPr>
                <w:rFonts w:ascii="仿宋_GB2312" w:hAnsi="仿宋_GB2312" w:cs="仿宋_GB2312" w:eastAsia="仿宋_GB2312"/>
                <w:sz w:val="21"/>
              </w:rPr>
              <w:t>）、动态变化（羁押人数）等相关数据可视化统计分析。</w:t>
            </w:r>
            <w:r>
              <w:br/>
            </w:r>
            <w:r>
              <w:rPr>
                <w:rFonts w:ascii="仿宋_GB2312" w:hAnsi="仿宋_GB2312" w:cs="仿宋_GB2312" w:eastAsia="仿宋_GB2312"/>
                <w:sz w:val="21"/>
              </w:rPr>
              <w:t>(2)支持对全市非羁押人员关联案件的相关数据（</w:t>
            </w:r>
            <w:r>
              <w:rPr>
                <w:rFonts w:ascii="仿宋_GB2312" w:hAnsi="仿宋_GB2312" w:cs="仿宋_GB2312" w:eastAsia="仿宋_GB2312"/>
                <w:sz w:val="21"/>
              </w:rPr>
              <w:t>公</w:t>
            </w:r>
            <w:r>
              <w:rPr>
                <w:rFonts w:ascii="仿宋_GB2312" w:hAnsi="仿宋_GB2312" w:cs="仿宋_GB2312" w:eastAsia="仿宋_GB2312"/>
                <w:sz w:val="21"/>
              </w:rPr>
              <w:t>安、</w:t>
            </w:r>
            <w:r>
              <w:rPr>
                <w:rFonts w:ascii="仿宋_GB2312" w:hAnsi="仿宋_GB2312" w:cs="仿宋_GB2312" w:eastAsia="仿宋_GB2312"/>
                <w:sz w:val="21"/>
              </w:rPr>
              <w:t>检</w:t>
            </w:r>
            <w:r>
              <w:rPr>
                <w:rFonts w:ascii="仿宋_GB2312" w:hAnsi="仿宋_GB2312" w:cs="仿宋_GB2312" w:eastAsia="仿宋_GB2312"/>
                <w:sz w:val="21"/>
              </w:rPr>
              <w:t>察院</w:t>
            </w:r>
            <w:r>
              <w:rPr>
                <w:rFonts w:ascii="仿宋_GB2312" w:hAnsi="仿宋_GB2312" w:cs="仿宋_GB2312" w:eastAsia="仿宋_GB2312"/>
                <w:sz w:val="21"/>
              </w:rPr>
              <w:t>分别羁押人数、案件数</w:t>
            </w:r>
            <w:r>
              <w:rPr>
                <w:rFonts w:ascii="仿宋_GB2312" w:hAnsi="仿宋_GB2312" w:cs="仿宋_GB2312" w:eastAsia="仿宋_GB2312"/>
                <w:sz w:val="21"/>
              </w:rPr>
              <w:t>等</w:t>
            </w:r>
            <w:r>
              <w:rPr>
                <w:rFonts w:ascii="仿宋_GB2312" w:hAnsi="仿宋_GB2312" w:cs="仿宋_GB2312" w:eastAsia="仿宋_GB2312"/>
                <w:sz w:val="21"/>
              </w:rPr>
              <w:t>）可视化统计分析。</w:t>
            </w:r>
          </w:p>
          <w:p>
            <w:pPr>
              <w:pStyle w:val="null3"/>
            </w:pPr>
            <w:r>
              <w:rPr>
                <w:rFonts w:ascii="仿宋_GB2312" w:hAnsi="仿宋_GB2312" w:cs="仿宋_GB2312" w:eastAsia="仿宋_GB2312"/>
                <w:sz w:val="21"/>
              </w:rPr>
              <w:t>(3)支持对</w:t>
            </w:r>
            <w:r>
              <w:rPr>
                <w:rFonts w:ascii="仿宋_GB2312" w:hAnsi="仿宋_GB2312" w:cs="仿宋_GB2312" w:eastAsia="仿宋_GB2312"/>
                <w:sz w:val="21"/>
              </w:rPr>
              <w:t>全市</w:t>
            </w:r>
            <w:r>
              <w:rPr>
                <w:rFonts w:ascii="仿宋_GB2312" w:hAnsi="仿宋_GB2312" w:cs="仿宋_GB2312" w:eastAsia="仿宋_GB2312"/>
                <w:sz w:val="21"/>
              </w:rPr>
              <w:t>非羁押人员实时定位数据及状态（正常、非正常人数）可视化统计分析。</w:t>
            </w:r>
          </w:p>
          <w:p>
            <w:pPr>
              <w:pStyle w:val="null3"/>
            </w:pPr>
            <w:r>
              <w:rPr>
                <w:rFonts w:ascii="仿宋_GB2312" w:hAnsi="仿宋_GB2312" w:cs="仿宋_GB2312" w:eastAsia="仿宋_GB2312"/>
                <w:sz w:val="21"/>
              </w:rPr>
              <w:t>(4)支持对</w:t>
            </w:r>
            <w:r>
              <w:rPr>
                <w:rFonts w:ascii="仿宋_GB2312" w:hAnsi="仿宋_GB2312" w:cs="仿宋_GB2312" w:eastAsia="仿宋_GB2312"/>
                <w:sz w:val="21"/>
              </w:rPr>
              <w:t>全市</w:t>
            </w:r>
            <w:r>
              <w:rPr>
                <w:rFonts w:ascii="仿宋_GB2312" w:hAnsi="仿宋_GB2312" w:cs="仿宋_GB2312" w:eastAsia="仿宋_GB2312"/>
                <w:sz w:val="21"/>
              </w:rPr>
              <w:t>公安机关、检察机关</w:t>
            </w:r>
            <w:r>
              <w:rPr>
                <w:rFonts w:ascii="仿宋_GB2312" w:hAnsi="仿宋_GB2312" w:cs="仿宋_GB2312" w:eastAsia="仿宋_GB2312"/>
                <w:sz w:val="21"/>
              </w:rPr>
              <w:t>决定采取非羁押强制措施及派出所具体执行监管的非羁押人员等相关数据进行可视化统计分析。</w:t>
            </w:r>
          </w:p>
          <w:p>
            <w:pPr>
              <w:pStyle w:val="null3"/>
            </w:pPr>
            <w:r>
              <w:rPr>
                <w:rFonts w:ascii="仿宋_GB2312" w:hAnsi="仿宋_GB2312" w:cs="仿宋_GB2312" w:eastAsia="仿宋_GB2312"/>
                <w:sz w:val="21"/>
              </w:rPr>
              <w:t>(5)支持对全市非羁押人员监管成效</w:t>
            </w:r>
            <w:r>
              <w:rPr>
                <w:rFonts w:ascii="仿宋_GB2312" w:hAnsi="仿宋_GB2312" w:cs="仿宋_GB2312" w:eastAsia="仿宋_GB2312"/>
                <w:sz w:val="21"/>
              </w:rPr>
              <w:t>相关</w:t>
            </w:r>
            <w:r>
              <w:rPr>
                <w:rFonts w:ascii="仿宋_GB2312" w:hAnsi="仿宋_GB2312" w:cs="仿宋_GB2312" w:eastAsia="仿宋_GB2312"/>
                <w:sz w:val="21"/>
              </w:rPr>
              <w:t>数据可视化统计分析。</w:t>
            </w:r>
            <w:r>
              <w:br/>
            </w:r>
            <w:r>
              <w:rPr>
                <w:rFonts w:ascii="仿宋_GB2312" w:hAnsi="仿宋_GB2312" w:cs="仿宋_GB2312" w:eastAsia="仿宋_GB2312"/>
                <w:sz w:val="21"/>
              </w:rPr>
              <w:t>(6)支持对全市各县区跨区域异地执行监管对比数据进行可视化统计分析。</w:t>
            </w:r>
            <w:r>
              <w:br/>
            </w:r>
            <w:r>
              <w:rPr>
                <w:rFonts w:ascii="仿宋_GB2312" w:hAnsi="仿宋_GB2312" w:cs="仿宋_GB2312" w:eastAsia="仿宋_GB2312"/>
                <w:sz w:val="21"/>
              </w:rPr>
              <w:t>(7)支持对各县区执行监管落实情况进行可视化统计分析。</w:t>
            </w:r>
            <w:r>
              <w:br/>
            </w:r>
            <w:r>
              <w:rPr>
                <w:rFonts w:ascii="仿宋_GB2312" w:hAnsi="仿宋_GB2312" w:cs="仿宋_GB2312" w:eastAsia="仿宋_GB2312"/>
                <w:sz w:val="21"/>
              </w:rPr>
              <w:t>(8)支持选择市级或各区县行政区划对非羁押人员监管</w:t>
            </w:r>
            <w:r>
              <w:rPr>
                <w:rFonts w:ascii="仿宋_GB2312" w:hAnsi="仿宋_GB2312" w:cs="仿宋_GB2312" w:eastAsia="仿宋_GB2312"/>
                <w:sz w:val="21"/>
                <w:color w:val="000000"/>
              </w:rPr>
              <w:t>各类数据进行可视化统计分析展示。</w:t>
            </w:r>
          </w:p>
          <w:p>
            <w:pPr>
              <w:pStyle w:val="null3"/>
            </w:pPr>
            <w:r>
              <w:rPr>
                <w:rFonts w:ascii="仿宋_GB2312" w:hAnsi="仿宋_GB2312" w:cs="仿宋_GB2312" w:eastAsia="仿宋_GB2312"/>
                <w:sz w:val="21"/>
                <w:color w:val="000000"/>
              </w:rPr>
              <w:t>(9)支持可视化统计分析数据穿透和下钻，查看个案详细数据。</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2、非羁押人员数字监管系统(区、县级)</w:t>
            </w:r>
          </w:p>
          <w:p>
            <w:pPr>
              <w:pStyle w:val="null3"/>
            </w:pPr>
            <w:r>
              <w:rPr>
                <w:rFonts w:ascii="仿宋_GB2312" w:hAnsi="仿宋_GB2312" w:cs="仿宋_GB2312" w:eastAsia="仿宋_GB2312"/>
                <w:sz w:val="21"/>
              </w:rPr>
              <w:t>▲</w:t>
            </w:r>
            <w:r>
              <w:rPr>
                <w:rFonts w:ascii="仿宋_GB2312" w:hAnsi="仿宋_GB2312" w:cs="仿宋_GB2312" w:eastAsia="仿宋_GB2312"/>
                <w:sz w:val="21"/>
                <w:color w:val="000000"/>
              </w:rPr>
              <w:t>(1)支持对各区县监管对象和监管成效相关数据进行可视化统计分析展示。</w:t>
            </w:r>
            <w:r>
              <w:br/>
            </w:r>
            <w:r>
              <w:rPr>
                <w:rFonts w:ascii="仿宋_GB2312" w:hAnsi="仿宋_GB2312" w:cs="仿宋_GB2312" w:eastAsia="仿宋_GB2312"/>
                <w:sz w:val="21"/>
                <w:color w:val="000000"/>
              </w:rPr>
              <w:t>(2)支持对监管总体情况</w:t>
            </w:r>
            <w:r>
              <w:rPr>
                <w:rFonts w:ascii="仿宋_GB2312" w:hAnsi="仿宋_GB2312" w:cs="仿宋_GB2312" w:eastAsia="仿宋_GB2312"/>
                <w:sz w:val="21"/>
                <w:color w:val="000000"/>
              </w:rPr>
              <w:t>：</w:t>
            </w:r>
            <w:r>
              <w:rPr>
                <w:rFonts w:ascii="仿宋_GB2312" w:hAnsi="仿宋_GB2312" w:cs="仿宋_GB2312" w:eastAsia="仿宋_GB2312"/>
                <w:sz w:val="21"/>
                <w:color w:val="000000"/>
              </w:rPr>
              <w:t>案由、实时动态、违规告警、非羁码、每日签到等数据进行综合展示。</w:t>
            </w:r>
          </w:p>
          <w:p>
            <w:pPr>
              <w:pStyle w:val="null3"/>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color w:val="000000"/>
              </w:rPr>
              <w:t>(3)支持地图和列表两种模式展示非羁押人员监管区域、定位信息、点位分布、定位状态、活动轨迹、统计数据等，也支持历史轨迹追溯和轨迹播放。</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支持按条件检索、编辑、</w:t>
            </w:r>
            <w:r>
              <w:rPr>
                <w:rFonts w:ascii="仿宋_GB2312" w:hAnsi="仿宋_GB2312" w:cs="仿宋_GB2312" w:eastAsia="仿宋_GB2312"/>
                <w:sz w:val="21"/>
              </w:rPr>
              <w:t>新增、</w:t>
            </w:r>
            <w:r>
              <w:rPr>
                <w:rFonts w:ascii="仿宋_GB2312" w:hAnsi="仿宋_GB2312" w:cs="仿宋_GB2312" w:eastAsia="仿宋_GB2312"/>
                <w:sz w:val="21"/>
              </w:rPr>
              <w:t>删除</w:t>
            </w:r>
            <w:r>
              <w:rPr>
                <w:rFonts w:ascii="仿宋_GB2312" w:hAnsi="仿宋_GB2312" w:cs="仿宋_GB2312" w:eastAsia="仿宋_GB2312"/>
                <w:sz w:val="21"/>
              </w:rPr>
              <w:t>非羁押人案信息。</w:t>
            </w:r>
            <w:r>
              <w:br/>
            </w:r>
            <w:r>
              <w:rPr>
                <w:rFonts w:ascii="仿宋_GB2312" w:hAnsi="仿宋_GB2312" w:cs="仿宋_GB2312" w:eastAsia="仿宋_GB2312"/>
                <w:sz w:val="21"/>
              </w:rPr>
              <w:t>(5)支持通过选择行政区划或手动绘制的方式划定非羁押人员的监管活动范围及禁入区域。</w:t>
            </w:r>
            <w:r>
              <w:br/>
            </w:r>
            <w:r>
              <w:rPr>
                <w:rFonts w:ascii="仿宋_GB2312" w:hAnsi="仿宋_GB2312" w:cs="仿宋_GB2312" w:eastAsia="仿宋_GB2312"/>
                <w:sz w:val="21"/>
              </w:rPr>
              <w:t>(6)支持手动解除监管，需上传具体理由。</w:t>
            </w:r>
            <w:r>
              <w:br/>
            </w:r>
            <w:r>
              <w:rPr>
                <w:rFonts w:ascii="仿宋_GB2312" w:hAnsi="仿宋_GB2312" w:cs="仿宋_GB2312" w:eastAsia="仿宋_GB2312"/>
                <w:sz w:val="21"/>
              </w:rPr>
              <w:t>(7)支持自动生成非羁押人员数字画像（人员基本信息、涉案信息、电子围栏、定位、违规等）和全息监管报告。</w:t>
            </w:r>
            <w:r>
              <w:br/>
            </w:r>
            <w:r>
              <w:rPr>
                <w:rFonts w:ascii="仿宋_GB2312" w:hAnsi="仿宋_GB2312" w:cs="仿宋_GB2312" w:eastAsia="仿宋_GB2312"/>
                <w:sz w:val="21"/>
              </w:rPr>
              <w:t>(8)支持根据</w:t>
            </w:r>
            <w:r>
              <w:rPr>
                <w:rFonts w:ascii="仿宋_GB2312" w:hAnsi="仿宋_GB2312" w:cs="仿宋_GB2312" w:eastAsia="仿宋_GB2312"/>
                <w:sz w:val="21"/>
              </w:rPr>
              <w:t>公</w:t>
            </w:r>
            <w:r>
              <w:rPr>
                <w:rFonts w:ascii="仿宋_GB2312" w:hAnsi="仿宋_GB2312" w:cs="仿宋_GB2312" w:eastAsia="仿宋_GB2312"/>
                <w:sz w:val="21"/>
              </w:rPr>
              <w:t>安机关、检察机关</w:t>
            </w:r>
            <w:r>
              <w:rPr>
                <w:rFonts w:ascii="仿宋_GB2312" w:hAnsi="仿宋_GB2312" w:cs="仿宋_GB2312" w:eastAsia="仿宋_GB2312"/>
                <w:sz w:val="21"/>
              </w:rPr>
              <w:t>不同的用户权限，在线协同处理人案信息流转，</w:t>
            </w:r>
            <w:r>
              <w:rPr>
                <w:rFonts w:ascii="仿宋_GB2312" w:hAnsi="仿宋_GB2312" w:cs="仿宋_GB2312" w:eastAsia="仿宋_GB2312"/>
                <w:sz w:val="21"/>
              </w:rPr>
              <w:t>支持对案件办理进度</w:t>
            </w:r>
            <w:r>
              <w:rPr>
                <w:rFonts w:ascii="仿宋_GB2312" w:hAnsi="仿宋_GB2312" w:cs="仿宋_GB2312" w:eastAsia="仿宋_GB2312"/>
                <w:sz w:val="21"/>
              </w:rPr>
              <w:t>、流程、结果实时追踪。</w:t>
            </w:r>
          </w:p>
          <w:p>
            <w:pPr>
              <w:pStyle w:val="null3"/>
            </w:pPr>
            <w:r>
              <w:rPr>
                <w:rFonts w:ascii="仿宋_GB2312" w:hAnsi="仿宋_GB2312" w:cs="仿宋_GB2312" w:eastAsia="仿宋_GB2312"/>
                <w:sz w:val="21"/>
              </w:rPr>
              <w:t>(9)支持查看非羁押人员签到、违规告警、得分扣分非羁码分值等信息。</w:t>
            </w:r>
            <w:r>
              <w:br/>
            </w: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(10)支持在线审批非羁押人员的外出请假申请。</w:t>
            </w:r>
          </w:p>
          <w:p>
            <w:pPr>
              <w:pStyle w:val="null3"/>
            </w:pPr>
            <w:r>
              <w:rPr>
                <w:rFonts w:ascii="仿宋_GB2312" w:hAnsi="仿宋_GB2312" w:cs="仿宋_GB2312" w:eastAsia="仿宋_GB2312"/>
                <w:sz w:val="21"/>
              </w:rPr>
              <w:t>(11)支持下发各类权利义务告知书、志愿服务任务、远程传讯等，非羁押人员需通过电子签名方式确认接收。</w:t>
            </w:r>
          </w:p>
          <w:p>
            <w:pPr>
              <w:pStyle w:val="null3"/>
            </w:pPr>
            <w:r>
              <w:rPr>
                <w:rFonts w:ascii="仿宋_GB2312" w:hAnsi="仿宋_GB2312" w:cs="仿宋_GB2312" w:eastAsia="仿宋_GB2312"/>
                <w:sz w:val="21"/>
              </w:rPr>
              <w:t>(12)支持创建教育学习库，并可按照案由自动、定时或直接推送普法教育典型案例，</w:t>
            </w:r>
            <w:r>
              <w:rPr>
                <w:rFonts w:ascii="仿宋_GB2312" w:hAnsi="仿宋_GB2312" w:cs="仿宋_GB2312" w:eastAsia="仿宋_GB2312"/>
                <w:sz w:val="21"/>
              </w:rPr>
              <w:t>支持</w:t>
            </w:r>
            <w:r>
              <w:rPr>
                <w:rFonts w:ascii="仿宋_GB2312" w:hAnsi="仿宋_GB2312" w:cs="仿宋_GB2312" w:eastAsia="仿宋_GB2312"/>
                <w:sz w:val="21"/>
              </w:rPr>
              <w:t>非羁押人员在线答题学法。</w:t>
            </w:r>
            <w:r>
              <w:br/>
            </w:r>
            <w:r>
              <w:rPr>
                <w:rFonts w:ascii="仿宋_GB2312" w:hAnsi="仿宋_GB2312" w:cs="仿宋_GB2312" w:eastAsia="仿宋_GB2312"/>
                <w:sz w:val="21"/>
              </w:rPr>
              <w:t>(13)支持查看</w:t>
            </w:r>
            <w:r>
              <w:rPr>
                <w:rFonts w:ascii="仿宋_GB2312" w:hAnsi="仿宋_GB2312" w:cs="仿宋_GB2312" w:eastAsia="仿宋_GB2312"/>
                <w:sz w:val="21"/>
              </w:rPr>
              <w:t>、</w:t>
            </w:r>
            <w:r>
              <w:rPr>
                <w:rFonts w:ascii="仿宋_GB2312" w:hAnsi="仿宋_GB2312" w:cs="仿宋_GB2312" w:eastAsia="仿宋_GB2312"/>
                <w:sz w:val="21"/>
              </w:rPr>
              <w:t>导出非羁押人员的具体得分情况，</w:t>
            </w:r>
            <w:r>
              <w:rPr>
                <w:rFonts w:ascii="仿宋_GB2312" w:hAnsi="仿宋_GB2312" w:cs="仿宋_GB2312" w:eastAsia="仿宋_GB2312"/>
                <w:sz w:val="21"/>
              </w:rPr>
              <w:t>支持得分修改功能</w:t>
            </w:r>
            <w:r>
              <w:rPr>
                <w:rFonts w:ascii="仿宋_GB2312" w:hAnsi="仿宋_GB2312" w:cs="仿宋_GB2312" w:eastAsia="仿宋_GB2312"/>
                <w:sz w:val="21"/>
              </w:rPr>
              <w:t>并上传具体理由</w:t>
            </w:r>
            <w:r>
              <w:rPr>
                <w:rFonts w:ascii="仿宋_GB2312" w:hAnsi="仿宋_GB2312" w:cs="仿宋_GB2312" w:eastAsia="仿宋_GB2312"/>
                <w:sz w:val="21"/>
              </w:rPr>
              <w:t>。</w:t>
            </w:r>
          </w:p>
          <w:p>
            <w:pPr>
              <w:pStyle w:val="null3"/>
            </w:pPr>
            <w:r>
              <w:rPr>
                <w:rFonts w:ascii="仿宋_GB2312" w:hAnsi="仿宋_GB2312" w:cs="仿宋_GB2312" w:eastAsia="仿宋_GB2312"/>
                <w:sz w:val="21"/>
              </w:rPr>
              <w:t>(14)支持对非羁押人员的扣分申诉进行审核，审核通过后自动取消扣分。</w:t>
            </w:r>
          </w:p>
          <w:p>
            <w:pPr>
              <w:pStyle w:val="null3"/>
            </w:pPr>
            <w:r>
              <w:rPr>
                <w:rFonts w:ascii="仿宋_GB2312" w:hAnsi="仿宋_GB2312" w:cs="仿宋_GB2312" w:eastAsia="仿宋_GB2312"/>
                <w:sz w:val="21"/>
              </w:rPr>
              <w:t>▲</w:t>
            </w:r>
            <w:r>
              <w:rPr>
                <w:rFonts w:ascii="仿宋_GB2312" w:hAnsi="仿宋_GB2312" w:cs="仿宋_GB2312" w:eastAsia="仿宋_GB2312"/>
                <w:sz w:val="21"/>
              </w:rPr>
              <w:t>(15)支持通过视频通话、语音通话、发送短信等融合通信方式快速联系非羁押人员。</w:t>
            </w:r>
            <w:r>
              <w:br/>
            </w:r>
            <w:r>
              <w:rPr>
                <w:rFonts w:ascii="仿宋_GB2312" w:hAnsi="仿宋_GB2312" w:cs="仿宋_GB2312" w:eastAsia="仿宋_GB2312"/>
                <w:sz w:val="21"/>
              </w:rPr>
              <w:t>(16)支持查看 APP 绑定的手机信息以及特殊情况下解除绑定。</w:t>
            </w:r>
            <w:r>
              <w:br/>
            </w:r>
            <w:r>
              <w:rPr>
                <w:rFonts w:ascii="仿宋_GB2312" w:hAnsi="仿宋_GB2312" w:cs="仿宋_GB2312" w:eastAsia="仿宋_GB2312"/>
                <w:sz w:val="21"/>
              </w:rPr>
              <w:t>(17)</w:t>
            </w:r>
            <w:r>
              <w:rPr>
                <w:rFonts w:ascii="仿宋_GB2312" w:hAnsi="仿宋_GB2312" w:cs="仿宋_GB2312" w:eastAsia="仿宋_GB2312"/>
                <w:sz w:val="21"/>
              </w:rPr>
              <w:t>支持通过定位手环实现对非羁押人员的定位监管</w:t>
            </w:r>
            <w:r>
              <w:rPr>
                <w:rFonts w:ascii="仿宋_GB2312" w:hAnsi="仿宋_GB2312" w:cs="仿宋_GB2312" w:eastAsia="仿宋_GB2312"/>
                <w:sz w:val="21"/>
              </w:rPr>
              <w:t>。</w:t>
            </w:r>
          </w:p>
          <w:p>
            <w:pPr>
              <w:pStyle w:val="null3"/>
            </w:pPr>
            <w:r>
              <w:rPr>
                <w:rFonts w:ascii="仿宋_GB2312" w:hAnsi="仿宋_GB2312" w:cs="仿宋_GB2312" w:eastAsia="仿宋_GB2312"/>
                <w:sz w:val="21"/>
              </w:rPr>
              <w:t>▲</w:t>
            </w:r>
            <w:r>
              <w:rPr>
                <w:rFonts w:ascii="仿宋_GB2312" w:hAnsi="仿宋_GB2312" w:cs="仿宋_GB2312" w:eastAsia="仿宋_GB2312"/>
                <w:sz w:val="21"/>
              </w:rPr>
              <w:t>(18)支持通过收集非羁押人员行为数据建立个性化风险模型，设定不同的预警等级，自动根据预警阈值发出预警。</w:t>
            </w:r>
          </w:p>
          <w:p>
            <w:pPr>
              <w:pStyle w:val="null3"/>
            </w:pPr>
            <w:r>
              <w:rPr>
                <w:rFonts w:ascii="仿宋_GB2312" w:hAnsi="仿宋_GB2312" w:cs="仿宋_GB2312" w:eastAsia="仿宋_GB2312"/>
                <w:sz w:val="21"/>
              </w:rPr>
              <w:t>▲</w:t>
            </w:r>
            <w:r>
              <w:rPr>
                <w:rFonts w:ascii="仿宋_GB2312" w:hAnsi="仿宋_GB2312" w:cs="仿宋_GB2312" w:eastAsia="仿宋_GB2312"/>
                <w:sz w:val="21"/>
              </w:rPr>
              <w:t>(19)支持与短信平台</w:t>
            </w:r>
            <w:r>
              <w:rPr>
                <w:rFonts w:ascii="仿宋_GB2312" w:hAnsi="仿宋_GB2312" w:cs="仿宋_GB2312" w:eastAsia="仿宋_GB2312"/>
                <w:sz w:val="21"/>
              </w:rPr>
              <w:t>无缝</w:t>
            </w:r>
            <w:r>
              <w:rPr>
                <w:rFonts w:ascii="仿宋_GB2312" w:hAnsi="仿宋_GB2312" w:cs="仿宋_GB2312" w:eastAsia="仿宋_GB2312"/>
                <w:sz w:val="21"/>
              </w:rPr>
              <w:t>连接</w:t>
            </w:r>
            <w:r>
              <w:rPr>
                <w:rFonts w:ascii="仿宋_GB2312" w:hAnsi="仿宋_GB2312" w:cs="仿宋_GB2312" w:eastAsia="仿宋_GB2312"/>
                <w:sz w:val="21"/>
              </w:rPr>
              <w:t>，可将动态信息转变成手机短信，按照设定值，自动发送提示短信到相关手机。</w:t>
            </w:r>
          </w:p>
          <w:p>
            <w:pPr>
              <w:pStyle w:val="null3"/>
            </w:pPr>
            <w:r>
              <w:rPr>
                <w:rFonts w:ascii="仿宋_GB2312" w:hAnsi="仿宋_GB2312" w:cs="仿宋_GB2312" w:eastAsia="仿宋_GB2312"/>
                <w:sz w:val="21"/>
              </w:rPr>
              <w:t>▲</w:t>
            </w:r>
            <w:r>
              <w:rPr>
                <w:rFonts w:ascii="仿宋_GB2312" w:hAnsi="仿宋_GB2312" w:cs="仿宋_GB2312" w:eastAsia="仿宋_GB2312"/>
                <w:sz w:val="21"/>
              </w:rPr>
              <w:t>(20)支持加密网关为应用提供基于数字证书的高强度身份认证服务、高强度数据链路加密服务，为用户提供多种登录方式。</w:t>
            </w:r>
            <w:r>
              <w:br/>
            </w: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系统获得软件著作权证书。</w:t>
            </w:r>
            <w:r>
              <w:rPr>
                <w:rFonts w:ascii="仿宋_GB2312" w:hAnsi="仿宋_GB2312" w:cs="仿宋_GB2312" w:eastAsia="仿宋_GB2312"/>
              </w:rPr>
              <w:t xml:space="preserve"> </w:t>
            </w:r>
          </w:p>
          <w:p>
            <w:pPr>
              <w:pStyle w:val="null3"/>
            </w:pPr>
            <w:r>
              <w:rPr>
                <w:rFonts w:ascii="仿宋_GB2312" w:hAnsi="仿宋_GB2312" w:cs="仿宋_GB2312" w:eastAsia="仿宋_GB2312"/>
                <w:sz w:val="21"/>
              </w:rPr>
              <w:t>3、非羁押人员 APP</w:t>
            </w:r>
            <w:r>
              <w:br/>
            </w:r>
            <w:r>
              <w:rPr>
                <w:rFonts w:ascii="仿宋_GB2312" w:hAnsi="仿宋_GB2312" w:cs="仿宋_GB2312" w:eastAsia="仿宋_GB2312"/>
                <w:sz w:val="21"/>
              </w:rPr>
              <w:t>(1)支持通过扫描二维码下载安装APP。</w:t>
            </w:r>
            <w:r>
              <w:br/>
            </w:r>
            <w:r>
              <w:rPr>
                <w:rFonts w:ascii="仿宋_GB2312" w:hAnsi="仿宋_GB2312" w:cs="仿宋_GB2312" w:eastAsia="仿宋_GB2312"/>
                <w:sz w:val="21"/>
              </w:rPr>
              <w:t>▲</w:t>
            </w:r>
            <w:r>
              <w:rPr>
                <w:rFonts w:ascii="仿宋_GB2312" w:hAnsi="仿宋_GB2312" w:cs="仿宋_GB2312" w:eastAsia="仿宋_GB2312"/>
                <w:sz w:val="21"/>
              </w:rPr>
              <w:t>(2)支持安卓、苹果、鸿蒙等多种手机操作系统。</w:t>
            </w:r>
          </w:p>
          <w:p>
            <w:pPr>
              <w:pStyle w:val="null3"/>
            </w:pPr>
            <w:r>
              <w:rPr>
                <w:rFonts w:ascii="仿宋_GB2312" w:hAnsi="仿宋_GB2312" w:cs="仿宋_GB2312" w:eastAsia="仿宋_GB2312"/>
                <w:sz w:val="21"/>
              </w:rPr>
              <w:t>▲</w:t>
            </w:r>
            <w:r>
              <w:rPr>
                <w:rFonts w:ascii="仿宋_GB2312" w:hAnsi="仿宋_GB2312" w:cs="仿宋_GB2312" w:eastAsia="仿宋_GB2312"/>
                <w:sz w:val="21"/>
              </w:rPr>
              <w:t>(3)支持登录APP后与手机序列号自动绑定，可查看绑定的手机名称、序列号等信息。</w:t>
            </w:r>
            <w:r>
              <w:br/>
            </w:r>
            <w:r>
              <w:rPr>
                <w:rFonts w:ascii="仿宋_GB2312" w:hAnsi="仿宋_GB2312" w:cs="仿宋_GB2312" w:eastAsia="仿宋_GB2312"/>
                <w:sz w:val="21"/>
              </w:rPr>
              <w:t>▲</w:t>
            </w:r>
            <w:r>
              <w:rPr>
                <w:rFonts w:ascii="仿宋_GB2312" w:hAnsi="仿宋_GB2312" w:cs="仿宋_GB2312" w:eastAsia="仿宋_GB2312"/>
                <w:sz w:val="21"/>
              </w:rPr>
              <w:t>(4)支持非羁押人员通过手机短信验证码和账号密码多种方式登录。</w:t>
            </w:r>
          </w:p>
          <w:p>
            <w:pPr>
              <w:pStyle w:val="null3"/>
              <w:ind w:left="420"/>
            </w:pPr>
            <w:r>
              <w:rPr>
                <w:rFonts w:ascii="仿宋_GB2312" w:hAnsi="仿宋_GB2312" w:cs="仿宋_GB2312" w:eastAsia="仿宋_GB2312"/>
                <w:sz w:val="21"/>
              </w:rPr>
              <w:t>(5)</w:t>
            </w:r>
            <w:r>
              <w:rPr>
                <w:rFonts w:ascii="仿宋_GB2312" w:hAnsi="仿宋_GB2312" w:cs="仿宋_GB2312" w:eastAsia="仿宋_GB2312"/>
                <w:sz w:val="21"/>
              </w:rPr>
              <w:t>支持非羁押人员在线注册</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(6)</w:t>
            </w:r>
            <w:r>
              <w:rPr>
                <w:rFonts w:ascii="仿宋_GB2312" w:hAnsi="仿宋_GB2312" w:cs="仿宋_GB2312" w:eastAsia="仿宋_GB2312"/>
                <w:sz w:val="21"/>
              </w:rPr>
              <w:t>支持动态生成非羁押人员二维码名片</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支持非羁押人员学习各类普法教育文档、视频，支持在线答题等功能。</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支持非羁押人员通过人脸动态识别活体检测功能进行签到。</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支持非羁押人员提交、修改、撤销外出请假申请，监管人员在线审批。</w:t>
            </w:r>
          </w:p>
          <w:p>
            <w:pPr>
              <w:pStyle w:val="null3"/>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)支持非羁押人员通过电子签名接收下发的各类告知，支持在线上传志愿服务任务过程及完成情况。</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支持查看个人签到统计、抽检记录、请假记录、远程告知接收记录、非羁码得分扣分记录等。</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支持非羁押人员对扣分进行申诉，可上传申诉理由、图片等佐证材料。</w:t>
            </w:r>
            <w:r>
              <w:br/>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支持查看各类司法服务信息（律所、鉴定机构</w:t>
            </w:r>
            <w:r>
              <w:rPr>
                <w:rFonts w:ascii="仿宋_GB2312" w:hAnsi="仿宋_GB2312" w:cs="仿宋_GB2312" w:eastAsia="仿宋_GB2312"/>
                <w:sz w:val="21"/>
              </w:rPr>
              <w:t>等</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)支持查看个人非羁码信息，包括非羁码分值、颜色、得分扣分等详细记录。</w:t>
            </w:r>
            <w:r>
              <w:br/>
            </w:r>
            <w:r>
              <w:rPr>
                <w:rFonts w:ascii="仿宋_GB2312" w:hAnsi="仿宋_GB2312" w:cs="仿宋_GB2312" w:eastAsia="仿宋_GB2312"/>
                <w:sz w:val="21"/>
              </w:rPr>
              <w:t>▲</w:t>
            </w:r>
            <w:r>
              <w:rPr>
                <w:rFonts w:ascii="仿宋_GB2312" w:hAnsi="仿宋_GB2312" w:cs="仿宋_GB2312" w:eastAsia="仿宋_GB2312"/>
                <w:sz w:val="21"/>
              </w:rPr>
              <w:t>(15)支持查看非羁押人员监管活动区域、禁入区域、实时定位等功能。</w:t>
            </w:r>
            <w:r>
              <w:br/>
            </w:r>
            <w:r>
              <w:rPr>
                <w:rFonts w:ascii="仿宋_GB2312" w:hAnsi="仿宋_GB2312" w:cs="仿宋_GB2312" w:eastAsia="仿宋_GB2312"/>
                <w:sz w:val="21"/>
              </w:rPr>
              <w:t>▲</w:t>
            </w:r>
            <w:r>
              <w:rPr>
                <w:rFonts w:ascii="仿宋_GB2312" w:hAnsi="仿宋_GB2312" w:cs="仿宋_GB2312" w:eastAsia="仿宋_GB2312"/>
                <w:sz w:val="21"/>
              </w:rPr>
              <w:t>(16)支持自动监测非羁押人员日常行为表现，实时推送告警提醒、审批结果、各类通知消息等。</w:t>
            </w:r>
            <w:r>
              <w:br/>
            </w:r>
            <w:r>
              <w:rPr>
                <w:rFonts w:ascii="仿宋_GB2312" w:hAnsi="仿宋_GB2312" w:cs="仿宋_GB2312" w:eastAsia="仿宋_GB2312"/>
                <w:sz w:val="21"/>
              </w:rPr>
              <w:t xml:space="preserve"> </w:t>
            </w:r>
            <w:r>
              <w:rPr>
                <w:rFonts w:ascii="仿宋_GB2312" w:hAnsi="仿宋_GB2312" w:cs="仿宋_GB2312" w:eastAsia="仿宋_GB2312"/>
                <w:sz w:val="21"/>
              </w:rPr>
              <w:t>4、监管人员 APP</w:t>
            </w:r>
          </w:p>
          <w:p>
            <w:pPr>
              <w:pStyle w:val="null3"/>
            </w:pPr>
            <w:r>
              <w:rPr>
                <w:rFonts w:ascii="仿宋_GB2312" w:hAnsi="仿宋_GB2312" w:cs="仿宋_GB2312" w:eastAsia="仿宋_GB2312"/>
                <w:sz w:val="21"/>
              </w:rPr>
              <w:t>(1)支持通过扫描二维码下载安装 APP。</w:t>
            </w:r>
            <w:r>
              <w:br/>
            </w:r>
            <w:r>
              <w:rPr>
                <w:rFonts w:ascii="仿宋_GB2312" w:hAnsi="仿宋_GB2312" w:cs="仿宋_GB2312" w:eastAsia="仿宋_GB2312"/>
                <w:sz w:val="21"/>
              </w:rPr>
              <w:t>(2)支持安卓、苹果、鸿蒙等多种手机操作系统。</w:t>
            </w:r>
          </w:p>
          <w:p>
            <w:pPr>
              <w:pStyle w:val="null3"/>
            </w:pPr>
            <w:r>
              <w:rPr>
                <w:rFonts w:ascii="仿宋_GB2312" w:hAnsi="仿宋_GB2312" w:cs="仿宋_GB2312" w:eastAsia="仿宋_GB2312"/>
                <w:sz w:val="21"/>
              </w:rPr>
              <w:t>(3)支持在线审批非羁押人员提交的外出请假申请，支持查看审批记录。</w:t>
            </w:r>
          </w:p>
          <w:p>
            <w:pPr>
              <w:pStyle w:val="null3"/>
            </w:pPr>
            <w:r>
              <w:rPr>
                <w:rFonts w:ascii="仿宋_GB2312" w:hAnsi="仿宋_GB2312" w:cs="仿宋_GB2312" w:eastAsia="仿宋_GB2312"/>
                <w:sz w:val="21"/>
              </w:rPr>
              <w:t>▲</w:t>
            </w:r>
            <w:r>
              <w:rPr>
                <w:rFonts w:ascii="仿宋_GB2312" w:hAnsi="仿宋_GB2312" w:cs="仿宋_GB2312" w:eastAsia="仿宋_GB2312"/>
                <w:sz w:val="21"/>
              </w:rPr>
              <w:t>(4)支持查看监管对象的定位信息、点位分布、定位状态、活动轨迹、统计数据等，支持历史轨迹追溯和轨迹播放。</w:t>
            </w:r>
            <w:r>
              <w:br/>
            </w: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(5)支持查看监管对象的违规告警信息，支持在线处理扣分。</w:t>
            </w:r>
          </w:p>
          <w:p>
            <w:pPr>
              <w:pStyle w:val="null3"/>
            </w:pPr>
            <w:r>
              <w:rPr>
                <w:rFonts w:ascii="仿宋_GB2312" w:hAnsi="仿宋_GB2312" w:cs="仿宋_GB2312" w:eastAsia="仿宋_GB2312"/>
                <w:sz w:val="21"/>
              </w:rPr>
              <w:t>（</w:t>
            </w:r>
            <w:r>
              <w:rPr>
                <w:rFonts w:ascii="仿宋_GB2312" w:hAnsi="仿宋_GB2312" w:cs="仿宋_GB2312" w:eastAsia="仿宋_GB2312"/>
                <w:sz w:val="21"/>
              </w:rPr>
              <w:t>6)支持查看监管对象的得分扣分信息，支持对扣分申诉进行审核，审核通过后系统自动取消扣分。</w:t>
            </w:r>
            <w:r>
              <w:br/>
            </w:r>
            <w:r>
              <w:rPr>
                <w:rFonts w:ascii="仿宋_GB2312" w:hAnsi="仿宋_GB2312" w:cs="仿宋_GB2312" w:eastAsia="仿宋_GB2312"/>
                <w:sz w:val="21"/>
              </w:rPr>
              <w:t xml:space="preserve"> </w:t>
            </w:r>
            <w:r>
              <w:rPr>
                <w:rFonts w:ascii="仿宋_GB2312" w:hAnsi="仿宋_GB2312" w:cs="仿宋_GB2312" w:eastAsia="仿宋_GB2312"/>
                <w:sz w:val="21"/>
              </w:rPr>
              <w:t>(7)支持查看监管对象的基本信息、涉案信息、非羁码信息等。</w:t>
            </w:r>
            <w:r>
              <w:br/>
            </w: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(8)支持通过扫描非羁押人员二维码名片的方式直接添加监管对象。</w:t>
            </w:r>
            <w:r>
              <w:br/>
            </w:r>
            <w:r>
              <w:rPr>
                <w:rFonts w:ascii="仿宋_GB2312" w:hAnsi="仿宋_GB2312" w:cs="仿宋_GB2312" w:eastAsia="仿宋_GB2312"/>
                <w:sz w:val="21"/>
              </w:rPr>
              <w:t xml:space="preserve"> </w:t>
            </w:r>
            <w:r>
              <w:rPr>
                <w:rFonts w:ascii="仿宋_GB2312" w:hAnsi="仿宋_GB2312" w:cs="仿宋_GB2312" w:eastAsia="仿宋_GB2312"/>
                <w:sz w:val="21"/>
              </w:rPr>
              <w:t>(9)支持选择监管对象手动解除监管功能，需上传具体理由。</w:t>
            </w:r>
            <w:r>
              <w:br/>
            </w: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(10)支持选择监管对象进行视频通话、语音通话或在线聊天抽检，支持查看各类抽检记录。</w:t>
            </w:r>
          </w:p>
          <w:p>
            <w:pPr>
              <w:pStyle w:val="null3"/>
            </w:pPr>
            <w:r>
              <w:rPr>
                <w:rFonts w:ascii="仿宋_GB2312" w:hAnsi="仿宋_GB2312" w:cs="仿宋_GB2312" w:eastAsia="仿宋_GB2312"/>
                <w:sz w:val="21"/>
              </w:rPr>
              <w:t>(11)支持在线下发各类远程告知、传唤非羁押人员也支持查看相关接收记录。</w:t>
            </w:r>
            <w:r>
              <w:br/>
            </w:r>
            <w:r>
              <w:rPr>
                <w:rFonts w:ascii="仿宋_GB2312" w:hAnsi="仿宋_GB2312" w:cs="仿宋_GB2312" w:eastAsia="仿宋_GB2312"/>
                <w:sz w:val="21"/>
              </w:rPr>
              <w:t>5、</w:t>
            </w:r>
            <w:r>
              <w:rPr>
                <w:rFonts w:ascii="仿宋_GB2312" w:hAnsi="仿宋_GB2312" w:cs="仿宋_GB2312" w:eastAsia="仿宋_GB2312"/>
                <w:sz w:val="21"/>
              </w:rPr>
              <w:t>软件要求</w:t>
            </w:r>
          </w:p>
          <w:p>
            <w:pPr>
              <w:pStyle w:val="null3"/>
            </w:pPr>
            <w:r>
              <w:rPr>
                <w:rFonts w:ascii="仿宋_GB2312" w:hAnsi="仿宋_GB2312" w:cs="仿宋_GB2312" w:eastAsia="仿宋_GB2312"/>
                <w:sz w:val="21"/>
              </w:rPr>
              <w:t>1.全面信创兼容，无缝适配国产化技术路线</w:t>
            </w:r>
            <w:r>
              <w:rPr>
                <w:rFonts w:ascii="仿宋_GB2312" w:hAnsi="仿宋_GB2312" w:cs="仿宋_GB2312" w:eastAsia="仿宋_GB2312"/>
                <w:sz w:val="21"/>
              </w:rPr>
              <w:t>。</w:t>
            </w:r>
          </w:p>
          <w:p>
            <w:pPr>
              <w:pStyle w:val="null3"/>
            </w:pPr>
            <w:r>
              <w:rPr>
                <w:rFonts w:ascii="仿宋_GB2312" w:hAnsi="仿宋_GB2312" w:cs="仿宋_GB2312" w:eastAsia="仿宋_GB2312"/>
                <w:sz w:val="21"/>
              </w:rPr>
              <w:t>2.系统自动获取并强制绑定登录设备的MAC地址或硬件序列号等唯一标识，实现人-账号-设备三位一体绑定，防止账号被非法冒用、盗用。</w:t>
            </w:r>
          </w:p>
          <w:p>
            <w:pPr>
              <w:pStyle w:val="null3"/>
            </w:pPr>
            <w:r>
              <w:rPr>
                <w:rFonts w:ascii="仿宋_GB2312" w:hAnsi="仿宋_GB2312" w:cs="仿宋_GB2312" w:eastAsia="仿宋_GB2312"/>
                <w:sz w:val="21"/>
              </w:rPr>
              <w:t>3.初始密码强制修改并符合高强度策略，提升账号安全度。</w:t>
            </w:r>
          </w:p>
          <w:p>
            <w:pPr>
              <w:pStyle w:val="null3"/>
            </w:pPr>
            <w:r>
              <w:rPr>
                <w:rFonts w:ascii="仿宋_GB2312" w:hAnsi="仿宋_GB2312" w:cs="仿宋_GB2312" w:eastAsia="仿宋_GB2312"/>
                <w:sz w:val="21"/>
              </w:rPr>
              <w:t>4.实行基于角色的访问控制策略，杜绝越权访问、越权操作和无关人员接触敏感数据</w:t>
            </w:r>
            <w:r>
              <w:rPr>
                <w:rFonts w:ascii="仿宋_GB2312" w:hAnsi="仿宋_GB2312" w:cs="仿宋_GB2312" w:eastAsia="仿宋_GB2312"/>
                <w:sz w:val="21"/>
              </w:rPr>
              <w:t>。</w:t>
            </w:r>
          </w:p>
          <w:p>
            <w:pPr>
              <w:pStyle w:val="null3"/>
            </w:pPr>
            <w:r>
              <w:rPr>
                <w:rFonts w:ascii="仿宋_GB2312" w:hAnsi="仿宋_GB2312" w:cs="仿宋_GB2312" w:eastAsia="仿宋_GB2312"/>
                <w:sz w:val="21"/>
              </w:rPr>
              <w:t>5.对所有敏感数据进行传输、存储加密</w:t>
            </w:r>
            <w:r>
              <w:rPr>
                <w:rFonts w:ascii="仿宋_GB2312" w:hAnsi="仿宋_GB2312" w:cs="仿宋_GB2312" w:eastAsia="仿宋_GB2312"/>
                <w:sz w:val="21"/>
              </w:rPr>
              <w:t>。</w:t>
            </w:r>
          </w:p>
          <w:p>
            <w:pPr>
              <w:pStyle w:val="null3"/>
            </w:pPr>
            <w:r>
              <w:rPr>
                <w:rFonts w:ascii="仿宋_GB2312" w:hAnsi="仿宋_GB2312" w:cs="仿宋_GB2312" w:eastAsia="仿宋_GB2312"/>
                <w:sz w:val="21"/>
              </w:rPr>
              <w:t>6.全方位操作审计，对于异常操作可进行行为追溯，责任追究。</w:t>
            </w:r>
          </w:p>
          <w:p>
            <w:pPr>
              <w:pStyle w:val="null3"/>
            </w:pPr>
            <w:r>
              <w:rPr>
                <w:rFonts w:ascii="仿宋_GB2312" w:hAnsi="仿宋_GB2312" w:cs="仿宋_GB2312" w:eastAsia="仿宋_GB2312"/>
                <w:sz w:val="21"/>
              </w:rPr>
              <w:t>6.</w:t>
            </w:r>
            <w:r>
              <w:rPr>
                <w:rFonts w:ascii="仿宋_GB2312" w:hAnsi="仿宋_GB2312" w:cs="仿宋_GB2312" w:eastAsia="仿宋_GB2312"/>
                <w:sz w:val="21"/>
              </w:rPr>
              <w:t>硬件要求</w:t>
            </w:r>
          </w:p>
          <w:p>
            <w:pPr>
              <w:pStyle w:val="null3"/>
            </w:pPr>
            <w:r>
              <w:rPr>
                <w:rFonts w:ascii="仿宋_GB2312" w:hAnsi="仿宋_GB2312" w:cs="仿宋_GB2312" w:eastAsia="仿宋_GB2312"/>
                <w:sz w:val="21"/>
              </w:rPr>
              <w:t>1.定位腕表</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通信模块</w:t>
            </w:r>
            <w:r>
              <w:rPr>
                <w:rFonts w:ascii="仿宋_GB2312" w:hAnsi="仿宋_GB2312" w:cs="仿宋_GB2312" w:eastAsia="仿宋_GB2312"/>
                <w:sz w:val="21"/>
              </w:rPr>
              <w:t>:4G/5G全网通</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屏幕尺寸</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1.3英寸</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屏幕分辨率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240*240像素</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16M</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定位模式</w:t>
            </w:r>
            <w:r>
              <w:rPr>
                <w:rFonts w:ascii="仿宋_GB2312" w:hAnsi="仿宋_GB2312" w:cs="仿宋_GB2312" w:eastAsia="仿宋_GB2312"/>
                <w:sz w:val="21"/>
              </w:rPr>
              <w:t>:支持</w:t>
            </w:r>
            <w:r>
              <w:rPr>
                <w:rFonts w:ascii="仿宋_GB2312" w:hAnsi="仿宋_GB2312" w:cs="仿宋_GB2312" w:eastAsia="仿宋_GB2312"/>
                <w:sz w:val="21"/>
              </w:rPr>
              <w:t>北斗</w:t>
            </w:r>
            <w:r>
              <w:rPr>
                <w:rFonts w:ascii="仿宋_GB2312" w:hAnsi="仿宋_GB2312" w:cs="仿宋_GB2312" w:eastAsia="仿宋_GB2312"/>
                <w:sz w:val="21"/>
              </w:rPr>
              <w:t>GPS/北斗</w:t>
            </w:r>
            <w:r>
              <w:rPr>
                <w:rFonts w:ascii="仿宋_GB2312" w:hAnsi="仿宋_GB2312" w:cs="仿宋_GB2312" w:eastAsia="仿宋_GB2312"/>
                <w:sz w:val="21"/>
              </w:rPr>
              <w:t>卫星定位</w:t>
            </w:r>
            <w:r>
              <w:rPr>
                <w:rFonts w:ascii="仿宋_GB2312" w:hAnsi="仿宋_GB2312" w:cs="仿宋_GB2312" w:eastAsia="仿宋_GB2312"/>
                <w:sz w:val="21"/>
              </w:rPr>
              <w:t>/</w:t>
            </w:r>
            <w:r>
              <w:rPr>
                <w:rFonts w:ascii="仿宋_GB2312" w:hAnsi="仿宋_GB2312" w:cs="仿宋_GB2312" w:eastAsia="仿宋_GB2312"/>
                <w:sz w:val="21"/>
              </w:rPr>
              <w:t>L</w:t>
            </w:r>
            <w:r>
              <w:rPr>
                <w:rFonts w:ascii="仿宋_GB2312" w:hAnsi="仿宋_GB2312" w:cs="仿宋_GB2312" w:eastAsia="仿宋_GB2312"/>
                <w:sz w:val="21"/>
              </w:rPr>
              <w:t>BS/</w:t>
            </w:r>
            <w:r>
              <w:rPr>
                <w:rFonts w:ascii="仿宋_GB2312" w:hAnsi="仿宋_GB2312" w:cs="仿宋_GB2312" w:eastAsia="仿宋_GB2312"/>
                <w:sz w:val="21"/>
              </w:rPr>
              <w:t>W</w:t>
            </w:r>
            <w:r>
              <w:rPr>
                <w:rFonts w:ascii="仿宋_GB2312" w:hAnsi="仿宋_GB2312" w:cs="仿宋_GB2312" w:eastAsia="仿宋_GB2312"/>
                <w:sz w:val="21"/>
              </w:rPr>
              <w:t>i-Fi</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定位精度</w:t>
            </w:r>
            <w:r>
              <w:rPr>
                <w:rFonts w:ascii="仿宋_GB2312" w:hAnsi="仿宋_GB2312" w:cs="仿宋_GB2312" w:eastAsia="仿宋_GB2312"/>
                <w:sz w:val="21"/>
              </w:rPr>
              <w:t>(北斗/GPS/LBS/Wi-Fi):≤100米</w:t>
            </w:r>
          </w:p>
          <w:p>
            <w:pPr>
              <w:pStyle w:val="null3"/>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短信功能</w:t>
            </w:r>
            <w:r>
              <w:rPr>
                <w:rFonts w:ascii="仿宋_GB2312" w:hAnsi="仿宋_GB2312" w:cs="仿宋_GB2312" w:eastAsia="仿宋_GB2312"/>
                <w:sz w:val="21"/>
              </w:rPr>
              <w:t>:支持</w:t>
            </w:r>
          </w:p>
          <w:p>
            <w:pPr>
              <w:pStyle w:val="null3"/>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数据传输</w:t>
            </w:r>
            <w:r>
              <w:rPr>
                <w:rFonts w:ascii="仿宋_GB2312" w:hAnsi="仿宋_GB2312" w:cs="仿宋_GB2312" w:eastAsia="仿宋_GB2312"/>
                <w:sz w:val="21"/>
              </w:rPr>
              <w:t>:5G、4G及向下兼容</w:t>
            </w:r>
          </w:p>
          <w:p>
            <w:pPr>
              <w:pStyle w:val="null3"/>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防拆检测功能</w:t>
            </w:r>
            <w:r>
              <w:rPr>
                <w:rFonts w:ascii="仿宋_GB2312" w:hAnsi="仿宋_GB2312" w:cs="仿宋_GB2312" w:eastAsia="仿宋_GB2312"/>
                <w:sz w:val="21"/>
              </w:rPr>
              <w:t>:支持</w:t>
            </w:r>
          </w:p>
          <w:p>
            <w:pPr>
              <w:pStyle w:val="null3"/>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防护等级</w:t>
            </w:r>
            <w:r>
              <w:rPr>
                <w:rFonts w:ascii="仿宋_GB2312" w:hAnsi="仿宋_GB2312" w:cs="仿宋_GB2312" w:eastAsia="仿宋_GB2312"/>
                <w:sz w:val="21"/>
              </w:rPr>
              <w:t>:IP68</w:t>
            </w:r>
          </w:p>
          <w:p>
            <w:pPr>
              <w:pStyle w:val="null3"/>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续航能力</w:t>
            </w:r>
            <w:r>
              <w:rPr>
                <w:rFonts w:ascii="仿宋_GB2312" w:hAnsi="仿宋_GB2312" w:cs="仿宋_GB2312" w:eastAsia="仿宋_GB2312"/>
                <w:sz w:val="21"/>
              </w:rPr>
              <w:t>:默认定位频率(1h/次、可配置)不低于48小时</w:t>
            </w:r>
          </w:p>
          <w:p>
            <w:pPr>
              <w:pStyle w:val="null3"/>
            </w:pPr>
            <w:r>
              <w:rPr>
                <w:rFonts w:ascii="仿宋_GB2312" w:hAnsi="仿宋_GB2312" w:cs="仿宋_GB2312" w:eastAsia="仿宋_GB2312"/>
                <w:sz w:val="21"/>
              </w:rPr>
              <w:t>2.国产笔记本操作电脑</w:t>
            </w:r>
          </w:p>
          <w:p>
            <w:pPr>
              <w:pStyle w:val="null3"/>
            </w:pPr>
            <w:r>
              <w:rPr>
                <w:rFonts w:ascii="仿宋_GB2312" w:hAnsi="仿宋_GB2312" w:cs="仿宋_GB2312" w:eastAsia="仿宋_GB2312"/>
                <w:sz w:val="21"/>
              </w:rPr>
              <w:t>（</w:t>
            </w:r>
            <w:r>
              <w:rPr>
                <w:rFonts w:ascii="仿宋_GB2312" w:hAnsi="仿宋_GB2312" w:cs="仿宋_GB2312" w:eastAsia="仿宋_GB2312"/>
                <w:sz w:val="21"/>
              </w:rPr>
              <w:t>1）数量：两台</w:t>
            </w:r>
            <w:r>
              <w:br/>
            </w:r>
            <w:r>
              <w:rPr>
                <w:rFonts w:ascii="仿宋_GB2312" w:hAnsi="仿宋_GB2312" w:cs="仿宋_GB2312" w:eastAsia="仿宋_GB2312"/>
                <w:sz w:val="21"/>
              </w:rPr>
              <w:t>（</w:t>
            </w:r>
            <w:r>
              <w:rPr>
                <w:rFonts w:ascii="仿宋_GB2312" w:hAnsi="仿宋_GB2312" w:cs="仿宋_GB2312" w:eastAsia="仿宋_GB2312"/>
                <w:sz w:val="21"/>
              </w:rPr>
              <w:t>2）处理器：采用国产处理器，≥8核，主频≥2.7GHz；</w:t>
            </w:r>
            <w:r>
              <w:br/>
            </w:r>
            <w:r>
              <w:rPr>
                <w:rFonts w:ascii="仿宋_GB2312" w:hAnsi="仿宋_GB2312" w:cs="仿宋_GB2312" w:eastAsia="仿宋_GB2312"/>
                <w:sz w:val="21"/>
              </w:rPr>
              <w:t>（</w:t>
            </w:r>
            <w:r>
              <w:rPr>
                <w:rFonts w:ascii="仿宋_GB2312" w:hAnsi="仿宋_GB2312" w:cs="仿宋_GB2312" w:eastAsia="仿宋_GB2312"/>
                <w:sz w:val="21"/>
              </w:rPr>
              <w:t>3）内存：容量≥16GB，双通道DDR4；</w:t>
            </w:r>
            <w:r>
              <w:br/>
            </w:r>
            <w:r>
              <w:rPr>
                <w:rFonts w:ascii="仿宋_GB2312" w:hAnsi="仿宋_GB2312" w:cs="仿宋_GB2312" w:eastAsia="仿宋_GB2312"/>
                <w:sz w:val="21"/>
              </w:rPr>
              <w:t>（</w:t>
            </w:r>
            <w:r>
              <w:rPr>
                <w:rFonts w:ascii="仿宋_GB2312" w:hAnsi="仿宋_GB2312" w:cs="仿宋_GB2312" w:eastAsia="仿宋_GB2312"/>
                <w:sz w:val="21"/>
              </w:rPr>
              <w:t>4）硬盘：配置≥512GB M.2 NVMe SSD硬盘，支持容量扩展；</w:t>
            </w:r>
            <w:r>
              <w:br/>
            </w:r>
            <w:r>
              <w:rPr>
                <w:rFonts w:ascii="仿宋_GB2312" w:hAnsi="仿宋_GB2312" w:cs="仿宋_GB2312" w:eastAsia="仿宋_GB2312"/>
                <w:sz w:val="21"/>
              </w:rPr>
              <w:t>（</w:t>
            </w:r>
            <w:r>
              <w:rPr>
                <w:rFonts w:ascii="仿宋_GB2312" w:hAnsi="仿宋_GB2312" w:cs="仿宋_GB2312" w:eastAsia="仿宋_GB2312"/>
                <w:sz w:val="21"/>
              </w:rPr>
              <w:t>5）接口：≥1个USB3.0接口、≥2个Type C接口；1≥个HDMI接口；≥1个Combo音频接口；</w:t>
            </w:r>
            <w:r>
              <w:br/>
            </w:r>
            <w:r>
              <w:rPr>
                <w:rFonts w:ascii="仿宋_GB2312" w:hAnsi="仿宋_GB2312" w:cs="仿宋_GB2312" w:eastAsia="仿宋_GB2312"/>
                <w:sz w:val="21"/>
              </w:rPr>
              <w:t>（</w:t>
            </w:r>
            <w:r>
              <w:rPr>
                <w:rFonts w:ascii="仿宋_GB2312" w:hAnsi="仿宋_GB2312" w:cs="仿宋_GB2312" w:eastAsia="仿宋_GB2312"/>
                <w:sz w:val="21"/>
              </w:rPr>
              <w:t>6）屏幕：≥14英寸, 分辨率≥1920*1200，100% sRGB高色域</w:t>
            </w:r>
            <w:r>
              <w:br/>
            </w:r>
            <w:r>
              <w:rPr>
                <w:rFonts w:ascii="仿宋_GB2312" w:hAnsi="仿宋_GB2312" w:cs="仿宋_GB2312" w:eastAsia="仿宋_GB2312"/>
                <w:sz w:val="21"/>
              </w:rPr>
              <w:t>（</w:t>
            </w:r>
            <w:r>
              <w:rPr>
                <w:rFonts w:ascii="仿宋_GB2312" w:hAnsi="仿宋_GB2312" w:cs="仿宋_GB2312" w:eastAsia="仿宋_GB2312"/>
                <w:sz w:val="21"/>
              </w:rPr>
              <w:t>7）电源：电池容量≥60WH，适配器功率≥65W，适配器输出接口形态Type-C；</w:t>
            </w:r>
            <w:r>
              <w:br/>
            </w:r>
            <w:r>
              <w:rPr>
                <w:rFonts w:ascii="仿宋_GB2312" w:hAnsi="仿宋_GB2312" w:cs="仿宋_GB2312" w:eastAsia="仿宋_GB2312"/>
                <w:sz w:val="21"/>
              </w:rPr>
              <w:t>（</w:t>
            </w:r>
            <w:r>
              <w:rPr>
                <w:rFonts w:ascii="仿宋_GB2312" w:hAnsi="仿宋_GB2312" w:cs="仿宋_GB2312" w:eastAsia="仿宋_GB2312"/>
                <w:sz w:val="21"/>
              </w:rPr>
              <w:t>8）无线网络：支持WiFi 6 并向下兼容，支持BT 5.0；</w:t>
            </w:r>
            <w:r>
              <w:br/>
            </w:r>
            <w:r>
              <w:rPr>
                <w:rFonts w:ascii="仿宋_GB2312" w:hAnsi="仿宋_GB2312" w:cs="仿宋_GB2312" w:eastAsia="仿宋_GB2312"/>
                <w:sz w:val="21"/>
              </w:rPr>
              <w:t>（</w:t>
            </w:r>
            <w:r>
              <w:rPr>
                <w:rFonts w:ascii="仿宋_GB2312" w:hAnsi="仿宋_GB2312" w:cs="仿宋_GB2312" w:eastAsia="仿宋_GB2312"/>
                <w:sz w:val="21"/>
              </w:rPr>
              <w:t>9）预装统信、麒麟、鸿蒙等国产操作系统</w:t>
            </w:r>
            <w:r>
              <w:rPr>
                <w:rFonts w:ascii="仿宋_GB2312" w:hAnsi="仿宋_GB2312" w:cs="仿宋_GB2312" w:eastAsia="仿宋_GB2312"/>
                <w:sz w:val="21"/>
              </w:rPr>
              <w:t>，</w:t>
            </w:r>
            <w:r>
              <w:rPr>
                <w:rFonts w:ascii="仿宋_GB2312" w:hAnsi="仿宋_GB2312" w:cs="仿宋_GB2312" w:eastAsia="仿宋_GB2312"/>
                <w:sz w:val="21"/>
              </w:rPr>
              <w:t>预装国产</w:t>
            </w:r>
            <w:r>
              <w:rPr>
                <w:rFonts w:ascii="仿宋_GB2312" w:hAnsi="仿宋_GB2312" w:cs="仿宋_GB2312" w:eastAsia="仿宋_GB2312"/>
                <w:sz w:val="21"/>
              </w:rPr>
              <w:t>流式软件、版式软件</w:t>
            </w:r>
            <w:r>
              <w:rPr>
                <w:rFonts w:ascii="仿宋_GB2312" w:hAnsi="仿宋_GB2312" w:cs="仿宋_GB2312" w:eastAsia="仿宋_GB2312"/>
                <w:sz w:val="21"/>
              </w:rPr>
              <w:t>。</w:t>
            </w:r>
          </w:p>
          <w:p>
            <w:pPr>
              <w:pStyle w:val="null3"/>
            </w:pPr>
            <w:r>
              <w:rPr>
                <w:rFonts w:ascii="仿宋_GB2312" w:hAnsi="仿宋_GB2312" w:cs="仿宋_GB2312" w:eastAsia="仿宋_GB2312"/>
                <w:sz w:val="21"/>
                <w:b/>
              </w:rPr>
              <w:t>三、服务要求</w:t>
            </w:r>
          </w:p>
          <w:p>
            <w:pPr>
              <w:pStyle w:val="null3"/>
            </w:pPr>
            <w:r>
              <w:rPr>
                <w:rFonts w:ascii="仿宋_GB2312" w:hAnsi="仿宋_GB2312" w:cs="仿宋_GB2312" w:eastAsia="仿宋_GB2312"/>
                <w:sz w:val="21"/>
              </w:rPr>
              <w:t>1、响应机制</w:t>
            </w:r>
            <w:r>
              <w:br/>
            </w:r>
            <w:r>
              <w:rPr>
                <w:rFonts w:ascii="仿宋_GB2312" w:hAnsi="仿宋_GB2312" w:cs="仿宋_GB2312" w:eastAsia="仿宋_GB2312"/>
                <w:sz w:val="21"/>
              </w:rPr>
              <w:t>提供</w:t>
            </w:r>
            <w:r>
              <w:rPr>
                <w:rFonts w:ascii="仿宋_GB2312" w:hAnsi="仿宋_GB2312" w:cs="仿宋_GB2312" w:eastAsia="仿宋_GB2312"/>
                <w:sz w:val="21"/>
              </w:rPr>
              <w:t>7x24 小时三级响应机制(</w:t>
            </w:r>
            <w:r>
              <w:rPr>
                <w:rFonts w:ascii="仿宋_GB2312" w:hAnsi="仿宋_GB2312" w:cs="仿宋_GB2312" w:eastAsia="仿宋_GB2312"/>
                <w:sz w:val="21"/>
              </w:rPr>
              <w:t>到达</w:t>
            </w:r>
            <w:r>
              <w:rPr>
                <w:rFonts w:ascii="仿宋_GB2312" w:hAnsi="仿宋_GB2312" w:cs="仿宋_GB2312" w:eastAsia="仿宋_GB2312"/>
                <w:sz w:val="21"/>
              </w:rPr>
              <w:t>现场</w:t>
            </w:r>
            <w:r>
              <w:rPr>
                <w:rFonts w:ascii="仿宋_GB2312" w:hAnsi="仿宋_GB2312" w:cs="仿宋_GB2312" w:eastAsia="仿宋_GB2312"/>
                <w:sz w:val="21"/>
              </w:rPr>
              <w:t>时间</w:t>
            </w:r>
            <w:r>
              <w:rPr>
                <w:rFonts w:ascii="仿宋_GB2312" w:hAnsi="仿宋_GB2312" w:cs="仿宋_GB2312" w:eastAsia="仿宋_GB2312"/>
                <w:sz w:val="21"/>
              </w:rPr>
              <w:t>≤4小时，远程响应</w:t>
            </w:r>
            <w:r>
              <w:rPr>
                <w:rFonts w:ascii="仿宋_GB2312" w:hAnsi="仿宋_GB2312" w:cs="仿宋_GB2312" w:eastAsia="仿宋_GB2312"/>
                <w:sz w:val="21"/>
              </w:rPr>
              <w:t>时间</w:t>
            </w:r>
            <w:r>
              <w:rPr>
                <w:rFonts w:ascii="仿宋_GB2312" w:hAnsi="仿宋_GB2312" w:cs="仿宋_GB2312" w:eastAsia="仿宋_GB2312"/>
                <w:sz w:val="21"/>
              </w:rPr>
              <w:t>≤30分钟)，提交包含季度巡检、系统优化</w:t>
            </w:r>
            <w:r>
              <w:rPr>
                <w:rFonts w:ascii="仿宋_GB2312" w:hAnsi="仿宋_GB2312" w:cs="仿宋_GB2312" w:eastAsia="仿宋_GB2312"/>
                <w:sz w:val="21"/>
              </w:rPr>
              <w:t>升级</w:t>
            </w:r>
            <w:r>
              <w:rPr>
                <w:rFonts w:ascii="仿宋_GB2312" w:hAnsi="仿宋_GB2312" w:cs="仿宋_GB2312" w:eastAsia="仿宋_GB2312"/>
                <w:sz w:val="21"/>
              </w:rPr>
              <w:t>、</w:t>
            </w:r>
            <w:r>
              <w:rPr>
                <w:rFonts w:ascii="仿宋_GB2312" w:hAnsi="仿宋_GB2312" w:cs="仿宋_GB2312" w:eastAsia="仿宋_GB2312"/>
                <w:sz w:val="21"/>
              </w:rPr>
              <w:t>漏洞修复的三年运维服务。</w:t>
            </w:r>
          </w:p>
          <w:p>
            <w:pPr>
              <w:pStyle w:val="null3"/>
            </w:pPr>
            <w:r>
              <w:rPr>
                <w:rFonts w:ascii="仿宋_GB2312" w:hAnsi="仿宋_GB2312" w:cs="仿宋_GB2312" w:eastAsia="仿宋_GB2312"/>
                <w:sz w:val="21"/>
              </w:rPr>
              <w:t>2、专项培训义务</w:t>
            </w:r>
            <w:r>
              <w:br/>
            </w:r>
            <w:r>
              <w:rPr>
                <w:rFonts w:ascii="仿宋_GB2312" w:hAnsi="仿宋_GB2312" w:cs="仿宋_GB2312" w:eastAsia="仿宋_GB2312"/>
                <w:sz w:val="21"/>
              </w:rPr>
              <w:t>在项目整体实施及质保期内，按照采购方要求，针对各级各类用户提供线上、线下多种方式的系统操作、系统管理日常维护等各方面的培训。</w:t>
            </w:r>
            <w:r>
              <w:br/>
            </w:r>
            <w:r>
              <w:rPr>
                <w:rFonts w:ascii="仿宋_GB2312" w:hAnsi="仿宋_GB2312" w:cs="仿宋_GB2312" w:eastAsia="仿宋_GB2312"/>
                <w:sz w:val="21"/>
              </w:rPr>
              <w:t>3、供应商软件能力证明需提供与项目直接相关的软件著作权登记证书。</w:t>
            </w:r>
          </w:p>
          <w:p>
            <w:pPr>
              <w:pStyle w:val="null3"/>
            </w:pPr>
            <w:r>
              <w:rPr>
                <w:rFonts w:ascii="仿宋_GB2312" w:hAnsi="仿宋_GB2312" w:cs="仿宋_GB2312" w:eastAsia="仿宋_GB2312"/>
                <w:sz w:val="21"/>
              </w:rPr>
              <w:t>4、设备服务及管理要求现场常备不少于设备总数10%的同型号手环(含完整初始化配置)；手环失联/数据异常需在2小时内启动备用设备替换流程;提供3年设备故障免费保修，非人为损坏直接更换设备服务。每日监控设备运行日志(含定位轨迹、电量状态、异常报警记录);建立手环与人员"一对一"绑定台账;每季度进行全设备健康检测。根据采购方需求，提供三年软件和腕表系统免费功能升级服务。</w:t>
            </w:r>
          </w:p>
          <w:p>
            <w:pPr>
              <w:pStyle w:val="null3"/>
            </w:pPr>
            <w:r>
              <w:rPr>
                <w:rFonts w:ascii="仿宋_GB2312" w:hAnsi="仿宋_GB2312" w:cs="仿宋_GB2312" w:eastAsia="仿宋_GB2312"/>
                <w:sz w:val="21"/>
              </w:rPr>
              <w:t>5.其他服务</w:t>
            </w:r>
          </w:p>
          <w:p>
            <w:pPr>
              <w:pStyle w:val="null3"/>
            </w:pPr>
            <w:r>
              <w:rPr>
                <w:rFonts w:ascii="仿宋_GB2312" w:hAnsi="仿宋_GB2312" w:cs="仿宋_GB2312" w:eastAsia="仿宋_GB2312"/>
                <w:sz w:val="21"/>
              </w:rPr>
              <w:t>含</w:t>
            </w:r>
            <w:r>
              <w:rPr>
                <w:rFonts w:ascii="仿宋_GB2312" w:hAnsi="仿宋_GB2312" w:cs="仿宋_GB2312" w:eastAsia="仿宋_GB2312"/>
                <w:sz w:val="21"/>
              </w:rPr>
              <w:t>三年运维服务，主要包括安装系统部署</w:t>
            </w:r>
            <w:r>
              <w:rPr>
                <w:rFonts w:ascii="仿宋_GB2312" w:hAnsi="仿宋_GB2312" w:cs="仿宋_GB2312" w:eastAsia="仿宋_GB2312"/>
                <w:sz w:val="21"/>
              </w:rPr>
              <w:t>、</w:t>
            </w:r>
            <w:r>
              <w:rPr>
                <w:rFonts w:ascii="仿宋_GB2312" w:hAnsi="仿宋_GB2312" w:cs="仿宋_GB2312" w:eastAsia="仿宋_GB2312"/>
                <w:sz w:val="21"/>
              </w:rPr>
              <w:t>调试服务</w:t>
            </w:r>
            <w:r>
              <w:rPr>
                <w:rFonts w:ascii="仿宋_GB2312" w:hAnsi="仿宋_GB2312" w:cs="仿宋_GB2312" w:eastAsia="仿宋_GB2312"/>
                <w:sz w:val="21"/>
              </w:rPr>
              <w:t>、</w:t>
            </w:r>
            <w:r>
              <w:rPr>
                <w:rFonts w:ascii="仿宋_GB2312" w:hAnsi="仿宋_GB2312" w:cs="仿宋_GB2312" w:eastAsia="仿宋_GB2312"/>
                <w:sz w:val="21"/>
              </w:rPr>
              <w:t>系统商用密码应用安全性评估服务、</w:t>
            </w:r>
            <w:r>
              <w:rPr>
                <w:rFonts w:ascii="仿宋_GB2312" w:hAnsi="仿宋_GB2312" w:cs="仿宋_GB2312" w:eastAsia="仿宋_GB2312"/>
                <w:sz w:val="21"/>
              </w:rPr>
              <w:t>系统三年等</w:t>
            </w:r>
            <w:r>
              <w:rPr>
                <w:rFonts w:ascii="仿宋_GB2312" w:hAnsi="仿宋_GB2312" w:cs="仿宋_GB2312" w:eastAsia="仿宋_GB2312"/>
                <w:sz w:val="21"/>
              </w:rPr>
              <w:t>级</w:t>
            </w:r>
            <w:r>
              <w:rPr>
                <w:rFonts w:ascii="仿宋_GB2312" w:hAnsi="仿宋_GB2312" w:cs="仿宋_GB2312" w:eastAsia="仿宋_GB2312"/>
                <w:sz w:val="21"/>
              </w:rPr>
              <w:t>保</w:t>
            </w:r>
            <w:r>
              <w:rPr>
                <w:rFonts w:ascii="仿宋_GB2312" w:hAnsi="仿宋_GB2312" w:cs="仿宋_GB2312" w:eastAsia="仿宋_GB2312"/>
                <w:sz w:val="21"/>
              </w:rPr>
              <w:t>护</w:t>
            </w:r>
            <w:r>
              <w:rPr>
                <w:rFonts w:ascii="仿宋_GB2312" w:hAnsi="仿宋_GB2312" w:cs="仿宋_GB2312" w:eastAsia="仿宋_GB2312"/>
                <w:sz w:val="21"/>
              </w:rPr>
              <w:t>测评服务、</w:t>
            </w:r>
            <w:r>
              <w:rPr>
                <w:rFonts w:ascii="仿宋_GB2312" w:hAnsi="仿宋_GB2312" w:cs="仿宋_GB2312" w:eastAsia="仿宋_GB2312"/>
                <w:sz w:val="21"/>
              </w:rPr>
              <w:t>第三方软件安全测评</w:t>
            </w:r>
            <w:r>
              <w:rPr>
                <w:rFonts w:ascii="仿宋_GB2312" w:hAnsi="仿宋_GB2312" w:cs="仿宋_GB2312" w:eastAsia="仿宋_GB2312"/>
                <w:sz w:val="21"/>
              </w:rPr>
              <w:t>服务等。</w:t>
            </w:r>
          </w:p>
          <w:p>
            <w:pPr>
              <w:pStyle w:val="null3"/>
            </w:pPr>
            <w:r>
              <w:rPr>
                <w:rFonts w:ascii="仿宋_GB2312" w:hAnsi="仿宋_GB2312" w:cs="仿宋_GB2312" w:eastAsia="仿宋_GB2312"/>
                <w:sz w:val="21"/>
                <w:b/>
              </w:rPr>
              <w:t>四、成果交付</w:t>
            </w:r>
          </w:p>
          <w:p>
            <w:pPr>
              <w:pStyle w:val="null3"/>
            </w:pPr>
            <w:r>
              <w:rPr>
                <w:rFonts w:ascii="仿宋_GB2312" w:hAnsi="仿宋_GB2312" w:cs="仿宋_GB2312" w:eastAsia="仿宋_GB2312"/>
                <w:sz w:val="21"/>
              </w:rPr>
              <w:t>1.供应商交付的成果及材料必须保证质量可靠，软硬件系统及设备应全面满足磋商文件要求的所有功能参数，软硬件设备种类及数量，磋商文件未明确要求的内容，投标单位按招标服务要求或以招标人的补充要求为准。</w:t>
            </w:r>
            <w:r>
              <w:br/>
            </w:r>
            <w:r>
              <w:rPr>
                <w:rFonts w:ascii="仿宋_GB2312" w:hAnsi="仿宋_GB2312" w:cs="仿宋_GB2312" w:eastAsia="仿宋_GB2312"/>
                <w:sz w:val="21"/>
              </w:rPr>
              <w:t>2.所供服务应严格按照国家最新发布的规范标准执行，如发生问题由投标单位承担全部责任。</w:t>
            </w:r>
            <w:r>
              <w:br/>
            </w:r>
            <w:r>
              <w:rPr>
                <w:rFonts w:ascii="仿宋_GB2312" w:hAnsi="仿宋_GB2312" w:cs="仿宋_GB2312" w:eastAsia="仿宋_GB2312"/>
                <w:sz w:val="21"/>
              </w:rPr>
              <w:t>3.软硬件系统按照采购方要求的指定位置安装到位，软硬件系统和设备运行稳定，各项功能</w:t>
            </w:r>
            <w:r>
              <w:rPr>
                <w:rFonts w:ascii="仿宋_GB2312" w:hAnsi="仿宋_GB2312" w:cs="仿宋_GB2312" w:eastAsia="仿宋_GB2312"/>
                <w:sz w:val="21"/>
              </w:rPr>
              <w:t>应用</w:t>
            </w:r>
            <w:r>
              <w:rPr>
                <w:rFonts w:ascii="仿宋_GB2312" w:hAnsi="仿宋_GB2312" w:cs="仿宋_GB2312" w:eastAsia="仿宋_GB2312"/>
                <w:sz w:val="21"/>
              </w:rPr>
              <w:t>正常，当年通过</w:t>
            </w:r>
            <w:r>
              <w:rPr>
                <w:rFonts w:ascii="仿宋_GB2312" w:hAnsi="仿宋_GB2312" w:cs="仿宋_GB2312" w:eastAsia="仿宋_GB2312"/>
                <w:sz w:val="21"/>
              </w:rPr>
              <w:t>系统商用密码应用安全性评估、</w:t>
            </w:r>
            <w:r>
              <w:rPr>
                <w:rFonts w:ascii="仿宋_GB2312" w:hAnsi="仿宋_GB2312" w:cs="仿宋_GB2312" w:eastAsia="仿宋_GB2312"/>
                <w:sz w:val="21"/>
              </w:rPr>
              <w:t>等级保护三级测评</w:t>
            </w:r>
            <w:r>
              <w:rPr>
                <w:rFonts w:ascii="仿宋_GB2312" w:hAnsi="仿宋_GB2312" w:cs="仿宋_GB2312" w:eastAsia="仿宋_GB2312"/>
                <w:sz w:val="21"/>
              </w:rPr>
              <w:t>、</w:t>
            </w:r>
            <w:r>
              <w:rPr>
                <w:rFonts w:ascii="仿宋_GB2312" w:hAnsi="仿宋_GB2312" w:cs="仿宋_GB2312" w:eastAsia="仿宋_GB2312"/>
                <w:sz w:val="21"/>
              </w:rPr>
              <w:t>第三方软件安全性测评，并提供相应的证书（报告）</w:t>
            </w:r>
            <w:r>
              <w:rPr>
                <w:rFonts w:ascii="仿宋_GB2312" w:hAnsi="仿宋_GB2312" w:cs="仿宋_GB2312" w:eastAsia="仿宋_GB2312"/>
                <w:sz w:val="21"/>
              </w:rPr>
              <w:t>。</w:t>
            </w:r>
          </w:p>
          <w:p>
            <w:pPr>
              <w:pStyle w:val="null3"/>
            </w:pPr>
            <w:r>
              <w:rPr>
                <w:rFonts w:ascii="仿宋_GB2312" w:hAnsi="仿宋_GB2312" w:cs="仿宋_GB2312" w:eastAsia="仿宋_GB2312"/>
                <w:sz w:val="21"/>
              </w:rPr>
              <w:t>4.人员培训到位，确保操作人员掌握系统操作。</w:t>
            </w:r>
          </w:p>
          <w:p>
            <w:pPr>
              <w:pStyle w:val="null3"/>
            </w:pPr>
            <w:r>
              <w:rPr>
                <w:rFonts w:ascii="仿宋_GB2312" w:hAnsi="仿宋_GB2312" w:cs="仿宋_GB2312" w:eastAsia="仿宋_GB2312"/>
                <w:sz w:val="21"/>
              </w:rPr>
              <w:t>5.系统需与省检察院非羁押系统对接，确保数据联通。</w:t>
            </w:r>
          </w:p>
          <w:p>
            <w:pPr>
              <w:pStyle w:val="null3"/>
              <w:jc w:val="both"/>
            </w:pPr>
            <w:r>
              <w:rPr>
                <w:rFonts w:ascii="仿宋_GB2312" w:hAnsi="仿宋_GB2312" w:cs="仿宋_GB2312" w:eastAsia="仿宋_GB2312"/>
                <w:sz w:val="21"/>
                <w:b/>
              </w:rPr>
              <w:t>五、进度要求</w:t>
            </w:r>
            <w:r>
              <w:br/>
            </w:r>
            <w:r>
              <w:rPr>
                <w:rFonts w:ascii="仿宋_GB2312" w:hAnsi="仿宋_GB2312" w:cs="仿宋_GB2312" w:eastAsia="仿宋_GB2312"/>
                <w:sz w:val="21"/>
              </w:rPr>
              <w:t xml:space="preserve"> </w:t>
            </w:r>
            <w:r>
              <w:rPr>
                <w:rFonts w:ascii="仿宋_GB2312" w:hAnsi="仿宋_GB2312" w:cs="仿宋_GB2312" w:eastAsia="仿宋_GB2312"/>
                <w:sz w:val="21"/>
              </w:rPr>
              <w:t>合同签订之日起，</w:t>
            </w:r>
            <w:r>
              <w:rPr>
                <w:rFonts w:ascii="仿宋_GB2312" w:hAnsi="仿宋_GB2312" w:cs="仿宋_GB2312" w:eastAsia="仿宋_GB2312"/>
                <w:sz w:val="21"/>
              </w:rPr>
              <w:t>60个日历日内完成系统交付。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设备服务及管理要求现场常备不少于设备总数10%的同型号手环(含完整初始化配置)；手环失联/数据异常需在2小时内启动备用设备替换流程;提供3年设备故障免费保修，非人为损坏直接更换设备服务。 每日监控设备运行日志(含定位轨迹、电量状态、异常报警记录);建立手环与人员"一对一"绑定台账;每季度进行全设备健康检测。 根据采购方需求，提供三年软件和腕表系统免费功能升级服务。</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项目验收合格之日起3年。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达到国家现行有关验收规范“合格”标准。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项目实施完毕后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(1)按《中华人民共和国政府采购法》、《民法典》中的相关条款执行。 (2)未按合同或磋商文件要求提供产品或供应的产品质量不能满足采购人技术要求，采购单位有权终止合同，甚至对供应商违约行为进行追究。 (3)供货方的磋商响应文件为签订正式书面合同书不可分割的部分，供货方应履行相应的责任，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1、提供有效合格的统一社会信用代码的营业执照，其他组织经营的须提供合法凭证，自然人 的提供身份证明文件; 2、税收缴纳证明：提供 2024年4月1日至今任意一个月的缴费凭据； （依法免税的投标人应提供相关文件证明）。 3、社会保障资金缴纳证明：提供近六个月已缴纳的至少一个月的缴纳社保缴费凭据或社保机构开具的社会保险参保缴费情况证明；（依法不需要缴纳社会保障资金的投标人应提供相关证明）。 4、供应商不得为“信用中国”网站（w ww.creditchina.gov.cn）中列入失信被执行人和重大税收违法失信主体”，不得为中国政府 采购网（www.ccgp.gov.cn）政府采购严重违法失信行为记录名单中被财政部门禁止参加政 府采购活动的供应商。 5、法定代表人授权委托书（附法定代表人身份证复印件）及被授权人 身份证（法定代表人参加磋商时,只需提供法定代表人身份证）； 6、参加政府采购活动前三 年内，在经营活动中没有重大违法记录的书面声明； 7、具备履行合同所必须的设备和专业技术能力的书面声明;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分项报价表.docx 商务响应说明书.docx 中小企业声明函.docx 类似项目业绩.docx 陕西省政府采购投标人拒绝政府采购领域商业贿赂承诺书.docx 技术响应说明书.docx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提供2023年度或2024年度的财务审计报告（成立时间至提交磋商响应文件截止时间不足一年 的，可提供成立后任意时段的资产负债表），或其基本存款账户开户银行出具的资信证明。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商务响应说明书.docx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 财库〔2020〕46号）； 2、《财政部 司法部 关于政府采购支持监狱企业发展有关问题的通 知》（财库〔2014〕68号）； 3、《国务院办 公厅关于建立政府强制采购节能产品制度的通 知》（国办发〔2007〕51号）； 4、《财政部 环保总局关于环境标志产品政府采购实施的意 见》（财库〔2006〕90号）； 5、《财政部 国家发展改革委关于印发〈节能产品政府采购 实施意见〉的通知》（财库〔2004〕185号） ； 6、《财政部 民政部 中国残疾人联合会关于 促进残疾人就业政府采购政策的通知》（财库 〔2017〕141号）； 7、《财政部 发展改革委 生态环境部 市场监管总局关于调整优化节能产 品、环境标志产品政府采购执行机制的通知》 （财库〔2019〕9号）； 8、《关于印发环境 标志产品政府采购品目清单的通知》（财库〔2 019〕18号）； 9、《关于印发节能产品政府 采购品目清单的通知》（财库〔2019〕19号） ; 10、《财政部 农业农村部 国家乡村振兴局关 于运用政府采购政策支持乡村产业振兴的通知 》财库〔2021〕19号； 11、《陕西省财政厅 关于印发陕西省中小企业政府采购信用融资办 法》（陕财办采〔2018〕23号）； 12、《陕 西省财政厅关于加快推进我省中小企业政府采 购信用融资工作的通知》（陕财办采〔2020〕 15号）。 若享受以上政策优惠的企业，须提供 相应声明函。</w:t>
            </w:r>
          </w:p>
        </w:tc>
        <w:tc>
          <w:tcPr>
            <w:tcW w:type="dxa" w:w="1661"/>
          </w:tcPr>
          <w:p>
            <w:pPr>
              <w:pStyle w:val="null3"/>
            </w:pPr>
            <w:r>
              <w:rPr>
                <w:rFonts w:ascii="仿宋_GB2312" w:hAnsi="仿宋_GB2312" w:cs="仿宋_GB2312" w:eastAsia="仿宋_GB2312"/>
              </w:rPr>
              <w:t>分项报价表.docx 商务响应说明书.docx 中小企业声明函.docx 类似项目业绩.docx 陕西省政府采购投标人拒绝政府采购领域商业贿赂承诺书.docx 技术响应说明书.docx 标的清单 报价表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磋商响应文件构成是否有重大缺项，是否按照磋商文件要求的格式编写磋商响应文件。</w:t>
            </w:r>
          </w:p>
        </w:tc>
        <w:tc>
          <w:tcPr>
            <w:tcW w:type="dxa" w:w="1661"/>
          </w:tcPr>
          <w:p>
            <w:pPr>
              <w:pStyle w:val="null3"/>
            </w:pPr>
            <w:r>
              <w:rPr>
                <w:rFonts w:ascii="仿宋_GB2312" w:hAnsi="仿宋_GB2312" w:cs="仿宋_GB2312" w:eastAsia="仿宋_GB2312"/>
              </w:rPr>
              <w:t>响应文件封面 分项报价表.docx 商务响应说明书.docx 中小企业声明函.docx 类似项目业绩.docx 陕西省政府采购投标人拒绝政府采购领域商业贿赂承诺书.docx 技术响应说明书.docx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分项报价表.docx 商务响应说明书.docx 中小企业声明函.docx 类似项目业绩.docx 陕西省政府采购投标人拒绝政府采购领域商业贿赂承诺书.docx 技术响应说明书.docx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供应商应为中型企业、小型企业、微型企业的，提供《中小企业声明函》；本项目采购标的对应的中小企业划分标准所属行业为：软件和信息技术服务业；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响应文件封面 中小企业声明函.docx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一、评审内容：供应商须提供完整的项目实施方案，包括项目总体设计方案、总体实施方案、系统适配、项目实施难点分析、项目实施原则、项目组织方案内容；二、评审标准 1、完整性：方案必须全面，对评审内容中的各项要求有详细描述； 2、可实施性：切合本项目实际情况，提出步骤清晰、合理的方案。三、赋分依据（满分14分） ①总体设计方案：每完全满足一个评审标准得1分，方案缺漏得0.5分，满分2分； ②总体实施方案:每完全满足一个评审标准得2分，方案缺漏得1分。满分4分；③系统适配：每完全满足一个评审标准得1分，方案缺漏得0.5分，满分2分。④项目实施难点分析：每完全满足一个评审标准得1分，方案缺漏得0.5分。满分2分⑤项目实施原则：每完全满足一个评审标准得1分，方案缺漏得0.5分。满分2分⑥项目组织方案：每完全满足一个评审标准得1分，方案缺漏得0.5分，满分2分内容未提供方案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根据其响应技术指标和性能，完全满足竞争性磋商文件要求计20分，其中“▲”负偏离一项扣1分，非“▲”负偏离一项扣0.5分，扣完为止。须提供相关佐证材料（包含但不限于官方截图、技术说明书、彩页、检测报告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现场功能演示</w:t>
            </w:r>
          </w:p>
        </w:tc>
        <w:tc>
          <w:tcPr>
            <w:tcW w:type="dxa" w:w="2492"/>
          </w:tcPr>
          <w:p>
            <w:pPr>
              <w:pStyle w:val="null3"/>
            </w:pPr>
            <w:r>
              <w:rPr>
                <w:rFonts w:ascii="仿宋_GB2312" w:hAnsi="仿宋_GB2312" w:cs="仿宋_GB2312" w:eastAsia="仿宋_GB2312"/>
              </w:rPr>
              <w:t>1、非羁押人员数字监管系统(市级) (1)支持对全市非羁押人数、类型（取保后审、监视居住等）、动态变化（羁押人数）等相关数据可视化统计分析。(3)支持对全市非羁押人员实时定位数据及状态（正常、非正常人数）可视化统计分析。(4)支持对全市公安机关、检察机关决定采取非羁押强制措施及派出所具体执行监管的非羁押人员等相关数据进行可视化统计分析。(9)支持可视化统计分析数据穿透和下钻，查看个案详细数据。 2、非羁押人员数字监管系统(区、县级)(2)支持对监管总体情况：案由、实时动态、违规告警、非羁码、每日签到等数据进行综合展示。(5)支持通过选择行政区划或手动绘制的方式划定非羁押人员的监管活动范围及禁入区域。(7)支持自动生成非羁押人员数字画像（人员基本信息、涉案信息、电子围栏、定位、违规等）和全息监管报告。 (9)支持查看非羁押人员签到、违规告警、得分扣分非羁码分值等信息。 3、非羁押人员 APP(7)支持非羁押人员学习各类普法教育文档、视频，也支持在线答题等功能。 (8)支持非羁押人员通过人脸动态识别活体检测功能进行签到。 本项满分计10分，根据上述功能的合理性、可操作性、展现和阐述完整度，磋商小组根据现场演示情况每项赋0-1分。 采用真实系统演示，（演示时间不得超过15分钟） 采用ppt、视频、图片、原型设计图等方式演示，不得分。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保密措施方案</w:t>
            </w:r>
          </w:p>
        </w:tc>
        <w:tc>
          <w:tcPr>
            <w:tcW w:type="dxa" w:w="2492"/>
          </w:tcPr>
          <w:p>
            <w:pPr>
              <w:pStyle w:val="null3"/>
            </w:pPr>
            <w:r>
              <w:rPr>
                <w:rFonts w:ascii="仿宋_GB2312" w:hAnsi="仿宋_GB2312" w:cs="仿宋_GB2312" w:eastAsia="仿宋_GB2312"/>
              </w:rPr>
              <w:t>一、评审内容：供应商针对本项目制定完善保密制度、技术防护措施、人员管理方案。二、评审标准 1、完整性：切合本项目实际情况，方案内容齐全，对招标文件中各项要求有详细描述及其他内容的补充； 2、可实施性：切合本项目实际情况，叙述清楚，符合客观实际情况； 3、针对性：方案内容符合项目实际特点，内容科学、针对性强； 三、赋分标准（满分6分） ①制定完善的保密制度：每完全满足一个评审标准得 0.5分，方案缺漏得0.2分，满分1.5分； ②技术防护措施：每完全满足一个评审标准得0.5分，方案缺漏得0.2分，满分1.5分； ③人员管理方案：每完全满足一个评审标准得1分，方案缺漏得0.5分，满分3分； 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拟投入的团队人员配置方案</w:t>
            </w:r>
          </w:p>
        </w:tc>
        <w:tc>
          <w:tcPr>
            <w:tcW w:type="dxa" w:w="2492"/>
          </w:tcPr>
          <w:p>
            <w:pPr>
              <w:pStyle w:val="null3"/>
            </w:pPr>
            <w:r>
              <w:rPr>
                <w:rFonts w:ascii="仿宋_GB2312" w:hAnsi="仿宋_GB2312" w:cs="仿宋_GB2312" w:eastAsia="仿宋_GB2312"/>
              </w:rPr>
              <w:t>一、评审内容 针对本项目提供人员及保障方案。方案包含①管理机构②岗位职责制度③专业技术人员投入。 二、评审标准 1、完整性：方案必须全面，对评审内容中的各项要求有详细描述； 2、可实施性：切合本项目实际情况，提出步骤清晰、合理的方案； 3、针对性：方案能够紧扣项目实际情况，内容科学合理。 三、赋分依据（满分 6 分） ①管理机构：每完全满足一个评审标准得0.5分，方案缺漏得0.2分，满分1.5分； ②岗位职责制度:每完全满足一个评审标准得 0.5分，方案缺漏得0.2分，满分1.5分； ③专业技术人员投入：每完全满足一个评审标准得 1分，方案缺漏得0.5分，满分3 分。未提供方案不得分。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一、评审内容：供应商针对本项目制定完善的售后服务方案、详细售后技术支持方案、人员组织保障、明确服务方式及响应时间。二、评审标准 1、切合本项目实际情况，方案内容齐全，对招标文件中各项要求有详细描述及其他内容的补充； 2、切合本项目实际情况，叙述清楚，符合客观实际情况； 3、方案内容符合项目实际特点，内容科学、针对性强； 三、赋分标准（满分6分） ①制定完善的售后服务方案：每完全满足一个评审标准得 0.5分，方案缺漏得0.2 分，满分1.5分； ②详细售后技术支持方案：每完全满足一个评审标准得1分，方案缺漏得0.5分，满分3分； ③人员组织保障和售后服务方案：每完全满足一个评审标准得0.5分，方案缺漏得0.2分，满分1.5分； 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一、评审内容：针对系统可能出现的问题及故障，制定有具体可行的应急措施、解决方案。二、评审标准：1、完整性：方案必须全面，对评审内容中的各项要求有详细描述； 2、可实施性：切合本项目实际情况，提出步骤清晰、合理的方案； 三、赋分标准（满分6分）。①制定有具体可行的应急措施：每完全满足一个评审标准得 1.5分，方案缺漏得0.5分，满分3分；②解决方案：每完全满足一个评审标准得 1.5分，方案缺漏得0.5分，满分3分；未提供方案不得分。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一、评审内容：供应商提供培训方案，方案包含：①培训目标②培训计划③培训内容。二、评审标准 1、完整性：方案必须全面，对评审内容中的各项要求有详细描述； 2、可实施性：切合本项目实际情况，提出步骤清晰、合理的方案。 三、赋分标准（满分6分） ①培训目标：每完全满足一个评审标准得1分，方案缺漏得0.5分，满分2分； ②培训计划：每完全满足一个评审标准得1分，方案缺漏得0.5分，满分2分； ③培训内容：每完全满足一个评审标准得1分，方案缺漏得0.5分，满分2分； 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投标单位提供2022年1月1日至今类似项目业绩（以合同协议及验收单复印件加盖公章为准），每提供一份有效业绩计2分，满分6分。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2.满足磋商文件实质性要求且最终报价最低的供应商的价格为磋商基准价，其价格分为满分20分。 3.磋商报价得分=（磋商基准价/磋商报价）×20的公式计算得分。 4.磋商报价不完整的，不进入磋商标准价的计算，本项得0分。 5.经评委一致认定，供应商的磋商最终总报价低于公认市场成本，或超过采购预算,其磋商响应将被拒绝。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详见附件：西安市人民检察院非羁押人员数字监管平台项目合同.docx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