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188F2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（一）项目名称： 2025年第十四届中国艺术节暨第二十届全国“群星奖”决赛参赛项目</w:t>
      </w:r>
    </w:p>
    <w:p w14:paraId="136671C1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（二）项目所属年度： 2025年</w:t>
      </w:r>
    </w:p>
    <w:p w14:paraId="11105B04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（三）项目所属分类： 服务</w:t>
      </w:r>
    </w:p>
    <w:p w14:paraId="59A1A423">
      <w:pPr>
        <w:pStyle w:val="4"/>
        <w:spacing w:line="480" w:lineRule="auto"/>
        <w:ind w:firstLine="42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（四）预算金额（元）：400,000.00元 ，大写（人民币）：肆拾万元整</w:t>
      </w:r>
    </w:p>
    <w:p w14:paraId="253FB38B">
      <w:pPr>
        <w:pStyle w:val="4"/>
        <w:spacing w:line="480" w:lineRule="auto"/>
        <w:ind w:firstLine="420" w:firstLineChars="0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（五）项目概况：本</w:t>
      </w:r>
      <w:r>
        <w:rPr>
          <w:rFonts w:hint="eastAsia" w:ascii="仿宋_GB2312" w:hAnsi="仿宋_GB2312" w:eastAsia="仿宋_GB2312" w:cs="仿宋_GB2312"/>
          <w:sz w:val="21"/>
          <w:szCs w:val="21"/>
        </w:rPr>
        <w:t>本项目为充分展现陕西群众文化的深厚底蕴与艺术创新，助力《丝路回响》和朱雀室内合唱团在2025年第十四届中国艺术节暨第二十届全国“群星奖”决赛参赛绽放光彩，特开展本次采购项目，做好节目提升及赴成都参赛的各项准备工作</w:t>
      </w:r>
      <w:bookmarkStart w:id="0" w:name="_GoBack"/>
      <w:bookmarkEnd w:id="0"/>
      <w:r>
        <w:rPr>
          <w:rFonts w:ascii="仿宋_GB2312" w:hAnsi="仿宋_GB2312" w:eastAsia="仿宋_GB2312" w:cs="仿宋_GB2312"/>
          <w:sz w:val="21"/>
          <w:szCs w:val="21"/>
        </w:rPr>
        <w:t>。</w:t>
      </w:r>
    </w:p>
    <w:p w14:paraId="59C0EB94">
      <w:pPr>
        <w:pStyle w:val="4"/>
        <w:spacing w:line="480" w:lineRule="auto"/>
        <w:rPr>
          <w:sz w:val="21"/>
          <w:szCs w:val="21"/>
        </w:rPr>
      </w:pPr>
    </w:p>
    <w:p w14:paraId="5D12DC36">
      <w:pPr>
        <w:pStyle w:val="4"/>
        <w:spacing w:line="480" w:lineRule="auto"/>
        <w:rPr>
          <w:rFonts w:hint="eastAsia"/>
          <w:sz w:val="21"/>
          <w:szCs w:val="21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68037810"/>
    <w:rsid w:val="77F79321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2505</Words>
  <Characters>2615</Characters>
  <Lines>0</Lines>
  <Paragraphs>0</Paragraphs>
  <TotalTime>1</TotalTime>
  <ScaleCrop>false</ScaleCrop>
  <LinksUpToDate>false</LinksUpToDate>
  <CharactersWithSpaces>2635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汐汐UrsaMinor</cp:lastModifiedBy>
  <dcterms:modified xsi:type="dcterms:W3CDTF">2025-08-19T10:55:14Z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eyJoZGlkIjoiYmRmMDE2Mjg2ZTc4ZjZmOTk5NGZlNjhjYWMwOWQ3ZmYiLCJ1c2VySWQiOiIxMTM4MzcxMjYzIn0=</vt:lpwstr>
  </property>
  <property fmtid="{D5CDD505-2E9C-101B-9397-08002B2CF9AE}" pid="4" name="ICV">
    <vt:lpwstr>DED7BE0D4A0A47F99623A28725E20246_12</vt:lpwstr>
  </property>
</Properties>
</file>