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版本号：LZBE2025-129720250820001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2025-2027年空调、净化机组、手术室层流空调等维保项目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LZBE2025-1297</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2025-2027年空调、净化机组、手术室层流空调等维保项目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LZBE2025-1297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2025-2027年空调、净化机组、手术室层流空调等维保项目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三医院位于未央区凤城三路东段10号，全院占地面积145.7亩，建筑面积23万平方米，开设床位2000张。为了保证我院空调各系统工作的有序进行，需对中央空调直燃机（两台型号600万大卡）（两台型号200万大卡），4台机组（冷却塔和直燃机）、水冷模块机组31台、多联机51台、净化空调机组50余组、分体空调60余台、精密空调10组。洁净屏322块，层流净化手术室31间，医用冷库9间，盘管机组3000余台，现需进行大型综合性医院空调、层流净化、洁净屏等设备设施维护和管理外包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 力的法人、其他组织或自 然人：具有独立承担民事责任能 力的法人、其他组织或自 然人:法人或者其他组织提供营业执照等 证明文件，自然人提供身份证件， 供应商需在项目电子化交易系统中 按要求上传相应证明文件并进行电 子签章</w:t>
      </w:r>
    </w:p>
    <w:p>
      <w:pPr>
        <w:pStyle w:val="null3"/>
      </w:pPr>
      <w:r>
        <w:rPr>
          <w:rFonts w:ascii="仿宋_GB2312" w:hAnsi="仿宋_GB2312" w:cs="仿宋_GB2312" w:eastAsia="仿宋_GB2312"/>
        </w:rPr>
        <w:t>2、税收缴纳凭证及社会保险 缴纳的凭证：税收缴纳凭证及社会保险 缴纳的凭证:供应商在本项目投标文件递交截止 时间前十二个月内任意一个月的税 收缴纳凭证及社会保险缴纳的凭证。依法免税或不需要缴纳社会保 障资金的供应商，应提供相应文件 证明其依法免税或不需要缴纳社会 保障资金，供应商需在项目电子化 交易系统中按要求上传相应证明文件</w:t>
      </w:r>
    </w:p>
    <w:p>
      <w:pPr>
        <w:pStyle w:val="null3"/>
      </w:pPr>
      <w:r>
        <w:rPr>
          <w:rFonts w:ascii="仿宋_GB2312" w:hAnsi="仿宋_GB2312" w:cs="仿宋_GB2312" w:eastAsia="仿宋_GB2312"/>
        </w:rPr>
        <w:t>3、财务状况报告：财务状况报告:供应商提供 2024 年度经审计的财 务审计报告（事业法人可提供部门 决算报告）；或提供供应商基本账 户出具的资信证明；或提供政府采 购专业担保机构出具的投标担保函，供应商需在项目电子化交易系 统中按要求上传相应证明文件</w:t>
      </w:r>
    </w:p>
    <w:p>
      <w:pPr>
        <w:pStyle w:val="null3"/>
      </w:pPr>
      <w:r>
        <w:rPr>
          <w:rFonts w:ascii="仿宋_GB2312" w:hAnsi="仿宋_GB2312" w:cs="仿宋_GB2312" w:eastAsia="仿宋_GB2312"/>
        </w:rPr>
        <w:t>4、参加政府采购活动前 3 年 内在经营活动中没有重大 违法记录的书面声明；其中：重大违法记录是指 供应商因违法经营受到刑 事处罚或者责令停产停业、吊销许可证或者执照、较大数额罚款等行政 处罚 ：参加政府采购活动前 3 年 内在经营活动中没有重大 违法记录的书面声明；其中：重大违法记录是指 供应商因违法经营受到刑 事处罚或者责令停产停业、吊销许可证或者执照、较大数额罚款等行政 处罚:供应商需在项目电子化交易系 统中按要求上传相应证明文件并进 行电子签章</w:t>
      </w:r>
    </w:p>
    <w:p>
      <w:pPr>
        <w:pStyle w:val="null3"/>
      </w:pPr>
      <w:r>
        <w:rPr>
          <w:rFonts w:ascii="仿宋_GB2312" w:hAnsi="仿宋_GB2312" w:cs="仿宋_GB2312" w:eastAsia="仿宋_GB2312"/>
        </w:rPr>
        <w:t>5、履行合同所必需的设备和 专业技术能力书面声明函：具有履行合同所必需的设备和专业 技术能力书面声明函:供应商需在 项目电子化交易系统中按要求上传 相应证明文件并进行电子签章</w:t>
      </w:r>
    </w:p>
    <w:p>
      <w:pPr>
        <w:pStyle w:val="null3"/>
      </w:pPr>
      <w:r>
        <w:rPr>
          <w:rFonts w:ascii="仿宋_GB2312" w:hAnsi="仿宋_GB2312" w:cs="仿宋_GB2312" w:eastAsia="仿宋_GB2312"/>
        </w:rPr>
        <w:t>6、法定代表人授权书（附法 定代表人、被授权人身份 证件及被授权人在本单位 近三个月内任意一个月的 社保缴纳证明资料）（法 定代表人直接参加的，须 提供法定代表人身份证明 及身份证复印件且与营业 执照上信息须一致）：法定代表人授权书（附法定代表人、被授权人身份证件及被授权人 在本单位近三个月内任意一个月的 社保缴纳证明资料）（法定代表人 直接参加的，须提供法定代表人身 份证明及身份证复印件且与营业执 照上信息须一致），供应商需在项 目电子化交易系统中按要求上传相 应证明文件并进行电子签章</w:t>
      </w:r>
    </w:p>
    <w:p>
      <w:pPr>
        <w:pStyle w:val="null3"/>
      </w:pPr>
      <w:r>
        <w:rPr>
          <w:rFonts w:ascii="仿宋_GB2312" w:hAnsi="仿宋_GB2312" w:cs="仿宋_GB2312" w:eastAsia="仿宋_GB2312"/>
        </w:rPr>
        <w:t>7、供应商提供诚信声明函， 承诺与交叉控股股东、交 叉兼任高管的其他供应商 未同时参与本项目：供应商提供诚信声明函，承诺与交 叉控股股东、交叉兼任高管的其他 供应商未同时参与本项目</w:t>
      </w:r>
    </w:p>
    <w:p>
      <w:pPr>
        <w:pStyle w:val="null3"/>
      </w:pPr>
      <w:r>
        <w:rPr>
          <w:rFonts w:ascii="仿宋_GB2312" w:hAnsi="仿宋_GB2312" w:cs="仿宋_GB2312" w:eastAsia="仿宋_GB2312"/>
        </w:rPr>
        <w:t>8、供应商参加政府采购活动 前 3 年内的招投标和政府 采购活动中无以行贿手段 谋取中标（成交）的行为， 并承诺在本次政府采购活 动中，不以向采购人、代 理机构、评审人员提供利 益和好处谋取中标（成交） ：供应商承诺参加政府采购活动前 3 年内的招投标和政府采购活动中无 以行贿手段谋取中标（成交）的行 为，并承诺在本次政府采购活动中，不以向采购人、代理机构、评 审人员提供利益和好处谋取中标（成交），供应商需在项目电子化 交易系统中按要求上传相应证明文 件并进行电子签章</w:t>
      </w:r>
    </w:p>
    <w:p>
      <w:pPr>
        <w:pStyle w:val="null3"/>
      </w:pPr>
      <w:r>
        <w:rPr>
          <w:rFonts w:ascii="仿宋_GB2312" w:hAnsi="仿宋_GB2312" w:cs="仿宋_GB2312" w:eastAsia="仿宋_GB2312"/>
        </w:rPr>
        <w:t>9、供应商非采购人及项目代 理机构员工和亲属投资开 办的公司，其法人、股东、 高级管理人员非采购人单 位员工及亲属。采购人、代理机构和供应商之间无 相互兼职的情形。 ：供应商承诺本公司非采购人及项目 代理机构员工和亲属投资开办的公 司，其法人、股东、高级管理人员 非采购人单位员工及亲属。采购人、代理机构和供应商之间无相互 兼职的情形。供应商需在项目电子 化交易系统中按要求上传相应证明 文件并进行电子签章</w:t>
      </w:r>
    </w:p>
    <w:p>
      <w:pPr>
        <w:pStyle w:val="null3"/>
      </w:pPr>
      <w:r>
        <w:rPr>
          <w:rFonts w:ascii="仿宋_GB2312" w:hAnsi="仿宋_GB2312" w:cs="仿宋_GB2312" w:eastAsia="仿宋_GB2312"/>
        </w:rPr>
        <w:t>10、供应商未因为违规违纪被 列入市卫健系统或采购人 “黑名单”：供应商提供未被列入“黑名单”承诺 书，供应商需在项目电子化交易系 统中按要求上传相应证明文件并进 行电子签章</w:t>
      </w:r>
    </w:p>
    <w:p>
      <w:pPr>
        <w:pStyle w:val="null3"/>
      </w:pPr>
      <w:r>
        <w:rPr>
          <w:rFonts w:ascii="仿宋_GB2312" w:hAnsi="仿宋_GB2312" w:cs="仿宋_GB2312" w:eastAsia="仿宋_GB2312"/>
        </w:rPr>
        <w:t>11、信用状况：信用状况:不得为“信用中国” 网站（www.creditchina.gov.cn）中列入 失信被执行人和重大税收违法失信 主体的供应商，不得为中国政府采 购网（www.ccgp.gov.cn）政府采购 严重违法失信行为记录名单中被财政部门禁止参加政府采购活动的供 应商；以开标后的网站查询记录为 准；</w:t>
      </w:r>
    </w:p>
    <w:p>
      <w:pPr>
        <w:pStyle w:val="null3"/>
      </w:pPr>
      <w:r>
        <w:rPr>
          <w:rFonts w:ascii="仿宋_GB2312" w:hAnsi="仿宋_GB2312" w:cs="仿宋_GB2312" w:eastAsia="仿宋_GB2312"/>
        </w:rPr>
        <w:t>12、资质要求：资质要求：供应商具有建筑机电安装工程专业承包三级及以上资质或机电工程施工总承包三级及以上资质，并具有有效的安全生产许可证， 供应商需在项目电子化交易系统中 按要求上传相应证明文件并进行电 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采购包1：3,895,600.00元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代理服务费收费标准：1、本项目招标代理服务费以采购预算作为收费基数，参照计价格[2002]1980号、发改价格[2011]534号、发改办价格〔2003〕857号中服务类下浮20%执行。 2、中标单位在领取中标通知书之前，须向代理机构支付招标代理服务费。 招标代理服务费以转账或现金形式缴纳至以下账户： 开户名称：龙寰项目管理咨询有限公司 开户银行：平安银行西安高新路支行 账 号：30201278017384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西安市第三医院位于未央区凤城三路东段 10 号，全院占地面积 145.7 亩，建筑面积23 万平方米，开设床 位 2000 张。为了保证我院空调各系统工作的有序进行，需对中央空调直燃机（两台型号 600 万大卡）（两台型 号 200 万大卡），4 台机组（冷却塔和直燃机）、水冷模块机组 31 台、多联机 51 台、净化空调机组 50 余组、 分体空调 60 余台、精密空调10 组。洁净屏 322 块，层流净化手术室 31 间，医用冷库 9 间，盘管机组 3000 余台，现需进行大型综合性医院空调、层流净化、洁净屏等设备设施维护和管理外包服务。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3,895,600.00</w:t>
      </w:r>
    </w:p>
    <w:p>
      <w:pPr>
        <w:pStyle w:val="null3"/>
      </w:pPr>
      <w:r>
        <w:rPr>
          <w:rFonts w:ascii="仿宋_GB2312" w:hAnsi="仿宋_GB2312" w:cs="仿宋_GB2312" w:eastAsia="仿宋_GB2312"/>
        </w:rPr>
        <w:t>采购包最高限价（元）: 3,895,600.00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西安市第三医院2025-2027年空调、净化机组、手术室层流空调等维保项目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3,895,600.00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标的名称：西安市第三医院2025-2027年空调、净化机组、手术室层流空调等维保项目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项目现状：</w:t>
            </w:r>
            <w:r>
              <w:rPr>
                <w:rFonts w:ascii="仿宋_GB2312" w:hAnsi="仿宋_GB2312" w:cs="仿宋_GB2312" w:eastAsia="仿宋_GB2312"/>
                <w:sz w:val="21"/>
              </w:rPr>
              <w:t>西安市第三医院位于未央区凤城三路东段</w:t>
            </w:r>
            <w:r>
              <w:rPr>
                <w:rFonts w:ascii="仿宋_GB2312" w:hAnsi="仿宋_GB2312" w:cs="仿宋_GB2312" w:eastAsia="仿宋_GB2312"/>
                <w:sz w:val="21"/>
              </w:rPr>
              <w:t>10</w:t>
            </w:r>
            <w:r>
              <w:rPr>
                <w:rFonts w:ascii="仿宋_GB2312" w:hAnsi="仿宋_GB2312" w:cs="仿宋_GB2312" w:eastAsia="仿宋_GB2312"/>
                <w:sz w:val="21"/>
              </w:rPr>
              <w:t>号，全院占地面积</w:t>
            </w:r>
            <w:r>
              <w:rPr>
                <w:rFonts w:ascii="仿宋_GB2312" w:hAnsi="仿宋_GB2312" w:cs="仿宋_GB2312" w:eastAsia="仿宋_GB2312"/>
                <w:sz w:val="21"/>
              </w:rPr>
              <w:t>145.7</w:t>
            </w:r>
            <w:r>
              <w:rPr>
                <w:rFonts w:ascii="仿宋_GB2312" w:hAnsi="仿宋_GB2312" w:cs="仿宋_GB2312" w:eastAsia="仿宋_GB2312"/>
                <w:sz w:val="21"/>
              </w:rPr>
              <w:t>亩，建筑面积</w:t>
            </w:r>
            <w:r>
              <w:rPr>
                <w:rFonts w:ascii="仿宋_GB2312" w:hAnsi="仿宋_GB2312" w:cs="仿宋_GB2312" w:eastAsia="仿宋_GB2312"/>
                <w:sz w:val="21"/>
              </w:rPr>
              <w:t>23</w:t>
            </w:r>
            <w:r>
              <w:rPr>
                <w:rFonts w:ascii="仿宋_GB2312" w:hAnsi="仿宋_GB2312" w:cs="仿宋_GB2312" w:eastAsia="仿宋_GB2312"/>
                <w:sz w:val="21"/>
              </w:rPr>
              <w:t>万平方米，开设床位</w:t>
            </w:r>
            <w:r>
              <w:rPr>
                <w:rFonts w:ascii="仿宋_GB2312" w:hAnsi="仿宋_GB2312" w:cs="仿宋_GB2312" w:eastAsia="仿宋_GB2312"/>
                <w:sz w:val="21"/>
              </w:rPr>
              <w:t>2000</w:t>
            </w:r>
            <w:r>
              <w:rPr>
                <w:rFonts w:ascii="仿宋_GB2312" w:hAnsi="仿宋_GB2312" w:cs="仿宋_GB2312" w:eastAsia="仿宋_GB2312"/>
                <w:sz w:val="21"/>
              </w:rPr>
              <w:t>张。为了保证我院空调各系统工作的有序进行，需对中央空调直燃机（两台型号</w:t>
            </w:r>
            <w:r>
              <w:rPr>
                <w:rFonts w:ascii="仿宋_GB2312" w:hAnsi="仿宋_GB2312" w:cs="仿宋_GB2312" w:eastAsia="仿宋_GB2312"/>
                <w:sz w:val="21"/>
              </w:rPr>
              <w:t>600</w:t>
            </w:r>
            <w:r>
              <w:rPr>
                <w:rFonts w:ascii="仿宋_GB2312" w:hAnsi="仿宋_GB2312" w:cs="仿宋_GB2312" w:eastAsia="仿宋_GB2312"/>
                <w:sz w:val="21"/>
              </w:rPr>
              <w:t>万大卡）（两台型号</w:t>
            </w:r>
            <w:r>
              <w:rPr>
                <w:rFonts w:ascii="仿宋_GB2312" w:hAnsi="仿宋_GB2312" w:cs="仿宋_GB2312" w:eastAsia="仿宋_GB2312"/>
                <w:sz w:val="21"/>
              </w:rPr>
              <w:t>200</w:t>
            </w:r>
            <w:r>
              <w:rPr>
                <w:rFonts w:ascii="仿宋_GB2312" w:hAnsi="仿宋_GB2312" w:cs="仿宋_GB2312" w:eastAsia="仿宋_GB2312"/>
                <w:sz w:val="21"/>
              </w:rPr>
              <w:t>万大卡），</w:t>
            </w:r>
            <w:r>
              <w:rPr>
                <w:rFonts w:ascii="仿宋_GB2312" w:hAnsi="仿宋_GB2312" w:cs="仿宋_GB2312" w:eastAsia="仿宋_GB2312"/>
                <w:sz w:val="21"/>
              </w:rPr>
              <w:t>4</w:t>
            </w:r>
            <w:r>
              <w:rPr>
                <w:rFonts w:ascii="仿宋_GB2312" w:hAnsi="仿宋_GB2312" w:cs="仿宋_GB2312" w:eastAsia="仿宋_GB2312"/>
                <w:sz w:val="21"/>
              </w:rPr>
              <w:t>台机组（冷却塔和直燃机）、水冷模块机组</w:t>
            </w:r>
            <w:r>
              <w:rPr>
                <w:rFonts w:ascii="仿宋_GB2312" w:hAnsi="仿宋_GB2312" w:cs="仿宋_GB2312" w:eastAsia="仿宋_GB2312"/>
                <w:sz w:val="21"/>
              </w:rPr>
              <w:t>31</w:t>
            </w:r>
            <w:r>
              <w:rPr>
                <w:rFonts w:ascii="仿宋_GB2312" w:hAnsi="仿宋_GB2312" w:cs="仿宋_GB2312" w:eastAsia="仿宋_GB2312"/>
                <w:sz w:val="21"/>
              </w:rPr>
              <w:t>台、多联机</w:t>
            </w:r>
            <w:r>
              <w:rPr>
                <w:rFonts w:ascii="仿宋_GB2312" w:hAnsi="仿宋_GB2312" w:cs="仿宋_GB2312" w:eastAsia="仿宋_GB2312"/>
                <w:sz w:val="21"/>
              </w:rPr>
              <w:t>51</w:t>
            </w:r>
            <w:r>
              <w:rPr>
                <w:rFonts w:ascii="仿宋_GB2312" w:hAnsi="仿宋_GB2312" w:cs="仿宋_GB2312" w:eastAsia="仿宋_GB2312"/>
                <w:sz w:val="21"/>
              </w:rPr>
              <w:t>台、净化空调机组</w:t>
            </w:r>
            <w:r>
              <w:rPr>
                <w:rFonts w:ascii="仿宋_GB2312" w:hAnsi="仿宋_GB2312" w:cs="仿宋_GB2312" w:eastAsia="仿宋_GB2312"/>
                <w:sz w:val="21"/>
              </w:rPr>
              <w:t>50</w:t>
            </w:r>
            <w:r>
              <w:rPr>
                <w:rFonts w:ascii="仿宋_GB2312" w:hAnsi="仿宋_GB2312" w:cs="仿宋_GB2312" w:eastAsia="仿宋_GB2312"/>
                <w:sz w:val="21"/>
              </w:rPr>
              <w:t>余组、分体空调</w:t>
            </w:r>
            <w:r>
              <w:rPr>
                <w:rFonts w:ascii="仿宋_GB2312" w:hAnsi="仿宋_GB2312" w:cs="仿宋_GB2312" w:eastAsia="仿宋_GB2312"/>
                <w:sz w:val="21"/>
              </w:rPr>
              <w:t>60</w:t>
            </w:r>
            <w:r>
              <w:rPr>
                <w:rFonts w:ascii="仿宋_GB2312" w:hAnsi="仿宋_GB2312" w:cs="仿宋_GB2312" w:eastAsia="仿宋_GB2312"/>
                <w:sz w:val="21"/>
              </w:rPr>
              <w:t>余台、精密空调</w:t>
            </w:r>
            <w:r>
              <w:rPr>
                <w:rFonts w:ascii="仿宋_GB2312" w:hAnsi="仿宋_GB2312" w:cs="仿宋_GB2312" w:eastAsia="仿宋_GB2312"/>
                <w:sz w:val="21"/>
              </w:rPr>
              <w:t>10</w:t>
            </w:r>
            <w:r>
              <w:rPr>
                <w:rFonts w:ascii="仿宋_GB2312" w:hAnsi="仿宋_GB2312" w:cs="仿宋_GB2312" w:eastAsia="仿宋_GB2312"/>
                <w:sz w:val="21"/>
              </w:rPr>
              <w:t>组。洁净屏</w:t>
            </w:r>
            <w:r>
              <w:rPr>
                <w:rFonts w:ascii="仿宋_GB2312" w:hAnsi="仿宋_GB2312" w:cs="仿宋_GB2312" w:eastAsia="仿宋_GB2312"/>
                <w:sz w:val="21"/>
              </w:rPr>
              <w:t>322</w:t>
            </w:r>
            <w:r>
              <w:rPr>
                <w:rFonts w:ascii="仿宋_GB2312" w:hAnsi="仿宋_GB2312" w:cs="仿宋_GB2312" w:eastAsia="仿宋_GB2312"/>
                <w:sz w:val="21"/>
              </w:rPr>
              <w:t>块，层流净化手术室</w:t>
            </w:r>
            <w:r>
              <w:rPr>
                <w:rFonts w:ascii="仿宋_GB2312" w:hAnsi="仿宋_GB2312" w:cs="仿宋_GB2312" w:eastAsia="仿宋_GB2312"/>
                <w:sz w:val="21"/>
              </w:rPr>
              <w:t>31</w:t>
            </w:r>
            <w:r>
              <w:rPr>
                <w:rFonts w:ascii="仿宋_GB2312" w:hAnsi="仿宋_GB2312" w:cs="仿宋_GB2312" w:eastAsia="仿宋_GB2312"/>
                <w:sz w:val="21"/>
              </w:rPr>
              <w:t>间，医用冷库</w:t>
            </w:r>
            <w:r>
              <w:rPr>
                <w:rFonts w:ascii="仿宋_GB2312" w:hAnsi="仿宋_GB2312" w:cs="仿宋_GB2312" w:eastAsia="仿宋_GB2312"/>
                <w:sz w:val="21"/>
              </w:rPr>
              <w:t>9</w:t>
            </w:r>
            <w:r>
              <w:rPr>
                <w:rFonts w:ascii="仿宋_GB2312" w:hAnsi="仿宋_GB2312" w:cs="仿宋_GB2312" w:eastAsia="仿宋_GB2312"/>
                <w:sz w:val="21"/>
              </w:rPr>
              <w:t>间，盘管机组</w:t>
            </w:r>
            <w:r>
              <w:rPr>
                <w:rFonts w:ascii="仿宋_GB2312" w:hAnsi="仿宋_GB2312" w:cs="仿宋_GB2312" w:eastAsia="仿宋_GB2312"/>
                <w:sz w:val="21"/>
              </w:rPr>
              <w:t>3000</w:t>
            </w:r>
            <w:r>
              <w:rPr>
                <w:rFonts w:ascii="仿宋_GB2312" w:hAnsi="仿宋_GB2312" w:cs="仿宋_GB2312" w:eastAsia="仿宋_GB2312"/>
                <w:sz w:val="21"/>
              </w:rPr>
              <w:t>余台。</w:t>
            </w:r>
            <w:r>
              <w:rPr>
                <w:rFonts w:ascii="仿宋_GB2312" w:hAnsi="仿宋_GB2312" w:cs="仿宋_GB2312" w:eastAsia="仿宋_GB2312"/>
                <w:sz w:val="21"/>
              </w:rPr>
              <w:t>现需进行大型综合性医院空调、层流净化、洁净屏等设备设施维护和管理外包服务。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0"/>
              <w:ind w:left="120"/>
            </w:pPr>
            <w:r>
              <w:rPr>
                <w:rFonts w:ascii="仿宋_GB2312" w:hAnsi="仿宋_GB2312" w:cs="仿宋_GB2312" w:eastAsia="仿宋_GB2312"/>
                <w:sz w:val="21"/>
                <w:color w:val="000000"/>
              </w:rPr>
              <w:t>项目年限及费用：</w:t>
            </w:r>
            <w:r>
              <w:rPr>
                <w:rFonts w:ascii="仿宋_GB2312" w:hAnsi="仿宋_GB2312" w:cs="仿宋_GB2312" w:eastAsia="仿宋_GB2312"/>
                <w:sz w:val="21"/>
              </w:rPr>
              <w:t>该项目招标服务期限为两年，（1+1）年，两年预算为费用：叁佰捌拾玖万伍仟陆佰元整（小写</w:t>
            </w:r>
            <w:r>
              <w:rPr>
                <w:rFonts w:ascii="仿宋_GB2312" w:hAnsi="仿宋_GB2312" w:cs="仿宋_GB2312" w:eastAsia="仿宋_GB2312"/>
                <w:sz w:val="21"/>
              </w:rPr>
              <w:t>¥</w:t>
            </w:r>
            <w:r>
              <w:rPr>
                <w:rFonts w:ascii="仿宋_GB2312" w:hAnsi="仿宋_GB2312" w:cs="仿宋_GB2312" w:eastAsia="仿宋_GB2312"/>
                <w:sz w:val="21"/>
              </w:rPr>
              <w:t>3895600</w:t>
            </w:r>
            <w:r>
              <w:rPr>
                <w:rFonts w:ascii="仿宋_GB2312" w:hAnsi="仿宋_GB2312" w:cs="仿宋_GB2312" w:eastAsia="仿宋_GB2312"/>
                <w:sz w:val="21"/>
              </w:rPr>
              <w:t>元整/两年）（以采购人和中标人签订合同约定的起止日期为准）</w:t>
            </w:r>
            <w:r>
              <w:rPr>
                <w:rFonts w:ascii="仿宋_GB2312" w:hAnsi="仿宋_GB2312" w:cs="仿宋_GB2312" w:eastAsia="仿宋_GB2312"/>
                <w:sz w:val="21"/>
                <w:b/>
              </w:rPr>
              <w:t>合同一年一签</w:t>
            </w:r>
            <w:r>
              <w:rPr>
                <w:rFonts w:ascii="仿宋_GB2312" w:hAnsi="仿宋_GB2312" w:cs="仿宋_GB2312" w:eastAsia="仿宋_GB2312"/>
                <w:sz w:val="21"/>
              </w:rPr>
              <w:t>，一年预算费用：壹佰玖拾肆万柒仟捌佰元整（小写</w:t>
            </w:r>
            <w:r>
              <w:rPr>
                <w:rFonts w:ascii="仿宋_GB2312" w:hAnsi="仿宋_GB2312" w:cs="仿宋_GB2312" w:eastAsia="仿宋_GB2312"/>
                <w:sz w:val="21"/>
              </w:rPr>
              <w:t>¥</w:t>
            </w:r>
            <w:r>
              <w:rPr>
                <w:rFonts w:ascii="仿宋_GB2312" w:hAnsi="仿宋_GB2312" w:cs="仿宋_GB2312" w:eastAsia="仿宋_GB2312"/>
                <w:sz w:val="21"/>
              </w:rPr>
              <w:t>1947800</w:t>
            </w:r>
            <w:r>
              <w:rPr>
                <w:rFonts w:ascii="仿宋_GB2312" w:hAnsi="仿宋_GB2312" w:cs="仿宋_GB2312" w:eastAsia="仿宋_GB2312"/>
                <w:sz w:val="21"/>
              </w:rPr>
              <w:t>元整/年），《合同》执行一年期满后，通过全年平均满意度达85分以上（含85分）后方可续签合同。注：办公用品及工具由中标单位自理。</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0"/>
              <w:ind w:left="120"/>
            </w:pPr>
            <w:r>
              <w:rPr>
                <w:rFonts w:ascii="仿宋_GB2312" w:hAnsi="仿宋_GB2312" w:cs="仿宋_GB2312" w:eastAsia="仿宋_GB2312"/>
                <w:sz w:val="21"/>
              </w:rPr>
              <w:t>项目服务范围</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空调项目：</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）中央空调系统</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）净化空调（层流手术室）系统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）备用水冷模块机组系统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）多联机空调系统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）分体机（冷库）空调系统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）精密空调系统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）地辐热采暖系统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）包括但不限于以上服务项目，协助医院处理应急突发事宜</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层流手术室项目：</w:t>
            </w:r>
          </w:p>
          <w:p>
            <w:pPr>
              <w:pStyle w:val="null3"/>
            </w:pPr>
            <w:r>
              <w:rPr>
                <w:rFonts w:ascii="仿宋_GB2312" w:hAnsi="仿宋_GB2312" w:cs="仿宋_GB2312" w:eastAsia="仿宋_GB2312"/>
                <w:sz w:val="21"/>
              </w:rPr>
              <w:t>全院所有层流空调的日常运行、维护及专人值班。</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洁净屏项目：</w:t>
            </w:r>
          </w:p>
          <w:p>
            <w:pPr>
              <w:pStyle w:val="null3"/>
            </w:pPr>
            <w:r>
              <w:rPr>
                <w:rFonts w:ascii="仿宋_GB2312" w:hAnsi="仿宋_GB2312" w:cs="仿宋_GB2312" w:eastAsia="仿宋_GB2312"/>
                <w:sz w:val="21"/>
              </w:rPr>
              <w:t>全院所有洁净屏的日常运行、维护。</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 1</w:t>
            </w:r>
            <w:r>
              <w:rPr>
                <w:rFonts w:ascii="仿宋_GB2312" w:hAnsi="仿宋_GB2312" w:cs="仿宋_GB2312" w:eastAsia="仿宋_GB2312"/>
                <w:sz w:val="21"/>
              </w:rPr>
              <w:t>、2、3项</w:t>
            </w:r>
            <w:r>
              <w:rPr>
                <w:rFonts w:ascii="仿宋_GB2312" w:hAnsi="仿宋_GB2312" w:cs="仿宋_GB2312" w:eastAsia="仿宋_GB2312"/>
                <w:sz w:val="21"/>
              </w:rPr>
              <w:t>一站式服务项目：</w:t>
            </w:r>
          </w:p>
          <w:p>
            <w:pPr>
              <w:pStyle w:val="null3"/>
              <w:spacing w:before="30"/>
              <w:ind w:left="120"/>
            </w:pPr>
            <w:r>
              <w:rPr>
                <w:rFonts w:ascii="仿宋_GB2312" w:hAnsi="仿宋_GB2312" w:cs="仿宋_GB2312" w:eastAsia="仿宋_GB2312"/>
                <w:sz w:val="21"/>
              </w:rPr>
              <w:t>全天24小时运行及维修服务。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服务内容：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、中央空调系统：</w:t>
            </w:r>
          </w:p>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机组巡检记录。</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管道保养、维修。</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末端盘管机运行、保养、维修。</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新风系统运行、保养、维修。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洁净空调系统：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）洁净机组运行、保养、维修。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）备用水冷模块机组运行、调试、保养、维修。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）新风系统运行、保养、维修。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）管道保养、维修。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）末端盘管机运行、保养、维修。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备用水冷模块机组系统：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）机组运行、保养、维修。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）转换系统运行、调试。</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多联机空调系统：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）机组运行、保养、维修。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）管道保养、维修。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）末端盘管机运行、保养、维修。</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分体机空调系统：</w:t>
            </w:r>
          </w:p>
          <w:p>
            <w:pPr>
              <w:pStyle w:val="null3"/>
              <w:jc w:val="left"/>
            </w:pPr>
            <w:r>
              <w:rPr>
                <w:rFonts w:ascii="仿宋_GB2312" w:hAnsi="仿宋_GB2312" w:cs="仿宋_GB2312" w:eastAsia="仿宋_GB2312"/>
                <w:sz w:val="21"/>
              </w:rPr>
              <w:t>运行、保养、维修、拆机移机</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精密空调系统：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）机组运行、保养、维修。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）管道保养、维修。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）末端机运行、保养、维修。</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洁净屏项目：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）百级洁净屏</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运行、保养、维修、洁净控制。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）普通洁净屏</w:t>
            </w:r>
            <w:r>
              <w:rPr>
                <w:rFonts w:ascii="仿宋_GB2312" w:hAnsi="仿宋_GB2312" w:cs="仿宋_GB2312" w:eastAsia="仿宋_GB2312"/>
                <w:sz w:val="21"/>
              </w:rPr>
              <w:t>：</w:t>
            </w:r>
            <w:r>
              <w:rPr>
                <w:rFonts w:ascii="仿宋_GB2312" w:hAnsi="仿宋_GB2312" w:cs="仿宋_GB2312" w:eastAsia="仿宋_GB2312"/>
                <w:sz w:val="21"/>
              </w:rPr>
              <w:t>运行、保养、维修、洁净控制。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层流手术室项目：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）日常运行管理</w:t>
            </w:r>
          </w:p>
          <w:p>
            <w:pPr>
              <w:pStyle w:val="null3"/>
              <w:jc w:val="left"/>
            </w:pPr>
            <w:r>
              <w:rPr>
                <w:rFonts w:ascii="仿宋_GB2312" w:hAnsi="仿宋_GB2312" w:cs="仿宋_GB2312" w:eastAsia="仿宋_GB2312"/>
                <w:sz w:val="21"/>
              </w:rPr>
              <w:t>非专业器械、水、电（不含弱电和纯水）、空调的维修、保养；层压、洁净控制。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）电动气密门</w:t>
            </w:r>
          </w:p>
          <w:p>
            <w:pPr>
              <w:pStyle w:val="null3"/>
              <w:jc w:val="left"/>
            </w:pPr>
            <w:r>
              <w:rPr>
                <w:rFonts w:ascii="仿宋_GB2312" w:hAnsi="仿宋_GB2312" w:cs="仿宋_GB2312" w:eastAsia="仿宋_GB2312"/>
                <w:sz w:val="21"/>
              </w:rPr>
              <w:t>运行、维修、保养。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）定期环境检测</w:t>
            </w:r>
            <w:r>
              <w:rPr>
                <w:rFonts w:ascii="仿宋_GB2312" w:hAnsi="仿宋_GB2312" w:cs="仿宋_GB2312" w:eastAsia="仿宋_GB2312"/>
                <w:sz w:val="21"/>
              </w:rPr>
              <w:t>：</w:t>
            </w:r>
            <w:r>
              <w:rPr>
                <w:rFonts w:ascii="仿宋_GB2312" w:hAnsi="仿宋_GB2312" w:cs="仿宋_GB2312" w:eastAsia="仿宋_GB2312"/>
                <w:sz w:val="21"/>
              </w:rPr>
              <w:t>并出具带有</w:t>
            </w:r>
            <w:r>
              <w:rPr>
                <w:rFonts w:ascii="仿宋_GB2312" w:hAnsi="仿宋_GB2312" w:cs="仿宋_GB2312" w:eastAsia="仿宋_GB2312"/>
                <w:sz w:val="21"/>
              </w:rPr>
              <w:t>CMA</w:t>
            </w:r>
            <w:r>
              <w:rPr>
                <w:rFonts w:ascii="仿宋_GB2312" w:hAnsi="仿宋_GB2312" w:cs="仿宋_GB2312" w:eastAsia="仿宋_GB2312"/>
                <w:sz w:val="21"/>
              </w:rPr>
              <w:t>标识的有效检测报告，一年一次检测</w:t>
            </w:r>
          </w:p>
          <w:p>
            <w:pPr>
              <w:pStyle w:val="null3"/>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地辐热采暖系统</w:t>
            </w:r>
            <w:r>
              <w:rPr>
                <w:rFonts w:ascii="仿宋_GB2312" w:hAnsi="仿宋_GB2312" w:cs="仿宋_GB2312" w:eastAsia="仿宋_GB2312"/>
                <w:sz w:val="21"/>
              </w:rPr>
              <w:t>：</w:t>
            </w:r>
            <w:r>
              <w:rPr>
                <w:rFonts w:ascii="仿宋_GB2312" w:hAnsi="仿宋_GB2312" w:cs="仿宋_GB2312" w:eastAsia="仿宋_GB2312"/>
                <w:sz w:val="21"/>
              </w:rPr>
              <w:t>运行、保养、维修、系统转换运行、调试</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服务要求：</w:t>
            </w:r>
            <w:r>
              <w:rPr>
                <w:rFonts w:ascii="仿宋_GB2312" w:hAnsi="仿宋_GB2312" w:cs="仿宋_GB2312" w:eastAsia="仿宋_GB2312"/>
                <w:sz w:val="21"/>
              </w:rPr>
              <w:t>对服务内容条款中所列项目内容进行人员管理、系统运行管理、系统检查和系统维护保养管理、系统运营服务管理，确保空调系统、手术净化系统、洁净屏的正常运行，做好各项节能工作，并满足医院使用要求,同时配合医院做好满足卫生部《公共场所集中空调通风系统卫生管理办法》、西安市卫生监督所规范：《公共场所集中空调通风系统清洗消毒规范》《公共场所集中空调通风系统卫生学评价规范》的各个项目的年检工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总体要求：</w:t>
            </w:r>
          </w:p>
          <w:p>
            <w:pPr>
              <w:pStyle w:val="null3"/>
              <w:ind w:firstLine="210"/>
            </w:pPr>
            <w:r>
              <w:rPr>
                <w:rFonts w:ascii="仿宋_GB2312" w:hAnsi="仿宋_GB2312" w:cs="仿宋_GB2312" w:eastAsia="仿宋_GB2312"/>
                <w:sz w:val="21"/>
              </w:rPr>
              <w:t>1</w:t>
            </w:r>
            <w:r>
              <w:rPr>
                <w:rFonts w:ascii="仿宋_GB2312" w:hAnsi="仿宋_GB2312" w:cs="仿宋_GB2312" w:eastAsia="仿宋_GB2312"/>
                <w:sz w:val="21"/>
              </w:rPr>
              <w:t>、保密性：要求设备运维人员必须具备良好的政治素质，通过严格审查和培训，定期开展思想政治教育和保密教育工作的培训。</w:t>
            </w:r>
          </w:p>
          <w:p>
            <w:pPr>
              <w:pStyle w:val="null3"/>
              <w:ind w:firstLine="210"/>
            </w:pPr>
            <w:r>
              <w:rPr>
                <w:rFonts w:ascii="仿宋_GB2312" w:hAnsi="仿宋_GB2312" w:cs="仿宋_GB2312" w:eastAsia="仿宋_GB2312"/>
                <w:sz w:val="21"/>
              </w:rPr>
              <w:t>2</w:t>
            </w:r>
            <w:r>
              <w:rPr>
                <w:rFonts w:ascii="仿宋_GB2312" w:hAnsi="仿宋_GB2312" w:cs="仿宋_GB2312" w:eastAsia="仿宋_GB2312"/>
                <w:sz w:val="21"/>
              </w:rPr>
              <w:t>、安全稳定性：周密做好防火、防盗、防爆、防破坏、防事故工作，确保医院安全；标准操作及检修维护设备，保证医院能源供应的稳定性。</w:t>
            </w:r>
          </w:p>
          <w:p>
            <w:pPr>
              <w:pStyle w:val="null3"/>
              <w:ind w:firstLine="210"/>
            </w:pPr>
            <w:r>
              <w:rPr>
                <w:rFonts w:ascii="仿宋_GB2312" w:hAnsi="仿宋_GB2312" w:cs="仿宋_GB2312" w:eastAsia="仿宋_GB2312"/>
                <w:sz w:val="21"/>
              </w:rPr>
              <w:t>3</w:t>
            </w:r>
            <w:r>
              <w:rPr>
                <w:rFonts w:ascii="仿宋_GB2312" w:hAnsi="仿宋_GB2312" w:cs="仿宋_GB2312" w:eastAsia="仿宋_GB2312"/>
                <w:sz w:val="21"/>
              </w:rPr>
              <w:t>、节能性：能够采取措施控制能耗，保证室内温度舒适，让医院在正常运行的情况下达到节能目的。</w:t>
            </w:r>
          </w:p>
          <w:p>
            <w:pPr>
              <w:pStyle w:val="null3"/>
              <w:ind w:firstLine="210"/>
            </w:pPr>
            <w:r>
              <w:rPr>
                <w:rFonts w:ascii="仿宋_GB2312" w:hAnsi="仿宋_GB2312" w:cs="仿宋_GB2312" w:eastAsia="仿宋_GB2312"/>
                <w:sz w:val="21"/>
              </w:rPr>
              <w:t>4</w:t>
            </w:r>
            <w:r>
              <w:rPr>
                <w:rFonts w:ascii="仿宋_GB2312" w:hAnsi="仿宋_GB2312" w:cs="仿宋_GB2312" w:eastAsia="仿宋_GB2312"/>
                <w:sz w:val="21"/>
              </w:rPr>
              <w:t>、应急响应：建立应急响应机制，在发生突发事故时，能及时的处理故障。</w:t>
            </w:r>
          </w:p>
          <w:p>
            <w:pPr>
              <w:pStyle w:val="null3"/>
              <w:ind w:firstLine="210"/>
            </w:pPr>
            <w:r>
              <w:rPr>
                <w:rFonts w:ascii="仿宋_GB2312" w:hAnsi="仿宋_GB2312" w:cs="仿宋_GB2312" w:eastAsia="仿宋_GB2312"/>
                <w:sz w:val="21"/>
              </w:rPr>
              <w:t>5</w:t>
            </w:r>
            <w:r>
              <w:rPr>
                <w:rFonts w:ascii="仿宋_GB2312" w:hAnsi="仿宋_GB2312" w:cs="仿宋_GB2312" w:eastAsia="仿宋_GB2312"/>
                <w:sz w:val="21"/>
              </w:rPr>
              <w:t>、规范化和标准化服务：配备的运维人员要求技术性强，气质佳，统一着装，普通话标准，服务标准规范。主要岗位人员上岗前须经医院主管部门面试合格后方可上岗.</w:t>
            </w:r>
          </w:p>
          <w:p>
            <w:pPr>
              <w:pStyle w:val="null3"/>
              <w:ind w:firstLine="210"/>
            </w:pPr>
            <w:r>
              <w:rPr>
                <w:rFonts w:ascii="仿宋_GB2312" w:hAnsi="仿宋_GB2312" w:cs="仿宋_GB2312" w:eastAsia="仿宋_GB2312"/>
                <w:sz w:val="21"/>
              </w:rPr>
              <w:t>6</w:t>
            </w:r>
            <w:r>
              <w:rPr>
                <w:rFonts w:ascii="仿宋_GB2312" w:hAnsi="仿宋_GB2312" w:cs="仿宋_GB2312" w:eastAsia="仿宋_GB2312"/>
                <w:sz w:val="21"/>
              </w:rPr>
              <w:t>、公用设施设备的维修、养护、运行和管理：要求配置专业技术人员，具备上岗所需的专业资格，能够熟练操作、维护设备；制定严格的设备养护和维修制度，做好设备的日常养护、检修工作；</w:t>
            </w:r>
          </w:p>
          <w:p>
            <w:pPr>
              <w:pStyle w:val="null3"/>
              <w:ind w:firstLine="210"/>
            </w:pPr>
            <w:r>
              <w:rPr>
                <w:rFonts w:ascii="仿宋_GB2312" w:hAnsi="仿宋_GB2312" w:cs="仿宋_GB2312" w:eastAsia="仿宋_GB2312"/>
                <w:sz w:val="21"/>
              </w:rPr>
              <w:t>7</w:t>
            </w:r>
            <w:r>
              <w:rPr>
                <w:rFonts w:ascii="仿宋_GB2312" w:hAnsi="仿宋_GB2312" w:cs="仿宋_GB2312" w:eastAsia="仿宋_GB2312"/>
                <w:sz w:val="21"/>
              </w:rPr>
              <w:t>、设备管理人员应实行24小时值班制度，除不可抗拒因素外，在正常工作时间内，不得存在停水、电、暖、空调的现象。出现故障，在非工作时间内以最短时间处理解决，确保水、电、照明、空调等设备设施全天候无事故安全运行。</w:t>
            </w:r>
          </w:p>
          <w:p>
            <w:pPr>
              <w:pStyle w:val="null3"/>
              <w:ind w:firstLine="210"/>
            </w:pPr>
            <w:r>
              <w:rPr>
                <w:rFonts w:ascii="仿宋_GB2312" w:hAnsi="仿宋_GB2312" w:cs="仿宋_GB2312" w:eastAsia="仿宋_GB2312"/>
                <w:sz w:val="21"/>
              </w:rPr>
              <w:t>8</w:t>
            </w:r>
            <w:r>
              <w:rPr>
                <w:rFonts w:ascii="仿宋_GB2312" w:hAnsi="仿宋_GB2312" w:cs="仿宋_GB2312" w:eastAsia="仿宋_GB2312"/>
                <w:sz w:val="21"/>
              </w:rPr>
              <w:t>、管理医院项目档案资料：有较完善的物业服务档案管理制度，档案健全，有专人保管，查阅方便。</w:t>
            </w:r>
          </w:p>
          <w:p>
            <w:pPr>
              <w:pStyle w:val="null3"/>
              <w:ind w:firstLine="210"/>
            </w:pPr>
            <w:r>
              <w:rPr>
                <w:rFonts w:ascii="仿宋_GB2312" w:hAnsi="仿宋_GB2312" w:cs="仿宋_GB2312" w:eastAsia="仿宋_GB2312"/>
                <w:sz w:val="21"/>
              </w:rPr>
              <w:t>9</w:t>
            </w:r>
            <w:r>
              <w:rPr>
                <w:rFonts w:ascii="仿宋_GB2312" w:hAnsi="仿宋_GB2312" w:cs="仿宋_GB2312" w:eastAsia="仿宋_GB2312"/>
                <w:sz w:val="21"/>
              </w:rPr>
              <w:t>、日常消耗品的管理：对维修用品等日常消耗用品，按招标人的要求和标准进行配备。投标人要制定采购、使用和管理制度，在保证服务的前提下杜绝浪费，降低消耗。</w:t>
            </w:r>
          </w:p>
          <w:p>
            <w:pPr>
              <w:pStyle w:val="null3"/>
              <w:ind w:firstLine="210"/>
            </w:pPr>
            <w:r>
              <w:rPr>
                <w:rFonts w:ascii="仿宋_GB2312" w:hAnsi="仿宋_GB2312" w:cs="仿宋_GB2312" w:eastAsia="仿宋_GB2312"/>
                <w:sz w:val="21"/>
              </w:rPr>
              <w:t>10</w:t>
            </w:r>
            <w:r>
              <w:rPr>
                <w:rFonts w:ascii="仿宋_GB2312" w:hAnsi="仿宋_GB2312" w:cs="仿宋_GB2312" w:eastAsia="仿宋_GB2312"/>
                <w:sz w:val="21"/>
              </w:rPr>
              <w:t>、服务方案：服务方案须包括组织方案、服务内容和管理技术标准、安全与质量管理、应急预案和服务相关设施采购与管理等内容。</w:t>
            </w:r>
          </w:p>
          <w:p>
            <w:pPr>
              <w:pStyle w:val="null3"/>
            </w:pPr>
            <w:r>
              <w:rPr>
                <w:rFonts w:ascii="仿宋_GB2312" w:hAnsi="仿宋_GB2312" w:cs="仿宋_GB2312" w:eastAsia="仿宋_GB2312"/>
                <w:sz w:val="21"/>
              </w:rPr>
              <w:t>11</w:t>
            </w:r>
            <w:r>
              <w:rPr>
                <w:rFonts w:ascii="仿宋_GB2312" w:hAnsi="仿宋_GB2312" w:cs="仿宋_GB2312" w:eastAsia="仿宋_GB2312"/>
                <w:sz w:val="21"/>
              </w:rPr>
              <w:t>、服务商提供所有维修及运行使用的耗材由院方提供。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具体要求：</w:t>
            </w:r>
            <w:r>
              <w:rPr>
                <w:rFonts w:ascii="仿宋_GB2312" w:hAnsi="仿宋_GB2312" w:cs="仿宋_GB2312" w:eastAsia="仿宋_GB2312"/>
                <w:sz w:val="21"/>
              </w:rPr>
              <w:t>配备足够的管理与技工人员不应小于24人，管理与技工人员年龄不得超过60岁，保证维修与运行管理人员充足，满足项目要求，满足三班制24小时驻场服务，人员需统一着装，佩戴标示牌，统一管理；运行期间，建立岗位责任制度，合同签订后向医院提供岗位人员名单及岗位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系统运行管理：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、系统运行管理体系（操作规程管理、系统运行调节管理和运行参数记录管理、节能管理、系统设备的能源计量管理及数据记录分析等）。</w:t>
            </w:r>
          </w:p>
          <w:p>
            <w:pPr>
              <w:pStyle w:val="null3"/>
            </w:pPr>
            <w:r>
              <w:rPr>
                <w:rFonts w:ascii="仿宋_GB2312" w:hAnsi="仿宋_GB2312" w:cs="仿宋_GB2312" w:eastAsia="仿宋_GB2312"/>
                <w:sz w:val="21"/>
              </w:rPr>
              <w:t>2</w:t>
            </w:r>
            <w:r>
              <w:rPr>
                <w:rFonts w:ascii="仿宋_GB2312" w:hAnsi="仿宋_GB2312" w:cs="仿宋_GB2312" w:eastAsia="仿宋_GB2312"/>
                <w:sz w:val="21"/>
              </w:rPr>
              <w:t>、负责各系统设备的启停和调节,并做好相应的运行记录，建档备案；</w:t>
            </w:r>
          </w:p>
          <w:p>
            <w:pPr>
              <w:pStyle w:val="null3"/>
            </w:pPr>
            <w:r>
              <w:rPr>
                <w:rFonts w:ascii="仿宋_GB2312" w:hAnsi="仿宋_GB2312" w:cs="仿宋_GB2312" w:eastAsia="仿宋_GB2312"/>
                <w:sz w:val="21"/>
              </w:rPr>
              <w:t>3</w:t>
            </w:r>
            <w:r>
              <w:rPr>
                <w:rFonts w:ascii="仿宋_GB2312" w:hAnsi="仿宋_GB2312" w:cs="仿宋_GB2312" w:eastAsia="仿宋_GB2312"/>
                <w:sz w:val="21"/>
              </w:rPr>
              <w:t>、负责各系统设备运行调节方案和节能措施,根据外界天气变化及时进行调节，保证各系统安全、经济、正常运行；</w:t>
            </w:r>
          </w:p>
          <w:p>
            <w:pPr>
              <w:pStyle w:val="null3"/>
            </w:pPr>
            <w:r>
              <w:rPr>
                <w:rFonts w:ascii="仿宋_GB2312" w:hAnsi="仿宋_GB2312" w:cs="仿宋_GB2312" w:eastAsia="仿宋_GB2312"/>
                <w:sz w:val="21"/>
              </w:rPr>
              <w:t>4</w:t>
            </w:r>
            <w:r>
              <w:rPr>
                <w:rFonts w:ascii="仿宋_GB2312" w:hAnsi="仿宋_GB2312" w:cs="仿宋_GB2312" w:eastAsia="仿宋_GB2312"/>
                <w:sz w:val="21"/>
              </w:rPr>
              <w:t>、负责各系统设备运行的安全管理及监督，提供系统设备的源计量管理及数据记录分析。</w:t>
            </w:r>
          </w:p>
          <w:p>
            <w:pPr>
              <w:pStyle w:val="null3"/>
            </w:pPr>
            <w:r>
              <w:rPr>
                <w:rFonts w:ascii="仿宋_GB2312" w:hAnsi="仿宋_GB2312" w:cs="仿宋_GB2312" w:eastAsia="仿宋_GB2312"/>
                <w:sz w:val="21"/>
              </w:rPr>
              <w:t>5</w:t>
            </w:r>
            <w:r>
              <w:rPr>
                <w:rFonts w:ascii="仿宋_GB2312" w:hAnsi="仿宋_GB2312" w:cs="仿宋_GB2312" w:eastAsia="仿宋_GB2312"/>
                <w:sz w:val="21"/>
              </w:rPr>
              <w:t>、各系统设备机房进行管理，提供制冷、采暖及卫生热水运并保障系统设备在服务期内稳定运行（冷水机、所有泵组、冷却塔、水管系统、风管系统、水质管理、组合式空调箱、风机盘管）；运行管理过程中，夏季室温控制在26℃±2℃，冬季室温控制在20℃±2℃；运行中保证设备效率不低于设备额定能效的90%，服务期满后设备完好，各项性能指标达到标准。</w:t>
            </w:r>
          </w:p>
          <w:p>
            <w:pPr>
              <w:pStyle w:val="null3"/>
            </w:pPr>
            <w:r>
              <w:rPr>
                <w:rFonts w:ascii="仿宋_GB2312" w:hAnsi="仿宋_GB2312" w:cs="仿宋_GB2312" w:eastAsia="仿宋_GB2312"/>
                <w:sz w:val="21"/>
              </w:rPr>
              <w:t>6</w:t>
            </w:r>
            <w:r>
              <w:rPr>
                <w:rFonts w:ascii="仿宋_GB2312" w:hAnsi="仿宋_GB2312" w:cs="仿宋_GB2312" w:eastAsia="仿宋_GB2312"/>
                <w:sz w:val="21"/>
              </w:rPr>
              <w:t>、负责层流手术室洁净空调通风系统的运行,保证恒温、恒湿和洁净度；每天检查控制板上空调显示数据，每周监测空调系统运行情况；每年10月-次年2月期间由具备国家认证认可资质的计量监督单位检测，并出具带有CMA标识的有效检测报告 内容：温湿度表、照度、噪音、压差、尘埃粒子等。根据季节变换，相应调控适宜温湿度；运行记录。</w:t>
            </w:r>
          </w:p>
          <w:p>
            <w:pPr>
              <w:pStyle w:val="null3"/>
            </w:pPr>
            <w:r>
              <w:rPr>
                <w:rFonts w:ascii="仿宋_GB2312" w:hAnsi="仿宋_GB2312" w:cs="仿宋_GB2312" w:eastAsia="仿宋_GB2312"/>
                <w:sz w:val="21"/>
              </w:rPr>
              <w:t>7</w:t>
            </w:r>
            <w:r>
              <w:rPr>
                <w:rFonts w:ascii="仿宋_GB2312" w:hAnsi="仿宋_GB2312" w:cs="仿宋_GB2312" w:eastAsia="仿宋_GB2312"/>
                <w:sz w:val="21"/>
              </w:rPr>
              <w:t>、系统检查和系统维护保养管理。</w:t>
            </w:r>
          </w:p>
          <w:p>
            <w:pPr>
              <w:pStyle w:val="null3"/>
            </w:pPr>
            <w:r>
              <w:rPr>
                <w:rFonts w:ascii="仿宋_GB2312" w:hAnsi="仿宋_GB2312" w:cs="仿宋_GB2312" w:eastAsia="仿宋_GB2312"/>
                <w:sz w:val="21"/>
              </w:rPr>
              <w:t>8</w:t>
            </w:r>
            <w:r>
              <w:rPr>
                <w:rFonts w:ascii="仿宋_GB2312" w:hAnsi="仿宋_GB2312" w:cs="仿宋_GB2312" w:eastAsia="仿宋_GB2312"/>
                <w:sz w:val="21"/>
              </w:rPr>
              <w:t>、系统检查和系统维护保养管理 (各系统机房、主机系统检查、保养、维修管理；输配系统检查、保养、维修管理 ；末端机检查、保养、维修管理等)。</w:t>
            </w:r>
          </w:p>
          <w:p>
            <w:pPr>
              <w:pStyle w:val="null3"/>
            </w:pPr>
            <w:r>
              <w:rPr>
                <w:rFonts w:ascii="仿宋_GB2312" w:hAnsi="仿宋_GB2312" w:cs="仿宋_GB2312" w:eastAsia="仿宋_GB2312"/>
                <w:sz w:val="21"/>
              </w:rPr>
              <w:t>9</w:t>
            </w:r>
            <w:r>
              <w:rPr>
                <w:rFonts w:ascii="仿宋_GB2312" w:hAnsi="仿宋_GB2312" w:cs="仿宋_GB2312" w:eastAsia="仿宋_GB2312"/>
                <w:sz w:val="21"/>
              </w:rPr>
              <w:t>、按设备保养标准进行每日、每周、每季度、每年度维护保养（包括冷水机、所有泵组、冷却塔、水管系统、风管系统、水质管理、组合式空调箱、风机盘管等）。</w:t>
            </w:r>
          </w:p>
          <w:p>
            <w:pPr>
              <w:pStyle w:val="null3"/>
            </w:pPr>
            <w:r>
              <w:rPr>
                <w:rFonts w:ascii="仿宋_GB2312" w:hAnsi="仿宋_GB2312" w:cs="仿宋_GB2312" w:eastAsia="仿宋_GB2312"/>
                <w:sz w:val="21"/>
              </w:rPr>
              <w:t>10</w:t>
            </w:r>
            <w:r>
              <w:rPr>
                <w:rFonts w:ascii="仿宋_GB2312" w:hAnsi="仿宋_GB2312" w:cs="仿宋_GB2312" w:eastAsia="仿宋_GB2312"/>
                <w:sz w:val="21"/>
              </w:rPr>
              <w:t>、所有的风机盘管、组合式空调机组、风道、地板采暖等设施的日常运行的维护维修工作。每年至少两次风机盘管和末端滤网清洗。完成日常运行保养工作，使所有设备运行处于安全、高效的状态下；</w:t>
            </w:r>
          </w:p>
          <w:p>
            <w:pPr>
              <w:pStyle w:val="null3"/>
            </w:pPr>
            <w:r>
              <w:rPr>
                <w:rFonts w:ascii="仿宋_GB2312" w:hAnsi="仿宋_GB2312" w:cs="仿宋_GB2312" w:eastAsia="仿宋_GB2312"/>
                <w:sz w:val="21"/>
              </w:rPr>
              <w:t>11</w:t>
            </w:r>
            <w:r>
              <w:rPr>
                <w:rFonts w:ascii="仿宋_GB2312" w:hAnsi="仿宋_GB2312" w:cs="仿宋_GB2312" w:eastAsia="仿宋_GB2312"/>
                <w:sz w:val="21"/>
              </w:rPr>
              <w:t>、巡查管理：制定巡查管理制度，及时解决项目存在的问题；安排人员每日至少3次巡视系统运营状况；换季期间（4月1日至5月15日；10月1日至11月15日）必须做到：对系统管道进行清洗，确保畅通无垢。必须对末端叶轮、过滤网进行除尘处理，并对电机进行检测、维保，确保风机、风柜正常运行。</w:t>
            </w:r>
          </w:p>
          <w:p>
            <w:pPr>
              <w:pStyle w:val="null3"/>
            </w:pPr>
            <w:r>
              <w:rPr>
                <w:rFonts w:ascii="仿宋_GB2312" w:hAnsi="仿宋_GB2312" w:cs="仿宋_GB2312" w:eastAsia="仿宋_GB2312"/>
                <w:sz w:val="21"/>
              </w:rPr>
              <w:t>12</w:t>
            </w:r>
            <w:r>
              <w:rPr>
                <w:rFonts w:ascii="仿宋_GB2312" w:hAnsi="仿宋_GB2312" w:cs="仿宋_GB2312" w:eastAsia="仿宋_GB2312"/>
                <w:sz w:val="21"/>
              </w:rPr>
              <w:t>、主机房及主机每周清洁一次，根据运行情况，对空调系统及其附属设施进行清洁、保养和维护；对冷却、冷冻管道每年至少清洗1次，对末端空调过滤网清洁2次，对主机房消防设备每季度检查，对控制柜内线路每月吸尘1次，对末端风机盘管每年至少清洗两次，保证系统内无粘泥、无锈蚀。</w:t>
            </w:r>
          </w:p>
          <w:p>
            <w:pPr>
              <w:pStyle w:val="null3"/>
            </w:pPr>
            <w:r>
              <w:rPr>
                <w:rFonts w:ascii="仿宋_GB2312" w:hAnsi="仿宋_GB2312" w:cs="仿宋_GB2312" w:eastAsia="仿宋_GB2312"/>
                <w:sz w:val="21"/>
              </w:rPr>
              <w:t>13</w:t>
            </w:r>
            <w:r>
              <w:rPr>
                <w:rFonts w:ascii="仿宋_GB2312" w:hAnsi="仿宋_GB2312" w:cs="仿宋_GB2312" w:eastAsia="仿宋_GB2312"/>
                <w:sz w:val="21"/>
              </w:rPr>
              <w:t>、洁净屏清洗及日常维护，清洗消毒，空气洁净控制。</w:t>
            </w:r>
          </w:p>
          <w:p>
            <w:pPr>
              <w:pStyle w:val="null3"/>
            </w:pPr>
            <w:r>
              <w:rPr>
                <w:rFonts w:ascii="仿宋_GB2312" w:hAnsi="仿宋_GB2312" w:cs="仿宋_GB2312" w:eastAsia="仿宋_GB2312"/>
                <w:sz w:val="21"/>
              </w:rPr>
              <w:t>14</w:t>
            </w:r>
            <w:r>
              <w:rPr>
                <w:rFonts w:ascii="仿宋_GB2312" w:hAnsi="仿宋_GB2312" w:cs="仿宋_GB2312" w:eastAsia="仿宋_GB2312"/>
                <w:sz w:val="21"/>
              </w:rPr>
              <w:t>、各系统水质管理：管道清洗、预膜、保养、缓蚀、阻垢、杀菌、灭藻、日常水质处理、清洗主管路Y型过滤阀。</w:t>
            </w:r>
          </w:p>
          <w:p>
            <w:pPr>
              <w:pStyle w:val="null3"/>
            </w:pPr>
            <w:r>
              <w:rPr>
                <w:rFonts w:ascii="仿宋_GB2312" w:hAnsi="仿宋_GB2312" w:cs="仿宋_GB2312" w:eastAsia="仿宋_GB2312"/>
                <w:sz w:val="21"/>
              </w:rPr>
              <w:t>15</w:t>
            </w:r>
            <w:r>
              <w:rPr>
                <w:rFonts w:ascii="仿宋_GB2312" w:hAnsi="仿宋_GB2312" w:cs="仿宋_GB2312" w:eastAsia="仿宋_GB2312"/>
                <w:sz w:val="21"/>
              </w:rPr>
              <w:t>、负责层流手术室非专业器械、水、电、空调的维修、保养；层压控制、洁净控制。</w:t>
            </w:r>
          </w:p>
          <w:p>
            <w:pPr>
              <w:pStyle w:val="null3"/>
            </w:pPr>
            <w:r>
              <w:rPr>
                <w:rFonts w:ascii="仿宋_GB2312" w:hAnsi="仿宋_GB2312" w:cs="仿宋_GB2312" w:eastAsia="仿宋_GB2312"/>
                <w:sz w:val="21"/>
              </w:rPr>
              <w:t>16</w:t>
            </w:r>
            <w:r>
              <w:rPr>
                <w:rFonts w:ascii="仿宋_GB2312" w:hAnsi="仿宋_GB2312" w:cs="仿宋_GB2312" w:eastAsia="仿宋_GB2312"/>
                <w:sz w:val="21"/>
              </w:rPr>
              <w:t>、负责层流手术室电动气密门维修、保养。</w:t>
            </w:r>
          </w:p>
          <w:p>
            <w:pPr>
              <w:pStyle w:val="null3"/>
            </w:pPr>
            <w:r>
              <w:rPr>
                <w:rFonts w:ascii="仿宋_GB2312" w:hAnsi="仿宋_GB2312" w:cs="仿宋_GB2312" w:eastAsia="仿宋_GB2312"/>
                <w:sz w:val="21"/>
              </w:rPr>
              <w:t>17</w:t>
            </w:r>
            <w:r>
              <w:rPr>
                <w:rFonts w:ascii="仿宋_GB2312" w:hAnsi="仿宋_GB2312" w:cs="仿宋_GB2312" w:eastAsia="仿宋_GB2312"/>
                <w:sz w:val="21"/>
              </w:rPr>
              <w:t>、负责层流手术室气体主控室运行管理；检查中控室及手术间管道维修、保养；各系统过滤器按照医院控感相关要求定期更换向基建办提交申请。</w:t>
            </w:r>
          </w:p>
          <w:p>
            <w:pPr>
              <w:pStyle w:val="null3"/>
            </w:pPr>
            <w:r>
              <w:rPr>
                <w:rFonts w:ascii="仿宋_GB2312" w:hAnsi="仿宋_GB2312" w:cs="仿宋_GB2312" w:eastAsia="仿宋_GB2312"/>
                <w:sz w:val="21"/>
              </w:rPr>
              <w:t>18</w:t>
            </w:r>
            <w:r>
              <w:rPr>
                <w:rFonts w:ascii="仿宋_GB2312" w:hAnsi="仿宋_GB2312" w:cs="仿宋_GB2312" w:eastAsia="仿宋_GB2312"/>
                <w:sz w:val="21"/>
              </w:rPr>
              <w:t>、各系统完成检测工作，空调维保期满一年自行检测：净化层流检测：维保期每年10月-次年2月期间，由具备国家认证认可资质的计量监督单位检测，并出具带有CMA标识的有效检测报告一次，内容：温湿度表、照度、噪音、压差、尘埃粒子等项目（费用乙方自负）。</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项目服务响应管理：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、一站式服务：全院后勤保障空调组一站式服务，24小时专人接听电话、微信报修群，对接收的问题及时分类处理。</w:t>
            </w:r>
          </w:p>
          <w:p>
            <w:pPr>
              <w:pStyle w:val="null3"/>
            </w:pPr>
            <w:r>
              <w:rPr>
                <w:rFonts w:ascii="仿宋_GB2312" w:hAnsi="仿宋_GB2312" w:cs="仿宋_GB2312" w:eastAsia="仿宋_GB2312"/>
                <w:sz w:val="21"/>
              </w:rPr>
              <w:t>2</w:t>
            </w:r>
            <w:r>
              <w:rPr>
                <w:rFonts w:ascii="仿宋_GB2312" w:hAnsi="仿宋_GB2312" w:cs="仿宋_GB2312" w:eastAsia="仿宋_GB2312"/>
                <w:sz w:val="21"/>
              </w:rPr>
              <w:t>、建立报修、维修和回访记录、设备档案、台帐。</w:t>
            </w:r>
          </w:p>
          <w:p>
            <w:pPr>
              <w:pStyle w:val="null3"/>
            </w:pPr>
            <w:r>
              <w:rPr>
                <w:rFonts w:ascii="仿宋_GB2312" w:hAnsi="仿宋_GB2312" w:cs="仿宋_GB2312" w:eastAsia="仿宋_GB2312"/>
                <w:sz w:val="21"/>
              </w:rPr>
              <w:t>3</w:t>
            </w:r>
            <w:r>
              <w:rPr>
                <w:rFonts w:ascii="仿宋_GB2312" w:hAnsi="仿宋_GB2312" w:cs="仿宋_GB2312" w:eastAsia="仿宋_GB2312"/>
                <w:sz w:val="21"/>
              </w:rPr>
              <w:t>、日常维修工作须在发生事故障后1小时内到达现场，如发生紧急状况需在15分钟内达到现场，并连续作业至故障排除，轻微故障修复不得超过2小时；承担服务期内机房设备安保。</w:t>
            </w:r>
          </w:p>
          <w:p>
            <w:pPr>
              <w:pStyle w:val="null3"/>
            </w:pPr>
            <w:r>
              <w:rPr>
                <w:rFonts w:ascii="仿宋_GB2312" w:hAnsi="仿宋_GB2312" w:cs="仿宋_GB2312" w:eastAsia="仿宋_GB2312"/>
                <w:sz w:val="21"/>
              </w:rPr>
              <w:t>4</w:t>
            </w:r>
            <w:r>
              <w:rPr>
                <w:rFonts w:ascii="仿宋_GB2312" w:hAnsi="仿宋_GB2312" w:cs="仿宋_GB2312" w:eastAsia="仿宋_GB2312"/>
                <w:sz w:val="21"/>
              </w:rPr>
              <w:t>、建立应急响应机制，在发生突发事故时，能及时的处理故障。</w:t>
            </w:r>
          </w:p>
          <w:p>
            <w:pPr>
              <w:pStyle w:val="null3"/>
            </w:pPr>
            <w:r>
              <w:rPr>
                <w:rFonts w:ascii="仿宋_GB2312" w:hAnsi="仿宋_GB2312" w:cs="仿宋_GB2312" w:eastAsia="仿宋_GB2312"/>
                <w:sz w:val="21"/>
              </w:rPr>
              <w:t>5</w:t>
            </w:r>
            <w:r>
              <w:rPr>
                <w:rFonts w:ascii="仿宋_GB2312" w:hAnsi="仿宋_GB2312" w:cs="仿宋_GB2312" w:eastAsia="仿宋_GB2312"/>
                <w:sz w:val="21"/>
              </w:rPr>
              <w:t>、管理医院项目档案资料：有较完善的物业服务档案管理制度，档案健全，有专人保管，查阅方便。</w:t>
            </w:r>
          </w:p>
          <w:p>
            <w:pPr>
              <w:pStyle w:val="null3"/>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项目计价组成及方式：</w:t>
            </w:r>
          </w:p>
          <w:p>
            <w:pPr>
              <w:pStyle w:val="null3"/>
            </w:pPr>
            <w:r>
              <w:rPr>
                <w:rFonts w:ascii="仿宋_GB2312" w:hAnsi="仿宋_GB2312" w:cs="仿宋_GB2312" w:eastAsia="仿宋_GB2312"/>
                <w:sz w:val="21"/>
              </w:rPr>
              <w:t>项目计价组成：</w:t>
            </w:r>
          </w:p>
          <w:p>
            <w:pPr>
              <w:pStyle w:val="null3"/>
              <w:ind w:firstLine="210"/>
            </w:pPr>
            <w:r>
              <w:rPr>
                <w:rFonts w:ascii="仿宋_GB2312" w:hAnsi="仿宋_GB2312" w:cs="仿宋_GB2312" w:eastAsia="仿宋_GB2312"/>
                <w:sz w:val="21"/>
              </w:rPr>
              <w:t>1</w:t>
            </w:r>
            <w:r>
              <w:rPr>
                <w:rFonts w:ascii="仿宋_GB2312" w:hAnsi="仿宋_GB2312" w:cs="仿宋_GB2312" w:eastAsia="仿宋_GB2312"/>
                <w:sz w:val="21"/>
              </w:rPr>
              <w:t>、项目计价方式：</w:t>
            </w:r>
          </w:p>
          <w:p>
            <w:pPr>
              <w:pStyle w:val="null3"/>
              <w:ind w:firstLine="210"/>
            </w:pPr>
            <w:r>
              <w:rPr>
                <w:rFonts w:ascii="仿宋_GB2312" w:hAnsi="仿宋_GB2312" w:cs="仿宋_GB2312" w:eastAsia="仿宋_GB2312"/>
                <w:sz w:val="21"/>
              </w:rPr>
              <w:t>本次项目费用只含计价组成内容，维修材料由医院统一采购。</w:t>
            </w:r>
          </w:p>
          <w:p>
            <w:pPr>
              <w:pStyle w:val="null3"/>
              <w:ind w:firstLine="210"/>
            </w:pPr>
            <w:r>
              <w:rPr>
                <w:rFonts w:ascii="仿宋_GB2312" w:hAnsi="仿宋_GB2312" w:cs="仿宋_GB2312" w:eastAsia="仿宋_GB2312"/>
                <w:sz w:val="21"/>
              </w:rPr>
              <w:t>2</w:t>
            </w:r>
            <w:r>
              <w:rPr>
                <w:rFonts w:ascii="仿宋_GB2312" w:hAnsi="仿宋_GB2312" w:cs="仿宋_GB2312" w:eastAsia="仿宋_GB2312"/>
                <w:sz w:val="21"/>
              </w:rPr>
              <w:t>、清单报价编制要求：</w:t>
            </w:r>
          </w:p>
          <w:p>
            <w:pPr>
              <w:pStyle w:val="null3"/>
              <w:ind w:firstLine="210"/>
            </w:pPr>
            <w:r>
              <w:rPr>
                <w:rFonts w:ascii="仿宋_GB2312" w:hAnsi="仿宋_GB2312" w:cs="仿宋_GB2312" w:eastAsia="仿宋_GB2312"/>
                <w:sz w:val="21"/>
              </w:rPr>
              <w:t>（1）项目计价、组价内容：基本工资、绩效工资，参考西安市现实人工工种市场价。</w:t>
            </w:r>
          </w:p>
          <w:p>
            <w:pPr>
              <w:pStyle w:val="null3"/>
              <w:ind w:firstLine="210"/>
            </w:pPr>
            <w:r>
              <w:rPr>
                <w:rFonts w:ascii="仿宋_GB2312" w:hAnsi="仿宋_GB2312" w:cs="仿宋_GB2312" w:eastAsia="仿宋_GB2312"/>
                <w:sz w:val="21"/>
              </w:rPr>
              <w:t>（2）组价内容：福利、社会保险费用，按国家有关规定执行。</w:t>
            </w:r>
          </w:p>
          <w:p>
            <w:pPr>
              <w:pStyle w:val="null3"/>
              <w:ind w:firstLine="210"/>
            </w:pPr>
            <w:r>
              <w:rPr>
                <w:rFonts w:ascii="仿宋_GB2312" w:hAnsi="仿宋_GB2312" w:cs="仿宋_GB2312" w:eastAsia="仿宋_GB2312"/>
                <w:sz w:val="21"/>
              </w:rPr>
              <w:t>（3）组价内容：培训、服装、办公费用等，按方案组织设计内容计取。</w:t>
            </w:r>
          </w:p>
          <w:p>
            <w:pPr>
              <w:pStyle w:val="null3"/>
              <w:ind w:firstLine="210"/>
            </w:pPr>
            <w:r>
              <w:rPr>
                <w:rFonts w:ascii="仿宋_GB2312" w:hAnsi="仿宋_GB2312" w:cs="仿宋_GB2312" w:eastAsia="仿宋_GB2312"/>
                <w:sz w:val="21"/>
              </w:rPr>
              <w:t>（4）利润、税金、政策性文件规定的费用，按国家有关规定执行。</w:t>
            </w:r>
          </w:p>
          <w:p>
            <w:pPr>
              <w:pStyle w:val="null3"/>
              <w:ind w:firstLine="210"/>
            </w:pPr>
            <w:r>
              <w:rPr>
                <w:rFonts w:ascii="仿宋_GB2312" w:hAnsi="仿宋_GB2312" w:cs="仿宋_GB2312" w:eastAsia="仿宋_GB2312"/>
                <w:sz w:val="21"/>
              </w:rPr>
              <w:t>（5）检测费用：按行业收费有关规定执行</w:t>
            </w:r>
          </w:p>
          <w:p>
            <w:pPr>
              <w:pStyle w:val="null3"/>
            </w:pPr>
            <w:r>
              <w:rPr>
                <w:rFonts w:ascii="仿宋_GB2312" w:hAnsi="仿宋_GB2312" w:cs="仿宋_GB2312" w:eastAsia="仿宋_GB2312"/>
                <w:sz w:val="21"/>
              </w:rPr>
              <w:t>以上内容因市场价格变化风险等一切费用均应计入投标报价，凡未列入的将被认为均已包含在报价中，任何理由的追加或调整上浮均视为无效。</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、服务费用：该项目年服务费为人民币：xxxx万元/年（xxxx元整）以上均为含税金额。</w:t>
            </w:r>
          </w:p>
          <w:p>
            <w:pPr>
              <w:pStyle w:val="null3"/>
            </w:pPr>
            <w:r>
              <w:rPr>
                <w:rFonts w:ascii="仿宋_GB2312" w:hAnsi="仿宋_GB2312" w:cs="仿宋_GB2312" w:eastAsia="仿宋_GB2312"/>
                <w:sz w:val="21"/>
              </w:rPr>
              <w:t>2</w:t>
            </w:r>
            <w:r>
              <w:rPr>
                <w:rFonts w:ascii="仿宋_GB2312" w:hAnsi="仿宋_GB2312" w:cs="仿宋_GB2312" w:eastAsia="仿宋_GB2312"/>
                <w:sz w:val="21"/>
              </w:rPr>
              <w:t>、结算方式：根据甲方考核情况每月结算一次。每月25日前乙方开具本月含税合规发票，甲方转账支付。若乙方未能按时向甲方提供等额合规发票，甲方有权顺延付款期限，且不承担任何责任。</w:t>
            </w:r>
          </w:p>
          <w:p>
            <w:pPr>
              <w:pStyle w:val="null3"/>
            </w:pPr>
            <w:r>
              <w:rPr>
                <w:rFonts w:ascii="仿宋_GB2312" w:hAnsi="仿宋_GB2312" w:cs="仿宋_GB2312" w:eastAsia="仿宋_GB2312"/>
                <w:sz w:val="21"/>
              </w:rPr>
              <w:t>3</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4</w:t>
            </w:r>
            <w:r>
              <w:rPr>
                <w:rFonts w:ascii="仿宋_GB2312" w:hAnsi="仿宋_GB2312" w:cs="仿宋_GB2312" w:eastAsia="仿宋_GB2312"/>
                <w:sz w:val="21"/>
              </w:rPr>
              <w:t>、以上付款方式必须按照考核内容标准进行付款。</w:t>
            </w:r>
          </w:p>
          <w:p>
            <w:pPr>
              <w:pStyle w:val="null3"/>
            </w:pPr>
            <w:r>
              <w:rPr>
                <w:rFonts w:ascii="仿宋_GB2312" w:hAnsi="仿宋_GB2312" w:cs="仿宋_GB2312" w:eastAsia="仿宋_GB2312"/>
                <w:sz w:val="21"/>
              </w:rPr>
              <w:t>5</w:t>
            </w:r>
            <w:r>
              <w:rPr>
                <w:rFonts w:ascii="仿宋_GB2312" w:hAnsi="仿宋_GB2312" w:cs="仿宋_GB2312" w:eastAsia="仿宋_GB2312"/>
                <w:sz w:val="21"/>
              </w:rPr>
              <w:t>、人数、工资支付凭证考核：基建办设置人员打卡考勤制度；如未达到合同要求人数，院方以实际人数来支付服务费（根据人员工资凭证内容来扣除）；每月乙方提供人员工资支付凭证给甲方。《人数、工资支付凭证考核》占据总考核评分25%</w:t>
            </w:r>
          </w:p>
          <w:p>
            <w:pPr>
              <w:pStyle w:val="null3"/>
            </w:pPr>
            <w:r>
              <w:rPr>
                <w:rFonts w:ascii="仿宋_GB2312" w:hAnsi="仿宋_GB2312" w:cs="仿宋_GB2312" w:eastAsia="仿宋_GB2312"/>
                <w:sz w:val="21"/>
              </w:rPr>
              <w:t>6</w:t>
            </w:r>
            <w:r>
              <w:rPr>
                <w:rFonts w:ascii="仿宋_GB2312" w:hAnsi="仿宋_GB2312" w:cs="仿宋_GB2312" w:eastAsia="仿宋_GB2312"/>
                <w:sz w:val="21"/>
              </w:rPr>
              <w:t>、社会化外包服务考核：按照《西安市第三医院服务外包单位满意度调查表》进行综合考核，并做好考核记录。《西安市第三医院服务外包单位满意度调查表》占据总考核评分75%（见合同附表六）。</w:t>
            </w:r>
          </w:p>
          <w:p>
            <w:pPr>
              <w:pStyle w:val="null3"/>
            </w:pPr>
            <w:r>
              <w:rPr>
                <w:rFonts w:ascii="仿宋_GB2312" w:hAnsi="仿宋_GB2312" w:cs="仿宋_GB2312" w:eastAsia="仿宋_GB2312"/>
                <w:sz w:val="21"/>
              </w:rPr>
              <w:t>7</w:t>
            </w:r>
            <w:r>
              <w:rPr>
                <w:rFonts w:ascii="仿宋_GB2312" w:hAnsi="仿宋_GB2312" w:cs="仿宋_GB2312" w:eastAsia="仿宋_GB2312"/>
                <w:sz w:val="21"/>
              </w:rPr>
              <w:t>、满意度考核汇总标准:每月根据《服务外包单位满意度调查汇总表》打分，以百分制计算。最终考核结果的等次划分为：总分低于85分为不合格（不包括85分），85分以上为合格。甲方对乙方服务工作进行检查考核，根据等次划分，考核结果低于85分为不合格。月考核结果低于85分每低1分甲方扣除当月服务费1%作为处罚。累计两个月考核不合格，甲方有权解除合同。（见合同附表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两年，合同一年一签，执行一年期满后，通过全年平均满意度达 85 分以上（含 85 分）后方可续签合同。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根据甲方考核情况每月结算一次。每月25 日前乙方开具本月含税合规发票，甲方转账支付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3.5.1付款方式说明：因电子化交易系统设置、本章3.3.5条款（支付约定）无法修改，因此，此处的付款方式说明是对3.3.5条款支付约定的解释、补充及说明，若出现不一致时，以此处付款方式要求为准： 本项目付款方式为：1、服务费用：该项目年服务费为人民币：xxxx万元/年（xxxx元整）以上均为含税金额。 2、结算方式：根据甲方考核情况每月结算一次。每月25日前乙方开具本月含税合规发票，甲方转账支付。若乙方未能按时向甲方提供等额合规发票，甲方有权顺延付款期限，且不承担任何责任。 3、支付方式：银行转账。 4、以上付款方式必须按照考核内容标准进行付款。 5、人数、工资支付凭证考核：基建办设置人员打卡考勤制度；如未达到合同要求人数，院方以实际人数来支付服务费（根据人员工资凭证内容来扣除）；每月乙方提供人员工资支付凭证给甲方。《人数、工资支付凭证考核》占据总考核评分25% 6、社会化外包服务考核：按照《西安市第三医院服务外包单位满意度调查表》进行综合考核，并做好考核记录。《西安市第三医院服务外包单位满意度调查表》占据总考核评分75%（见合同附表六）。 7、满意度考核汇总标准:每月根据《服务外包单位满意度调查汇总表》打分，以百分制计算。最终考核结果的等次划分为：总分低于85分为不合格（不包括85分），85分以上为合格。甲方对乙方服务工作进行检查考核，根据等次划分，考核结果低于85分为不合格。月考核结果低于85分每低1分甲方扣除当月服务费1%作为处罚。累计两个月考核不合格，甲方有权解除合同。（见合同附表七） 3.5.2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3.5.3、本项目非专门面向中小企业采购。 3.5.4、需要落实的政府采购政策：（1）《国务院办公厅关于建立政府强制采购节能产品制度的通知》（国办发〔2007〕51号）；（2）《财政部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3.5.5、为顺利推进政府采购电子化交易平台应用工作，供应商需要在线提交所有通过电子化交易平台实施的政府采购项目的投标文件，同时，线下提交纸质投标文件正本一份，具体要求详见公告。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四、资格审查资料.docx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 力的法人、其他组织或自 然人</w:t>
            </w:r>
          </w:p>
        </w:tc>
        <w:tc>
          <w:tcPr>
            <w:tcW w:type="dxa" w:w="3322"/>
          </w:tcPr>
          <w:p>
            <w:pPr>
              <w:pStyle w:val="null3"/>
            </w:pPr>
            <w:r>
              <w:rPr>
                <w:rFonts w:ascii="仿宋_GB2312" w:hAnsi="仿宋_GB2312" w:cs="仿宋_GB2312" w:eastAsia="仿宋_GB2312"/>
              </w:rPr>
              <w:t>具有独立承担民事责任能 力的法人、其他组织或自 然人:法人或者其他组织提供营业执照等 证明文件，自然人提供身份证件， 供应商需在项目电子化交易系统中 按要求上传相应证明文件并进行电 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 缴纳的凭证</w:t>
            </w:r>
          </w:p>
        </w:tc>
        <w:tc>
          <w:tcPr>
            <w:tcW w:type="dxa" w:w="3322"/>
          </w:tcPr>
          <w:p>
            <w:pPr>
              <w:pStyle w:val="null3"/>
            </w:pPr>
            <w:r>
              <w:rPr>
                <w:rFonts w:ascii="仿宋_GB2312" w:hAnsi="仿宋_GB2312" w:cs="仿宋_GB2312" w:eastAsia="仿宋_GB2312"/>
              </w:rPr>
              <w:t>税收缴纳凭证及社会保险 缴纳的凭证:供应商在本项目投标文件递交截止 时间前十二个月内任意一个月的税 收缴纳凭证及社会保险缴纳的凭证。依法免税或不需要缴纳社会保 障资金的供应商，应提供相应文件 证明其依法免税或不需要缴纳社会 保障资金，供应商需在项目电子化 交易系统中按要求上传相应证明文件</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 2024 年度经审计的财 务审计报告（事业法人可提供部门 决算报告）；或提供供应商基本账 户出具的资信证明；或提供政府采 购专业担保机构出具的投标担保函，供应商需在项目电子化交易系 统中按要求上传相应证明文件</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 3 年 内在经营活动中没有重大 违法记录的书面声明；其中：重大违法记录是指 供应商因违法经营受到刑 事处罚或者责令停产停业、吊销许可证或者执照、较大数额罚款等行政 处罚</w:t>
            </w:r>
          </w:p>
        </w:tc>
        <w:tc>
          <w:tcPr>
            <w:tcW w:type="dxa" w:w="3322"/>
          </w:tcPr>
          <w:p>
            <w:pPr>
              <w:pStyle w:val="null3"/>
            </w:pPr>
            <w:r>
              <w:rPr>
                <w:rFonts w:ascii="仿宋_GB2312" w:hAnsi="仿宋_GB2312" w:cs="仿宋_GB2312" w:eastAsia="仿宋_GB2312"/>
              </w:rPr>
              <w:t>参加政府采购活动前 3 年 内在经营活动中没有重大 违法记录的书面声明；其中：重大违法记录是指 供应商因违法经营受到刑 事处罚或者责令停产停业、吊销许可证或者执照、较大数额罚款等行政 处罚:供应商需在项目电子化交易系 统中按要求上传相应证明文件并进 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 专业技术能力书面声明函</w:t>
            </w:r>
          </w:p>
        </w:tc>
        <w:tc>
          <w:tcPr>
            <w:tcW w:type="dxa" w:w="3322"/>
          </w:tcPr>
          <w:p>
            <w:pPr>
              <w:pStyle w:val="null3"/>
            </w:pPr>
            <w:r>
              <w:rPr>
                <w:rFonts w:ascii="仿宋_GB2312" w:hAnsi="仿宋_GB2312" w:cs="仿宋_GB2312" w:eastAsia="仿宋_GB2312"/>
              </w:rPr>
              <w:t>具有履行合同所必需的设备和专业 技术能力书面声明函:供应商需在 项目电子化交易系统中按要求上传 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法定代表人授权书（附法 定代表人、被授权人身份 证件及被授权人在本单位 近三个月内任意一个月的 社保缴纳证明资料）（法 定代表人直接参加的，须 提供法定代表人身份证明 及身份证复印件且与营业 执照上信息须一致）</w:t>
            </w:r>
          </w:p>
        </w:tc>
        <w:tc>
          <w:tcPr>
            <w:tcW w:type="dxa" w:w="3322"/>
          </w:tcPr>
          <w:p>
            <w:pPr>
              <w:pStyle w:val="null3"/>
            </w:pPr>
            <w:r>
              <w:rPr>
                <w:rFonts w:ascii="仿宋_GB2312" w:hAnsi="仿宋_GB2312" w:cs="仿宋_GB2312" w:eastAsia="仿宋_GB2312"/>
              </w:rPr>
              <w:t>法定代表人授权书（附法定代表人、被授权人身份证件及被授权人 在本单位近三个月内任意一个月的 社保缴纳证明资料）（法定代表人 直接参加的，须提供法定代表人身 份证明及身份证复印件且与营业执 照上信息须一致），供应商需在项 目电子化交易系统中按要求上传相 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供应商提供诚信声明函， 承诺与交叉控股股东、交 叉兼任高管的其他供应商 未同时参与本项目</w:t>
            </w:r>
          </w:p>
        </w:tc>
        <w:tc>
          <w:tcPr>
            <w:tcW w:type="dxa" w:w="3322"/>
          </w:tcPr>
          <w:p>
            <w:pPr>
              <w:pStyle w:val="null3"/>
            </w:pPr>
            <w:r>
              <w:rPr>
                <w:rFonts w:ascii="仿宋_GB2312" w:hAnsi="仿宋_GB2312" w:cs="仿宋_GB2312" w:eastAsia="仿宋_GB2312"/>
              </w:rPr>
              <w:t>供应商提供诚信声明函，承诺与交 叉控股股东、交叉兼任高管的其他 供应商未同时参与本项目</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 前 3 年内的招投标和政府 采购活动中无以行贿手段 谋取中标（成交）的行为， 并承诺在本次政府采购活 动中，不以向采购人、代 理机构、评审人员提供利 益和好处谋取中标（成交）</w:t>
            </w:r>
          </w:p>
        </w:tc>
        <w:tc>
          <w:tcPr>
            <w:tcW w:type="dxa" w:w="3322"/>
          </w:tcPr>
          <w:p>
            <w:pPr>
              <w:pStyle w:val="null3"/>
            </w:pPr>
            <w:r>
              <w:rPr>
                <w:rFonts w:ascii="仿宋_GB2312" w:hAnsi="仿宋_GB2312" w:cs="仿宋_GB2312" w:eastAsia="仿宋_GB2312"/>
              </w:rPr>
              <w:t>供应商承诺参加政府采购活动前 3 年内的招投标和政府采购活动中无 以行贿手段谋取中标（成交）的行 为，并承诺在本次政府采购活动中，不以向采购人、代理机构、评 审人员提供利益和好处谋取中标（成交），供应商需在项目电子化 交易系统中按要求上传相应证明文 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供应商非采购人及项目代 理机构员工和亲属投资开 办的公司，其法人、股东、 高级管理人员非采购人单 位员工及亲属。采购人、代理机构和供应商之间无 相互兼职的情形。</w:t>
            </w:r>
          </w:p>
        </w:tc>
        <w:tc>
          <w:tcPr>
            <w:tcW w:type="dxa" w:w="3322"/>
          </w:tcPr>
          <w:p>
            <w:pPr>
              <w:pStyle w:val="null3"/>
            </w:pPr>
            <w:r>
              <w:rPr>
                <w:rFonts w:ascii="仿宋_GB2312" w:hAnsi="仿宋_GB2312" w:cs="仿宋_GB2312" w:eastAsia="仿宋_GB2312"/>
              </w:rPr>
              <w:t>供应商承诺本公司非采购人及项目 代理机构员工和亲属投资开办的公 司，其法人、股东、高级管理人员 非采购人单位员工及亲属。采购人、代理机构和供应商之间无相互 兼职的情形。供应商需在项目电子 化交易系统中按要求上传相应证明 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供应商未因为违规违纪被 列入市卫健系统或采购人 “黑名单”</w:t>
            </w:r>
          </w:p>
        </w:tc>
        <w:tc>
          <w:tcPr>
            <w:tcW w:type="dxa" w:w="3322"/>
          </w:tcPr>
          <w:p>
            <w:pPr>
              <w:pStyle w:val="null3"/>
            </w:pPr>
            <w:r>
              <w:rPr>
                <w:rFonts w:ascii="仿宋_GB2312" w:hAnsi="仿宋_GB2312" w:cs="仿宋_GB2312" w:eastAsia="仿宋_GB2312"/>
              </w:rPr>
              <w:t>供应商提供未被列入“黑名单”承诺 书，供应商需在项目电子化交易系 统中按要求上传相应证明文件并进 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信用状况:不得为“信用中国” 网站（www.creditchina.gov.cn）中列入 失信被执行人和重大税收违法失信 主体的供应商，不得为中国政府采 购网（www.ccgp.gov.cn）政府采购 严重违法失信行为记录名单中被财政部门禁止参加政府采购活动的供 应商；以开标后的网站查询记录为 准；</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资质要求：供应商具有建筑机电安装工程专业承包三级及以上资质或机电工程施工总承包三级及以上资质，并具有有效的安全生产许可证， 供应商需在项目电子化交易系统中 按要求上传相应证明文件并进行电 子签章；</w:t>
            </w:r>
          </w:p>
        </w:tc>
        <w:tc>
          <w:tcPr>
            <w:tcW w:type="dxa" w:w="1661"/>
          </w:tcPr>
          <w:p>
            <w:pPr>
              <w:pStyle w:val="null3"/>
            </w:pPr>
            <w:r>
              <w:rPr>
                <w:rFonts w:ascii="仿宋_GB2312" w:hAnsi="仿宋_GB2312" w:cs="仿宋_GB2312" w:eastAsia="仿宋_GB2312"/>
              </w:rPr>
              <w:t>四、资格审查资料.docx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一、开标一览表.docx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提供授权委托书，符合招标文件要求</w:t>
            </w:r>
          </w:p>
        </w:tc>
        <w:tc>
          <w:tcPr>
            <w:tcW w:type="dxa" w:w="1661"/>
          </w:tcPr>
          <w:p>
            <w:pPr>
              <w:pStyle w:val="null3"/>
            </w:pPr>
            <w:r>
              <w:rPr>
                <w:rFonts w:ascii="仿宋_GB2312" w:hAnsi="仿宋_GB2312" w:cs="仿宋_GB2312" w:eastAsia="仿宋_GB2312"/>
              </w:rPr>
              <w:t>三、法定代表人身份证明.docx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五、服务方案及商务响应部分.docx 二、报价明细表.docx 中小企业声明函 三、法定代表人身份证明.docx 投标函 残疾人福利性单位声明函 一、开标一览表.docx 四、资格审查资料.docx 六、承诺书.docx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投标总报价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一、开标一览表.docx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不存在招标文件中的其他无效情形</w:t>
            </w:r>
          </w:p>
        </w:tc>
        <w:tc>
          <w:tcPr>
            <w:tcW w:type="dxa" w:w="1661"/>
          </w:tcPr>
          <w:p>
            <w:pPr>
              <w:pStyle w:val="null3"/>
            </w:pPr>
            <w:r>
              <w:rPr>
                <w:rFonts w:ascii="仿宋_GB2312" w:hAnsi="仿宋_GB2312" w:cs="仿宋_GB2312" w:eastAsia="仿宋_GB2312"/>
              </w:rPr>
              <w:t>开标一览表 五、服务方案及商务响应部分.docx 二、报价明细表.docx 中小企业声明函 三、法定代表人身份证明.docx 投标函 残疾人福利性单位声明函 一、开标一览表.docx 四、资格审查资料.docx 六、承诺书.docx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根据本项目采购需求列出 具体的维保服务方案，包 含①维保方案②维保计 划③维保安全措施④服 务质量保证措施；每 1 单 项满分为 7 分，本项最多 得 28 分。 单项方案内容全面、详细， 针对性强，可行性高，完 全满足项目需求，得 7 分； 单项方案内容基本全面详 细，较有针对性，较具有 可行性，基本满足项目需 求，得 5 分； 单项方案内容较为空泛， 针对性一般，可行性一般， 得 3 分。 未提供相关内容此分项不 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所配备的人员中有低压或高压电工资格证，制冷工资格证，制冷与空调设备安装修理作业，低压电工作业，高压电工作业等相关资格证书；根据人员配备情况，横向对比评审。针对本项目的实施组织机构、人员安排有具体方案，分工合理、责任明确，工 种及证书齐全，并提供所配备人员在响应单位缴纳社保（在本单位 近三个月内任意一个月的 社保缴纳证明资料），能确保项目顺利实施，得 12 分； 针对本项目的实施组织机 构、人员安排方案及分工 合理、责任较明确，工种 及证书较齐全，所配备人员在本响应单位社保缴纳 证明资料不齐全，较能保 证项目顺利实施，得 8分； 针对本项目的实施组织机 构、人员安排方案及分工 合理、责任基本明确，工 种及证书基本齐全，所配备人员在响应单位无社 保缴纳证明文件，基本能 保证项目顺利实施，得4 分； 本项目实施组织机构及人 员安排、分工混乱，职责 划分不明确，所配备人员在响应单位无社保缴纳证明文件，工种及证书 欠缺，得2分；未提供相关内容此分项不 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供应商内控管理</w:t>
            </w:r>
          </w:p>
        </w:tc>
        <w:tc>
          <w:tcPr>
            <w:tcW w:type="dxa" w:w="2492"/>
          </w:tcPr>
          <w:p>
            <w:pPr>
              <w:pStyle w:val="null3"/>
            </w:pPr>
            <w:r>
              <w:rPr>
                <w:rFonts w:ascii="仿宋_GB2312" w:hAnsi="仿宋_GB2312" w:cs="仿宋_GB2312" w:eastAsia="仿宋_GB2312"/>
              </w:rPr>
              <w:t>根据供应商提供的内部管 理制度（包含但不限于内 部管理机构、管理制度编 制、工作职能组织运行图 等内容）进行综合赋分： 方案、制度设置合理、管 理模式先进、规章制度完 善的得 6 分； 方案、制度设置较合理或 管理模式较先进或规章制 度较完善得 4 分； 方案、制度设置不合理或 管理模式落后或规章制度 不完善得 2 分。 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拟投入本项目的 设备</w:t>
            </w:r>
          </w:p>
        </w:tc>
        <w:tc>
          <w:tcPr>
            <w:tcW w:type="dxa" w:w="2492"/>
          </w:tcPr>
          <w:p>
            <w:pPr>
              <w:pStyle w:val="null3"/>
            </w:pPr>
            <w:r>
              <w:rPr>
                <w:rFonts w:ascii="仿宋_GB2312" w:hAnsi="仿宋_GB2312" w:cs="仿宋_GB2312" w:eastAsia="仿宋_GB2312"/>
              </w:rPr>
              <w:t>针对本项目拟投入本项目 的设备（包含但不限检验 仪器、维修设备等内 容），根据响应情况，按 差别赋分。维保设备配备 齐全、备品、性能完全满 足采购需求、可行性高， 得 6 分； 维保设备配备较为齐全、 性能一般，得 4 分； 维保设备配备较少，性能 难以保障，得 2 分；未提 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维保服务质量保证措施</w:t>
            </w:r>
          </w:p>
        </w:tc>
        <w:tc>
          <w:tcPr>
            <w:tcW w:type="dxa" w:w="2492"/>
          </w:tcPr>
          <w:p>
            <w:pPr>
              <w:pStyle w:val="null3"/>
            </w:pPr>
            <w:r>
              <w:rPr>
                <w:rFonts w:ascii="仿宋_GB2312" w:hAnsi="仿宋_GB2312" w:cs="仿宋_GB2312" w:eastAsia="仿宋_GB2312"/>
              </w:rPr>
              <w:t>供应商针对本项目有具体 的质量保证体系与措施， 提供空调维护保养质量标准，可以保证医院空调、净化机组、手术室层流空 调等日常的正常运行。 根据响应情况，按差别赋 分。质量保证体系健全、措施合理、可行，得 10 分； 质量保证体系健全、措施 较合理、可行，得 8 分； 质量保证措施基本合理、可行，得 6 分； 质量保证措施欠合理，得 2 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对发生故障或事故等突 发状况的应对处理能力强，反应迅速，应急保障 措施全面、可行、可操作 性强，得 10 分；对发生故障或事故等突 发状况的应对处理能力较 强，反应较迅速，应急保 障措施较全面、可行、可 操作性较强，得 8 分；对发生故障或事故等突 发状况的应对处理能力一 般，反应迅速一般，应急 保障措施一般，得 6 分。内容简单，不具有可操 作性，得 2 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根据供应商对服务过程中 的质量、进度、安全、节 能、维修响应时间、以及 由于供应商自身原因造成 损坏的赔偿承诺等相关内 容，横向比较、综合赋分。 服务承诺全面完整、合理 可行，得 8 分； 服务承诺较为全面完整、 较合理可行，得 6 分； 服务承诺基本全面，得 4 分； 服务承诺不完整、欠合理， 得 2 分；未提供得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 年 1 月 1 日至本 项目投标文件递交截止日 期，供应商每提供 1 个空 调维保项目业绩得 2 分， 满分 10 分。提供合同的 复印件并加盖单位公章， 以合同的签订日期为准。 未提供或提供的合同内容 模糊无法辨认得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五、服务方案及商务响应部分.docx</w:t>
            </w:r>
          </w:p>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 件，其投标报价为有效投 标报价。2、满足投标文 件实质性要求的有效报价 中，投标报价最低的供应 商的价格为投标基准价， 其价格分为满 10 分。3、 投标报价得分=（投标基 准价/最终投标报价）×10。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投标文件封面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详见附件：一、开标一览表.docx</w:t>
      </w:r>
    </w:p>
    <w:p>
      <w:pPr>
        <w:pStyle w:val="null3"/>
        <w:ind w:firstLine="960"/>
      </w:pPr>
      <w:r>
        <w:rPr>
          <w:rFonts w:ascii="仿宋_GB2312" w:hAnsi="仿宋_GB2312" w:cs="仿宋_GB2312" w:eastAsia="仿宋_GB2312"/>
        </w:rPr>
        <w:t>详见附件：二、报价明细表.docx</w:t>
      </w:r>
    </w:p>
    <w:p>
      <w:pPr>
        <w:pStyle w:val="null3"/>
        <w:ind w:firstLine="960"/>
      </w:pPr>
      <w:r>
        <w:rPr>
          <w:rFonts w:ascii="仿宋_GB2312" w:hAnsi="仿宋_GB2312" w:cs="仿宋_GB2312" w:eastAsia="仿宋_GB2312"/>
        </w:rPr>
        <w:t>详见附件：三、法定代表人身份证明.docx</w:t>
      </w:r>
    </w:p>
    <w:p>
      <w:pPr>
        <w:pStyle w:val="null3"/>
        <w:ind w:firstLine="960"/>
      </w:pPr>
      <w:r>
        <w:rPr>
          <w:rFonts w:ascii="仿宋_GB2312" w:hAnsi="仿宋_GB2312" w:cs="仿宋_GB2312" w:eastAsia="仿宋_GB2312"/>
        </w:rPr>
        <w:t>详见附件：四、资格审查资料.docx</w:t>
      </w:r>
    </w:p>
    <w:p>
      <w:pPr>
        <w:pStyle w:val="null3"/>
        <w:ind w:firstLine="960"/>
      </w:pPr>
      <w:r>
        <w:rPr>
          <w:rFonts w:ascii="仿宋_GB2312" w:hAnsi="仿宋_GB2312" w:cs="仿宋_GB2312" w:eastAsia="仿宋_GB2312"/>
        </w:rPr>
        <w:t>详见附件：五、服务方案及商务响应部分.docx</w:t>
      </w:r>
    </w:p>
    <w:p>
      <w:pPr>
        <w:pStyle w:val="null3"/>
        <w:ind w:firstLine="960"/>
      </w:pPr>
      <w:r>
        <w:rPr>
          <w:rFonts w:ascii="仿宋_GB2312" w:hAnsi="仿宋_GB2312" w:cs="仿宋_GB2312" w:eastAsia="仿宋_GB2312"/>
        </w:rPr>
        <w:t>详见附件：六、承诺书.docx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