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6E758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类似业绩</w:t>
      </w:r>
    </w:p>
    <w:p w14:paraId="78E22D30">
      <w:pPr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各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根据采购内容及评审内容要求，自主编写）</w:t>
      </w:r>
    </w:p>
    <w:p w14:paraId="27774C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2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2025-07-07T08:05:12Z</dcterms:created>
  <dc:creator>Administrator</dc:creator>
  <cp:lastModifiedBy>牛马人的工具</cp:lastModifiedBy>
  <dcterms:modified xsi:type="dcterms:W3CDTF">2025-07-07T08:05:32Z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eyJoZGlkIjoiOTM5NzBkN2MyOGNiMzI0YjFmMDU1Yjc5OGI0MTNmZjEiLCJ1c2VySWQiOiIzNzYzOTYwNDUifQ==</vt:lpwstr>
  </property>
  <property fmtid="{D5CDD505-2E9C-101B-9397-08002B2CF9AE}" pid="4" name="ICV">
    <vt:lpwstr>744A40CBAC6846E882FB6695E9092D12_12</vt:lpwstr>
  </property>
</Properties>
</file>