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BA12D">
      <w:pPr>
        <w:spacing w:line="360" w:lineRule="atLeast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报价表</w:t>
      </w:r>
    </w:p>
    <w:p w14:paraId="49A0F631">
      <w:pPr>
        <w:kinsoku w:val="0"/>
        <w:spacing w:line="500" w:lineRule="exact"/>
        <w:ind w:firstLine="140" w:firstLineChars="50"/>
        <w:rPr>
          <w:rFonts w:hint="eastAsia" w:ascii="仿宋" w:hAnsi="仿宋" w:eastAsia="仿宋" w:cs="Calibri"/>
          <w:b w:val="0"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5E02BC9D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</w:t>
      </w:r>
    </w:p>
    <w:p w14:paraId="2BC93450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                                      单位：元</w:t>
      </w:r>
    </w:p>
    <w:p w14:paraId="406D6B20">
      <w:pPr>
        <w:pStyle w:val="3"/>
        <w:rPr>
          <w:rFonts w:hint="eastAsia"/>
          <w:color w:val="auto"/>
          <w:highlight w:val="none"/>
          <w:lang w:val="en-US" w:eastAsia="zh-CN"/>
        </w:rPr>
      </w:pPr>
    </w:p>
    <w:tbl>
      <w:tblPr>
        <w:tblStyle w:val="5"/>
        <w:tblW w:w="97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957"/>
        <w:gridCol w:w="2363"/>
        <w:gridCol w:w="2314"/>
        <w:gridCol w:w="2317"/>
      </w:tblGrid>
      <w:tr w14:paraId="1E456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A65C5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D848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noWrap w:val="0"/>
            <w:vAlign w:val="center"/>
          </w:tcPr>
          <w:p w14:paraId="05C49F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</w:t>
            </w: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CFF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C59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443E4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AF40A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B43F5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14200箱</w:t>
            </w:r>
          </w:p>
          <w:p w14:paraId="47BE04F8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库存档案寄存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7AC2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FCF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13个月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D64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每箱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的单价</w:t>
            </w:r>
          </w:p>
        </w:tc>
      </w:tr>
      <w:tr w14:paraId="4C0C0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1C6E7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6A0BE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300箱</w:t>
            </w:r>
          </w:p>
          <w:p w14:paraId="5A9E30C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新增档案寄存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7165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883FB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6个月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11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每箱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的单价</w:t>
            </w:r>
          </w:p>
        </w:tc>
      </w:tr>
      <w:tr w14:paraId="22A67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E3A99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70C4B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350个</w:t>
            </w:r>
          </w:p>
          <w:p w14:paraId="02A116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标准档案箱</w:t>
            </w:r>
          </w:p>
        </w:tc>
        <w:tc>
          <w:tcPr>
            <w:tcW w:w="2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A05B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9EFDA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  <w:t>/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030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报价为每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的单价</w:t>
            </w:r>
          </w:p>
        </w:tc>
      </w:tr>
      <w:tr w14:paraId="29572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EAFE2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</w:t>
            </w:r>
          </w:p>
        </w:tc>
        <w:tc>
          <w:tcPr>
            <w:tcW w:w="699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43ED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小写：¥        元</w:t>
            </w:r>
          </w:p>
          <w:p w14:paraId="1ADA13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bookmarkStart w:id="0" w:name="_GoBack"/>
            <w:bookmarkEnd w:id="0"/>
          </w:p>
        </w:tc>
      </w:tr>
      <w:tr w14:paraId="7A2EF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97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F5BB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</w:t>
            </w:r>
          </w:p>
          <w:p w14:paraId="74F2BDF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1.表内报价内容以元为单位，最多保留小数点后两位。</w:t>
            </w:r>
          </w:p>
          <w:p w14:paraId="17600DF9">
            <w:pPr>
              <w:pStyle w:val="4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 xml:space="preserve">2. 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报价为上述报价单价*预估数量*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val="en-US" w:eastAsia="zh-CN"/>
              </w:rPr>
              <w:t>服务期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的总和，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报价价格只作为评审因素，具体结算按照单价据实结算。</w:t>
            </w:r>
          </w:p>
        </w:tc>
      </w:tr>
    </w:tbl>
    <w:p w14:paraId="3C33A9E1">
      <w:pPr>
        <w:rPr>
          <w:rFonts w:hint="eastAsia"/>
          <w:color w:val="auto"/>
          <w:highlight w:val="none"/>
          <w:lang w:val="en-US" w:eastAsia="zh-CN"/>
        </w:rPr>
      </w:pPr>
    </w:p>
    <w:p w14:paraId="24461A1B">
      <w:pPr>
        <w:spacing w:line="400" w:lineRule="atLeast"/>
        <w:ind w:left="720" w:hanging="720"/>
        <w:jc w:val="left"/>
        <w:rPr>
          <w:rFonts w:hint="eastAsia" w:ascii="仿宋" w:hAnsi="仿宋" w:eastAsia="仿宋"/>
          <w:bCs/>
          <w:color w:val="auto"/>
          <w:sz w:val="24"/>
          <w:szCs w:val="24"/>
        </w:rPr>
      </w:pPr>
    </w:p>
    <w:p w14:paraId="7381FEC2">
      <w:pPr>
        <w:spacing w:line="400" w:lineRule="atLeast"/>
        <w:ind w:left="720" w:hanging="720"/>
        <w:jc w:val="left"/>
        <w:rPr>
          <w:rFonts w:hint="eastAsia" w:ascii="仿宋" w:hAnsi="仿宋" w:eastAsia="仿宋"/>
          <w:bCs/>
          <w:sz w:val="24"/>
          <w:szCs w:val="24"/>
          <w:u w:val="single"/>
        </w:rPr>
      </w:pPr>
    </w:p>
    <w:p w14:paraId="7BAC413E">
      <w:pPr>
        <w:spacing w:line="480" w:lineRule="auto"/>
        <w:ind w:right="-161" w:firstLine="2640" w:firstLineChars="1100"/>
        <w:jc w:val="left"/>
        <w:rPr>
          <w:rFonts w:hint="eastAsia" w:ascii="仿宋" w:hAnsi="仿宋" w:eastAsia="仿宋"/>
          <w:bCs/>
          <w:sz w:val="24"/>
          <w:szCs w:val="24"/>
          <w:u w:val="single"/>
        </w:rPr>
      </w:pPr>
    </w:p>
    <w:p w14:paraId="7214B533">
      <w:pPr>
        <w:spacing w:line="360" w:lineRule="auto"/>
        <w:ind w:right="-161"/>
        <w:jc w:val="left"/>
        <w:rPr>
          <w:rFonts w:hint="eastAsia"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供  应  商 （公章）：</w:t>
      </w:r>
      <w:r>
        <w:rPr>
          <w:rFonts w:hint="eastAsia" w:ascii="仿宋" w:hAnsi="仿宋" w:eastAsia="仿宋"/>
          <w:bCs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/>
          <w:bCs/>
          <w:sz w:val="24"/>
          <w:szCs w:val="24"/>
        </w:rPr>
        <w:t xml:space="preserve">                              </w:t>
      </w:r>
    </w:p>
    <w:p w14:paraId="413AE4A3">
      <w:pPr>
        <w:spacing w:line="400" w:lineRule="atLeast"/>
        <w:jc w:val="left"/>
        <w:rPr>
          <w:rFonts w:hint="eastAsia"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  <w:lang w:val="en-US" w:eastAsia="zh-CN"/>
        </w:rPr>
        <w:t>法</w:t>
      </w:r>
      <w:r>
        <w:rPr>
          <w:rFonts w:hint="eastAsia" w:ascii="仿宋" w:hAnsi="仿宋" w:eastAsia="仿宋"/>
          <w:bCs/>
          <w:sz w:val="24"/>
          <w:szCs w:val="24"/>
        </w:rPr>
        <w:t>定代表人或被授权代表（签字或盖章）：</w:t>
      </w:r>
      <w:r>
        <w:rPr>
          <w:rFonts w:hint="eastAsia" w:ascii="仿宋" w:hAnsi="仿宋" w:eastAsia="仿宋"/>
          <w:bCs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/>
          <w:bCs/>
          <w:sz w:val="24"/>
          <w:szCs w:val="24"/>
        </w:rPr>
        <w:t xml:space="preserve"> </w:t>
      </w:r>
    </w:p>
    <w:p w14:paraId="3CB2AF23">
      <w:r>
        <w:rPr>
          <w:rFonts w:hint="eastAsia" w:ascii="仿宋" w:hAnsi="仿宋" w:eastAsia="仿宋"/>
          <w:bCs/>
          <w:sz w:val="24"/>
          <w:szCs w:val="24"/>
        </w:rPr>
        <w:t>日              期：</w:t>
      </w:r>
      <w:r>
        <w:rPr>
          <w:rFonts w:hint="eastAsia" w:ascii="仿宋" w:hAnsi="仿宋" w:eastAsia="仿宋"/>
          <w:bCs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/>
          <w:b/>
          <w:bCs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A2950"/>
    <w:rsid w:val="5C2701DF"/>
    <w:rsid w:val="74E8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unhideWhenUsed/>
    <w:qFormat/>
    <w:uiPriority w:val="99"/>
    <w:pPr>
      <w:ind w:firstLine="420"/>
    </w:pPr>
  </w:style>
  <w:style w:type="paragraph" w:styleId="4">
    <w:name w:val="Body Text"/>
    <w:basedOn w:val="1"/>
    <w:next w:val="1"/>
    <w:unhideWhenUsed/>
    <w:qFormat/>
    <w:uiPriority w:val="9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229</Characters>
  <Lines>0</Lines>
  <Paragraphs>0</Paragraphs>
  <TotalTime>9</TotalTime>
  <ScaleCrop>false</ScaleCrop>
  <LinksUpToDate>false</LinksUpToDate>
  <CharactersWithSpaces>468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2025-06-20T07:11:00Z</dcterms:created>
  <dc:creator>Administrator</dc:creator>
  <cp:lastModifiedBy>牛马人的工具</cp:lastModifiedBy>
  <dcterms:modified xsi:type="dcterms:W3CDTF">2025-07-07T08:13:29Z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1FCA0344AA9149C79DD148311910852A_12</vt:lpwstr>
  </property>
</Properties>
</file>