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项目编号：SXHC2025-1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 xml:space="preserve"> </w:t>
      </w:r>
    </w:p>
    <w:p w14:paraId="3077BA7F">
      <w:pPr>
        <w:pStyle w:val="6"/>
        <w:ind w:firstLine="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7"/>
        <w:tabs>
          <w:tab w:val="left" w:pos="5670"/>
        </w:tabs>
        <w:adjustRightInd w:val="0"/>
        <w:snapToGrid w:val="0"/>
        <w:jc w:val="both"/>
        <w:rPr>
          <w:rFonts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3596C07A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auto"/>
          <w:sz w:val="44"/>
          <w:szCs w:val="44"/>
        </w:rPr>
      </w:pPr>
      <w:r>
        <w:rPr>
          <w:rFonts w:ascii="仿宋_GB2312" w:hAnsi="仿宋_GB2312" w:eastAsia="仿宋_GB2312" w:cs="仿宋_GB2312"/>
          <w:b/>
          <w:color w:val="auto"/>
          <w:sz w:val="44"/>
          <w:szCs w:val="44"/>
        </w:rPr>
        <w:t>2025年</w:t>
      </w:r>
      <w:r>
        <w:rPr>
          <w:rFonts w:hint="eastAsia" w:ascii="仿宋_GB2312" w:hAnsi="仿宋_GB2312" w:eastAsia="仿宋_GB2312" w:cs="仿宋_GB2312"/>
          <w:b/>
          <w:color w:val="auto"/>
          <w:sz w:val="44"/>
          <w:szCs w:val="44"/>
        </w:rPr>
        <w:t>中心机房视频会议及</w:t>
      </w:r>
    </w:p>
    <w:p w14:paraId="4FB61878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color w:val="auto"/>
          <w:sz w:val="44"/>
          <w:szCs w:val="44"/>
        </w:rPr>
        <w:t>信息安全检测技术服务外包项目</w:t>
      </w:r>
    </w:p>
    <w:p w14:paraId="362BE9AE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</w:p>
    <w:p w14:paraId="594DC3D4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响应</w:t>
      </w:r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7B849BC0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8"/>
        <w:rPr>
          <w:rFonts w:ascii="仿宋_GB2312" w:hAnsi="仿宋_GB2312" w:eastAsia="仿宋_GB2312" w:cs="仿宋_GB2312"/>
        </w:rPr>
      </w:pPr>
    </w:p>
    <w:p w14:paraId="6035A591">
      <w:pPr>
        <w:rPr>
          <w:rFonts w:ascii="仿宋_GB2312" w:hAnsi="仿宋_GB2312" w:eastAsia="仿宋_GB2312" w:cs="仿宋_GB2312"/>
        </w:rPr>
      </w:pPr>
    </w:p>
    <w:p w14:paraId="3A315592">
      <w:pPr>
        <w:rPr>
          <w:rFonts w:ascii="仿宋_GB2312" w:hAnsi="仿宋_GB2312" w:eastAsia="仿宋_GB2312" w:cs="仿宋_GB2312"/>
        </w:rPr>
      </w:pPr>
    </w:p>
    <w:p w14:paraId="2933EB8B">
      <w:pPr>
        <w:rPr>
          <w:rFonts w:ascii="仿宋_GB2312" w:hAnsi="仿宋_GB2312" w:eastAsia="仿宋_GB2312" w:cs="仿宋_GB2312"/>
        </w:rPr>
      </w:pPr>
    </w:p>
    <w:p w14:paraId="3A485138">
      <w:pPr>
        <w:pStyle w:val="8"/>
        <w:rPr>
          <w:rFonts w:ascii="仿宋_GB2312" w:hAnsi="仿宋_GB2312" w:eastAsia="仿宋_GB2312" w:cs="仿宋_GB2312"/>
        </w:rPr>
      </w:pPr>
    </w:p>
    <w:p w14:paraId="0F17FD02">
      <w:pPr>
        <w:pStyle w:val="8"/>
        <w:rPr>
          <w:rFonts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153114AE">
      <w:pPr>
        <w:pStyle w:val="14"/>
        <w:ind w:firstLine="1263" w:firstLineChars="393"/>
        <w:rPr>
          <w:rFonts w:hint="default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96B26AB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B16D3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7B16D3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2025-08-21T01:37:00Z</dcterms:created>
  <dc:creator>华采</dc:creator>
  <cp:lastModifiedBy>华采</cp:lastModifiedBy>
  <dcterms:modified xsi:type="dcterms:W3CDTF">2025-08-21T01:38:31Z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38087CBDDF5B432DA86022564E392DA4_11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