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FF172">
      <w:pPr>
        <w:rPr>
          <w:rFonts w:hint="eastAsia" w:cs="仿宋" w:asciiTheme="minorEastAsia" w:hAnsiTheme="minorEastAsia" w:eastAsiaTheme="minorEastAsia"/>
          <w:sz w:val="24"/>
          <w:szCs w:val="24"/>
        </w:rPr>
      </w:pPr>
    </w:p>
    <w:p w14:paraId="1960CDBE">
      <w:pPr>
        <w:rPr>
          <w:rFonts w:hint="eastAsia" w:cs="仿宋" w:asciiTheme="minorEastAsia" w:hAnsiTheme="minorEastAsia" w:eastAsiaTheme="minorEastAsia"/>
          <w:sz w:val="24"/>
          <w:szCs w:val="24"/>
        </w:rPr>
      </w:pPr>
    </w:p>
    <w:p w14:paraId="58F85E1F">
      <w:pPr>
        <w:rPr>
          <w:rFonts w:hint="eastAsia" w:cs="仿宋" w:asciiTheme="minorEastAsia" w:hAnsiTheme="minorEastAsia" w:eastAsiaTheme="minorEastAsia"/>
          <w:sz w:val="24"/>
          <w:szCs w:val="24"/>
        </w:rPr>
      </w:pPr>
    </w:p>
    <w:p w14:paraId="46C30FB6">
      <w:pPr>
        <w:rPr>
          <w:rFonts w:hint="eastAsia" w:cs="仿宋" w:asciiTheme="minorEastAsia" w:hAnsiTheme="minorEastAsia" w:eastAsiaTheme="minorEastAsia"/>
          <w:sz w:val="24"/>
          <w:szCs w:val="24"/>
        </w:rPr>
      </w:pPr>
    </w:p>
    <w:p w14:paraId="43CCF645">
      <w:pPr>
        <w:rPr>
          <w:rFonts w:hint="eastAsia"/>
          <w:lang w:val="en-US" w:eastAsia="zh-CN"/>
        </w:rPr>
      </w:pPr>
    </w:p>
    <w:p w14:paraId="18ED77B1">
      <w:pPr>
        <w:pStyle w:val="3"/>
        <w:bidi w:val="0"/>
        <w:jc w:val="center"/>
        <w:rPr>
          <w:rFonts w:hint="eastAsia"/>
          <w:sz w:val="56"/>
          <w:szCs w:val="36"/>
          <w:lang w:val="en-US" w:eastAsia="zh-CN"/>
        </w:rPr>
      </w:pPr>
      <w:r>
        <w:rPr>
          <w:rFonts w:hint="eastAsia"/>
          <w:sz w:val="56"/>
          <w:szCs w:val="36"/>
          <w:lang w:val="en-US" w:eastAsia="zh-CN"/>
        </w:rPr>
        <w:t>2025年西安市智慧环保运维项目（软件平台运维）</w:t>
      </w:r>
    </w:p>
    <w:p w14:paraId="28E3E722">
      <w:pPr>
        <w:pStyle w:val="3"/>
        <w:bidi w:val="0"/>
        <w:jc w:val="center"/>
        <w:rPr>
          <w:rFonts w:hint="eastAsia"/>
          <w:sz w:val="56"/>
          <w:szCs w:val="36"/>
          <w:lang w:val="en-US" w:eastAsia="zh-CN"/>
        </w:rPr>
      </w:pPr>
      <w:r>
        <w:rPr>
          <w:rFonts w:hint="eastAsia"/>
          <w:sz w:val="56"/>
          <w:szCs w:val="36"/>
          <w:lang w:val="en-US" w:eastAsia="zh-CN"/>
        </w:rPr>
        <w:t>服务合同</w:t>
      </w:r>
    </w:p>
    <w:p w14:paraId="098E056E">
      <w:pPr>
        <w:rPr>
          <w:rFonts w:hint="eastAsia"/>
          <w:sz w:val="56"/>
          <w:szCs w:val="36"/>
          <w:lang w:val="en-US" w:eastAsia="zh-CN"/>
        </w:rPr>
      </w:pPr>
      <w:bookmarkStart w:id="0" w:name="_GoBack"/>
      <w:bookmarkEnd w:id="0"/>
    </w:p>
    <w:p w14:paraId="5B8CE71D">
      <w:pPr>
        <w:pStyle w:val="2"/>
        <w:rPr>
          <w:rFonts w:hint="eastAsia"/>
          <w:sz w:val="56"/>
          <w:szCs w:val="36"/>
          <w:lang w:val="en-US" w:eastAsia="zh-CN"/>
        </w:rPr>
      </w:pPr>
    </w:p>
    <w:p w14:paraId="7625900E">
      <w:pPr>
        <w:rPr>
          <w:rFonts w:hint="eastAsia"/>
          <w:sz w:val="56"/>
          <w:szCs w:val="36"/>
          <w:lang w:val="en-US" w:eastAsia="zh-CN"/>
        </w:rPr>
      </w:pPr>
    </w:p>
    <w:p w14:paraId="0AAA4949">
      <w:pPr>
        <w:pStyle w:val="2"/>
        <w:rPr>
          <w:rFonts w:hint="eastAsia"/>
          <w:lang w:val="en-US" w:eastAsia="zh-CN"/>
        </w:rPr>
      </w:pPr>
    </w:p>
    <w:p w14:paraId="415064C1">
      <w:pPr>
        <w:pStyle w:val="2"/>
        <w:rPr>
          <w:rFonts w:hint="eastAsia"/>
          <w:sz w:val="56"/>
          <w:szCs w:val="36"/>
          <w:lang w:val="en-US" w:eastAsia="zh-CN"/>
        </w:rPr>
      </w:pPr>
    </w:p>
    <w:p w14:paraId="5DDF97A7">
      <w:pPr>
        <w:rPr>
          <w:rFonts w:hint="eastAsia"/>
          <w:lang w:val="en-US" w:eastAsia="zh-CN"/>
        </w:rPr>
      </w:pPr>
    </w:p>
    <w:p w14:paraId="29217B67">
      <w:pPr>
        <w:pStyle w:val="4"/>
        <w:spacing w:line="360" w:lineRule="auto"/>
        <w:ind w:firstLine="960" w:firstLineChars="3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甲方：</w:t>
      </w:r>
      <w:r>
        <w:rPr>
          <w:rFonts w:hint="eastAsia" w:asciiTheme="minorEastAsia" w:hAnsiTheme="minorEastAsia" w:eastAsiaTheme="minorEastAsia" w:cstheme="minorEastAsia"/>
          <w:sz w:val="32"/>
          <w:szCs w:val="32"/>
          <w:u w:val="single"/>
        </w:rPr>
        <w:t xml:space="preserve">                                 </w:t>
      </w:r>
    </w:p>
    <w:p w14:paraId="5CF10CC1">
      <w:pPr>
        <w:pStyle w:val="4"/>
        <w:spacing w:line="360" w:lineRule="auto"/>
        <w:ind w:firstLine="960" w:firstLineChars="300"/>
        <w:rPr>
          <w:rFonts w:hint="eastAsia" w:asciiTheme="minorEastAsia" w:hAnsiTheme="minorEastAsia" w:eastAsiaTheme="minorEastAsia" w:cstheme="minorEastAsia"/>
          <w:sz w:val="32"/>
          <w:szCs w:val="32"/>
          <w:u w:val="single"/>
        </w:rPr>
      </w:pPr>
      <w:r>
        <w:rPr>
          <w:rFonts w:hint="eastAsia" w:asciiTheme="minorEastAsia" w:hAnsiTheme="minorEastAsia" w:eastAsiaTheme="minorEastAsia" w:cstheme="minorEastAsia"/>
          <w:sz w:val="32"/>
          <w:szCs w:val="32"/>
        </w:rPr>
        <w:t>乙方：</w:t>
      </w:r>
      <w:r>
        <w:rPr>
          <w:rFonts w:hint="eastAsia" w:asciiTheme="minorEastAsia" w:hAnsiTheme="minorEastAsia" w:eastAsiaTheme="minorEastAsia" w:cstheme="minorEastAsia"/>
          <w:sz w:val="32"/>
          <w:szCs w:val="32"/>
          <w:u w:val="single"/>
        </w:rPr>
        <w:t xml:space="preserve">                                 </w:t>
      </w:r>
    </w:p>
    <w:p w14:paraId="6AEC4AEE">
      <w:pPr>
        <w:ind w:firstLine="2240" w:firstLineChars="700"/>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签订日期：</w:t>
      </w:r>
      <w:r>
        <w:rPr>
          <w:rFonts w:hint="eastAsia" w:asciiTheme="minorEastAsia" w:hAnsiTheme="minorEastAsia" w:eastAsia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lang w:val="en-US" w:eastAsia="zh-CN"/>
        </w:rPr>
        <w:t>年</w:t>
      </w:r>
      <w:r>
        <w:rPr>
          <w:rFonts w:hint="eastAsia" w:asciiTheme="minorEastAsia" w:hAnsiTheme="minorEastAsia" w:eastAsia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lang w:val="en-US" w:eastAsia="zh-CN"/>
        </w:rPr>
        <w:t>月</w:t>
      </w:r>
      <w:r>
        <w:rPr>
          <w:rFonts w:hint="eastAsia" w:asciiTheme="minorEastAsia" w:hAnsiTheme="minorEastAsia" w:eastAsia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lang w:val="en-US" w:eastAsia="zh-CN"/>
        </w:rPr>
        <w:t>日</w:t>
      </w:r>
    </w:p>
    <w:p w14:paraId="2BD09CCC">
      <w:pPr>
        <w:pStyle w:val="2"/>
        <w:rPr>
          <w:rFonts w:hint="default"/>
          <w:lang w:val="en-US" w:eastAsia="zh-CN"/>
        </w:rPr>
      </w:pPr>
    </w:p>
    <w:p w14:paraId="61560001">
      <w:pPr>
        <w:pStyle w:val="3"/>
        <w:bidi w:val="0"/>
        <w:rPr>
          <w:rFonts w:hint="eastAsia" w:cs="仿宋" w:asciiTheme="minorEastAsia" w:hAnsiTheme="minorEastAsia" w:eastAsiaTheme="minorEastAsia"/>
          <w:szCs w:val="24"/>
        </w:rPr>
      </w:pPr>
      <w:r>
        <w:rPr>
          <w:rFonts w:hint="eastAsia" w:cs="仿宋" w:asciiTheme="minorEastAsia" w:hAnsiTheme="minorEastAsia" w:eastAsiaTheme="minorEastAsia"/>
          <w:szCs w:val="24"/>
        </w:rPr>
        <w:br w:type="page"/>
      </w:r>
    </w:p>
    <w:p w14:paraId="5DD39821">
      <w:pPr>
        <w:pStyle w:val="4"/>
        <w:spacing w:line="360" w:lineRule="auto"/>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甲方(招标人)：</w:t>
      </w:r>
      <w:r>
        <w:rPr>
          <w:rFonts w:hint="eastAsia" w:cs="仿宋" w:asciiTheme="minorEastAsia" w:hAnsiTheme="minorEastAsia" w:eastAsiaTheme="minorEastAsia"/>
          <w:sz w:val="24"/>
          <w:szCs w:val="24"/>
          <w:u w:val="single"/>
        </w:rPr>
        <w:t xml:space="preserve">                                        </w:t>
      </w:r>
    </w:p>
    <w:p w14:paraId="611020E0">
      <w:pPr>
        <w:pStyle w:val="4"/>
        <w:spacing w:line="360" w:lineRule="auto"/>
        <w:rPr>
          <w:rFonts w:hint="eastAsia" w:cs="仿宋" w:asciiTheme="minorEastAsia" w:hAnsiTheme="minorEastAsia" w:eastAsiaTheme="minorEastAsia"/>
          <w:sz w:val="24"/>
          <w:szCs w:val="24"/>
          <w:u w:val="single"/>
        </w:rPr>
      </w:pPr>
      <w:r>
        <w:rPr>
          <w:rFonts w:hint="eastAsia" w:cs="仿宋" w:asciiTheme="minorEastAsia" w:hAnsiTheme="minorEastAsia" w:eastAsiaTheme="minorEastAsia"/>
          <w:sz w:val="24"/>
          <w:szCs w:val="24"/>
        </w:rPr>
        <w:t>乙方(供应商)：</w:t>
      </w:r>
      <w:r>
        <w:rPr>
          <w:rFonts w:hint="eastAsia" w:cs="仿宋" w:asciiTheme="minorEastAsia" w:hAnsiTheme="minorEastAsia" w:eastAsiaTheme="minorEastAsia"/>
          <w:sz w:val="24"/>
          <w:szCs w:val="24"/>
          <w:u w:val="single"/>
        </w:rPr>
        <w:t xml:space="preserve">                                        </w:t>
      </w:r>
    </w:p>
    <w:p w14:paraId="7A1B2C7C"/>
    <w:p w14:paraId="2388B998">
      <w:pPr>
        <w:autoSpaceDE w:val="0"/>
        <w:autoSpaceDN w:val="0"/>
        <w:adjustRightInd w:val="0"/>
        <w:snapToGrid w:val="0"/>
        <w:spacing w:line="360" w:lineRule="auto"/>
        <w:ind w:firstLine="480" w:firstLineChars="200"/>
        <w:rPr>
          <w:rFonts w:cs="宋体" w:asciiTheme="minorEastAsia" w:hAnsiTheme="minorEastAsia" w:eastAsiaTheme="minorEastAsia"/>
          <w:szCs w:val="24"/>
        </w:rPr>
      </w:pPr>
      <w:r>
        <w:rPr>
          <w:rFonts w:hint="eastAsia" w:cs="仿宋" w:asciiTheme="minorEastAsia" w:hAnsiTheme="minorEastAsia" w:eastAsiaTheme="minorEastAsia"/>
          <w:bCs/>
          <w:szCs w:val="24"/>
        </w:rPr>
        <w:t>依据《中华人民共和国民法典》和《中华人民共和国政府采购法》的相关规定和</w:t>
      </w:r>
      <w:r>
        <w:rPr>
          <w:rFonts w:hint="eastAsia" w:cs="仿宋" w:asciiTheme="minorEastAsia" w:hAnsiTheme="minorEastAsia" w:eastAsiaTheme="minorEastAsia"/>
          <w:bCs/>
          <w:szCs w:val="24"/>
          <w:u w:val="single"/>
        </w:rPr>
        <w:t>2025年西安市智慧环保运维项目（软件平台运维）</w:t>
      </w:r>
      <w:r>
        <w:rPr>
          <w:rFonts w:hint="eastAsia" w:cs="仿宋" w:asciiTheme="minorEastAsia" w:hAnsiTheme="minorEastAsia" w:eastAsiaTheme="minorEastAsia"/>
          <w:bCs/>
          <w:szCs w:val="24"/>
        </w:rPr>
        <w:t>招标文件、投标文件，经甲乙双方协商，签订本合同，共同信守。</w:t>
      </w:r>
    </w:p>
    <w:p w14:paraId="1AF93937">
      <w:pPr>
        <w:autoSpaceDE w:val="0"/>
        <w:autoSpaceDN w:val="0"/>
        <w:adjustRightInd w:val="0"/>
        <w:snapToGrid w:val="0"/>
        <w:spacing w:line="360" w:lineRule="auto"/>
        <w:rPr>
          <w:rFonts w:hAnsi="宋体" w:cs="仿宋"/>
          <w:b/>
          <w:bCs/>
          <w:szCs w:val="24"/>
          <w:highlight w:val="none"/>
          <w:lang w:val="zh-CN"/>
        </w:rPr>
      </w:pPr>
      <w:r>
        <w:rPr>
          <w:rFonts w:hint="eastAsia" w:hAnsi="宋体" w:cs="仿宋"/>
          <w:b/>
          <w:bCs/>
          <w:szCs w:val="24"/>
          <w:highlight w:val="none"/>
        </w:rPr>
        <w:t>一、服务内容</w:t>
      </w:r>
    </w:p>
    <w:p w14:paraId="474C620D">
      <w:pPr>
        <w:autoSpaceDE w:val="0"/>
        <w:autoSpaceDN w:val="0"/>
        <w:adjustRightInd w:val="0"/>
        <w:snapToGrid w:val="0"/>
        <w:spacing w:line="360" w:lineRule="auto"/>
        <w:ind w:firstLine="480" w:firstLineChars="200"/>
        <w:rPr>
          <w:rFonts w:hAnsi="宋体" w:cs="仿宋"/>
          <w:bCs/>
          <w:szCs w:val="24"/>
          <w:highlight w:val="none"/>
        </w:rPr>
      </w:pPr>
      <w:r>
        <w:rPr>
          <w:rFonts w:hint="eastAsia" w:hAnsi="宋体" w:cs="楷体"/>
          <w:szCs w:val="24"/>
          <w:highlight w:val="none"/>
          <w:lang w:eastAsia="zh-CN"/>
        </w:rPr>
        <w:t>2025年西安市智慧环保运维项目（软件平台运维）</w:t>
      </w:r>
      <w:r>
        <w:rPr>
          <w:rFonts w:hint="eastAsia" w:hAnsi="宋体" w:cs="仿宋"/>
          <w:bCs/>
          <w:szCs w:val="24"/>
          <w:highlight w:val="none"/>
        </w:rPr>
        <w:t>，运维服务范围包括：系统日常维护（支撑软件日常维护、应用系统日常维护、故障响应及修复、软件更新服务、应用数据维护、应用数据备份、业务数据维护、业务数据备份、日常报表编写、对业务管理系统健康状态检查与分析报告）、系统功能维护（数据交换与共享平台、基础支撑平台、环境地理信息专题图应用、环境质量综合监控平台、网格化监督管理平台、</w:t>
      </w:r>
      <w:r>
        <w:rPr>
          <w:rFonts w:hint="eastAsia" w:hAnsi="宋体" w:cs="仿宋"/>
          <w:szCs w:val="24"/>
          <w:highlight w:val="none"/>
        </w:rPr>
        <w:t>数据处理服务（对外数据对接接口预留、底层数据库的分库存储、街镇空气站数据与省环境数据管理平台对接服务）、</w:t>
      </w:r>
      <w:r>
        <w:rPr>
          <w:rFonts w:hint="eastAsia" w:hAnsi="宋体" w:cs="仿宋"/>
          <w:bCs/>
          <w:szCs w:val="24"/>
          <w:highlight w:val="none"/>
        </w:rPr>
        <w:t>移动应用客户端、管理驾驶舱）、信息系统安全服务（风险评估、安全加固、应急响应、安全监控）以及咨询服务（信息化建设规划、方案制定等）。</w:t>
      </w:r>
    </w:p>
    <w:p w14:paraId="409EE857">
      <w:pPr>
        <w:autoSpaceDE w:val="0"/>
        <w:autoSpaceDN w:val="0"/>
        <w:adjustRightInd w:val="0"/>
        <w:snapToGrid w:val="0"/>
        <w:spacing w:line="360" w:lineRule="auto"/>
        <w:rPr>
          <w:rFonts w:hAnsi="宋体" w:cs="仿宋"/>
          <w:b/>
          <w:bCs/>
          <w:szCs w:val="24"/>
          <w:highlight w:val="none"/>
        </w:rPr>
      </w:pPr>
      <w:r>
        <w:rPr>
          <w:rFonts w:hint="eastAsia" w:hAnsi="宋体" w:cs="仿宋"/>
          <w:b/>
          <w:bCs/>
          <w:szCs w:val="24"/>
          <w:highlight w:val="none"/>
        </w:rPr>
        <w:t>二、合同价款</w:t>
      </w:r>
    </w:p>
    <w:p w14:paraId="6A19D2AC">
      <w:pPr>
        <w:autoSpaceDE w:val="0"/>
        <w:autoSpaceDN w:val="0"/>
        <w:adjustRightInd w:val="0"/>
        <w:snapToGrid w:val="0"/>
        <w:spacing w:line="360" w:lineRule="auto"/>
        <w:ind w:firstLine="480" w:firstLineChars="200"/>
        <w:rPr>
          <w:rFonts w:hAnsi="宋体" w:cs="仿宋"/>
          <w:bCs/>
          <w:szCs w:val="24"/>
          <w:highlight w:val="none"/>
        </w:rPr>
      </w:pPr>
      <w:r>
        <w:rPr>
          <w:rFonts w:hint="eastAsia" w:hAnsi="宋体" w:cs="仿宋"/>
          <w:bCs/>
          <w:szCs w:val="24"/>
          <w:highlight w:val="none"/>
        </w:rPr>
        <w:t>（一）合同总价款（中标金额）为（大写）</w:t>
      </w:r>
      <w:r>
        <w:rPr>
          <w:rFonts w:hint="eastAsia" w:hAnsi="宋体" w:cs="仿宋"/>
          <w:bCs/>
          <w:szCs w:val="24"/>
          <w:highlight w:val="none"/>
          <w:u w:val="single"/>
        </w:rPr>
        <w:t xml:space="preserve">  </w:t>
      </w:r>
      <w:r>
        <w:rPr>
          <w:rFonts w:hint="eastAsia" w:hAnsi="宋体" w:cs="仿宋"/>
          <w:bCs/>
          <w:szCs w:val="24"/>
          <w:highlight w:val="none"/>
          <w:u w:val="single"/>
          <w:lang w:val="en-US" w:eastAsia="zh-CN"/>
        </w:rPr>
        <w:t xml:space="preserve">  </w:t>
      </w:r>
      <w:r>
        <w:rPr>
          <w:rFonts w:hint="eastAsia" w:hAnsi="宋体" w:cs="仿宋"/>
          <w:bCs/>
          <w:szCs w:val="24"/>
          <w:highlight w:val="none"/>
          <w:u w:val="single"/>
        </w:rPr>
        <w:t xml:space="preserve">  </w:t>
      </w:r>
      <w:r>
        <w:rPr>
          <w:rFonts w:hint="eastAsia" w:hAnsi="宋体" w:cs="仿宋"/>
          <w:bCs/>
          <w:szCs w:val="24"/>
          <w:highlight w:val="none"/>
        </w:rPr>
        <w:t>（小写）</w:t>
      </w:r>
      <w:r>
        <w:rPr>
          <w:rFonts w:hint="eastAsia" w:hAnsi="宋体" w:cs="仿宋"/>
          <w:bCs/>
          <w:szCs w:val="24"/>
          <w:highlight w:val="none"/>
          <w:u w:val="single"/>
        </w:rPr>
        <w:t xml:space="preserve">  </w:t>
      </w:r>
      <w:r>
        <w:rPr>
          <w:rFonts w:hint="eastAsia" w:hAnsi="宋体" w:cs="仿宋"/>
          <w:bCs/>
          <w:szCs w:val="24"/>
          <w:highlight w:val="none"/>
          <w:u w:val="single"/>
          <w:lang w:val="en-US" w:eastAsia="zh-CN"/>
        </w:rPr>
        <w:t xml:space="preserve">  </w:t>
      </w:r>
      <w:r>
        <w:rPr>
          <w:rFonts w:hint="eastAsia" w:hAnsi="宋体" w:cs="仿宋"/>
          <w:bCs/>
          <w:szCs w:val="24"/>
          <w:highlight w:val="none"/>
          <w:u w:val="single"/>
        </w:rPr>
        <w:t xml:space="preserve">  </w:t>
      </w:r>
      <w:r>
        <w:rPr>
          <w:rFonts w:hint="eastAsia" w:hAnsi="宋体" w:cs="仿宋"/>
          <w:bCs/>
          <w:szCs w:val="24"/>
          <w:highlight w:val="none"/>
        </w:rPr>
        <w:t>。</w:t>
      </w:r>
    </w:p>
    <w:p w14:paraId="2237376B">
      <w:pPr>
        <w:autoSpaceDE w:val="0"/>
        <w:autoSpaceDN w:val="0"/>
        <w:adjustRightInd w:val="0"/>
        <w:snapToGrid w:val="0"/>
        <w:spacing w:line="360" w:lineRule="auto"/>
        <w:ind w:firstLine="480" w:firstLineChars="200"/>
        <w:rPr>
          <w:rFonts w:hAnsi="宋体" w:cs="仿宋"/>
          <w:bCs/>
          <w:color w:val="000000" w:themeColor="text1"/>
          <w:szCs w:val="24"/>
          <w:highlight w:val="none"/>
          <w14:textFill>
            <w14:solidFill>
              <w14:schemeClr w14:val="tx1"/>
            </w14:solidFill>
          </w14:textFill>
        </w:rPr>
      </w:pPr>
      <w:r>
        <w:rPr>
          <w:rFonts w:hint="eastAsia" w:hAnsi="宋体" w:cs="仿宋"/>
          <w:bCs/>
          <w:color w:val="000000" w:themeColor="text1"/>
          <w:szCs w:val="24"/>
          <w:highlight w:val="none"/>
          <w14:textFill>
            <w14:solidFill>
              <w14:schemeClr w14:val="tx1"/>
            </w14:solidFill>
          </w14:textFill>
        </w:rPr>
        <w:t>（二）合同总价款由系统日常维护（支撑软件日常维护、应用系统日常维护、故障响应及修复、软件更新服务、应用数据维护、应用数据备份、业务数据维护、业务数据备份、日常报表编写、对业务管理系统健康状态检查与分析报告）、系统功能维护（数据交换与共享平台、基础支撑平台、环境地理信息专题图应用、环境质量综合监控平台、网格化监督管理平台、</w:t>
      </w:r>
      <w:r>
        <w:rPr>
          <w:rFonts w:hint="eastAsia" w:hAnsi="宋体" w:cs="仿宋"/>
          <w:szCs w:val="24"/>
          <w:highlight w:val="none"/>
        </w:rPr>
        <w:t>数据处理服务（对外数据对接接口预留、底层数据库的分库存储、街镇空气站数据与省环境数据管理平台对接服务）、</w:t>
      </w:r>
      <w:r>
        <w:rPr>
          <w:rFonts w:hint="eastAsia" w:hAnsi="宋体" w:cs="仿宋"/>
          <w:bCs/>
          <w:color w:val="000000" w:themeColor="text1"/>
          <w:szCs w:val="24"/>
          <w:highlight w:val="none"/>
          <w14:textFill>
            <w14:solidFill>
              <w14:schemeClr w14:val="tx1"/>
            </w14:solidFill>
          </w14:textFill>
        </w:rPr>
        <w:t>移动应用客户端、管理驾驶舱）、信息系统安全服务（风险评估、安全加固、应急响应、安全监控）以及咨询服务（信息化建设规划、方案制定等）组成。各部分费用组成投标文件中的分项报价。</w:t>
      </w:r>
    </w:p>
    <w:p w14:paraId="143E556E">
      <w:pPr>
        <w:autoSpaceDE w:val="0"/>
        <w:autoSpaceDN w:val="0"/>
        <w:adjustRightInd w:val="0"/>
        <w:snapToGrid w:val="0"/>
        <w:spacing w:line="360" w:lineRule="auto"/>
        <w:rPr>
          <w:rFonts w:cs="仿宋" w:asciiTheme="minorEastAsia" w:hAnsiTheme="minorEastAsia" w:eastAsiaTheme="minorEastAsia"/>
          <w:b/>
          <w:bCs/>
          <w:szCs w:val="24"/>
        </w:rPr>
      </w:pPr>
      <w:r>
        <w:rPr>
          <w:rFonts w:hint="eastAsia" w:cs="仿宋" w:asciiTheme="minorEastAsia" w:hAnsiTheme="minorEastAsia" w:eastAsiaTheme="minorEastAsia"/>
          <w:b/>
          <w:bCs/>
          <w:szCs w:val="24"/>
        </w:rPr>
        <w:t>三、款项结算</w:t>
      </w:r>
    </w:p>
    <w:p w14:paraId="2FFEE40B">
      <w:pPr>
        <w:autoSpaceDE w:val="0"/>
        <w:autoSpaceDN w:val="0"/>
        <w:adjustRightInd w:val="0"/>
        <w:snapToGrid w:val="0"/>
        <w:spacing w:line="360" w:lineRule="auto"/>
        <w:ind w:firstLine="480" w:firstLineChars="200"/>
        <w:rPr>
          <w:rFonts w:cs="仿宋" w:asciiTheme="minorEastAsia" w:hAnsiTheme="minorEastAsia" w:eastAsiaTheme="minorEastAsia"/>
          <w:bCs/>
          <w:szCs w:val="24"/>
        </w:rPr>
      </w:pPr>
      <w:r>
        <w:rPr>
          <w:rFonts w:hint="eastAsia" w:cs="仿宋" w:asciiTheme="minorEastAsia" w:hAnsiTheme="minorEastAsia" w:eastAsiaTheme="minorEastAsia"/>
          <w:bCs/>
          <w:szCs w:val="24"/>
        </w:rPr>
        <w:t>（一）付款比例</w:t>
      </w:r>
    </w:p>
    <w:p w14:paraId="3C112706">
      <w:pPr>
        <w:autoSpaceDE w:val="0"/>
        <w:autoSpaceDN w:val="0"/>
        <w:adjustRightInd w:val="0"/>
        <w:snapToGrid w:val="0"/>
        <w:spacing w:line="360" w:lineRule="auto"/>
        <w:ind w:firstLine="480" w:firstLineChars="200"/>
        <w:rPr>
          <w:rFonts w:hint="eastAsia" w:cs="仿宋" w:asciiTheme="minorEastAsia" w:hAnsiTheme="minorEastAsia" w:eastAsiaTheme="minorEastAsia"/>
          <w:bCs/>
          <w:color w:val="auto"/>
          <w:szCs w:val="24"/>
          <w:highlight w:val="none"/>
        </w:rPr>
      </w:pPr>
      <w:r>
        <w:rPr>
          <w:rFonts w:hint="eastAsia" w:cs="仿宋" w:asciiTheme="minorEastAsia" w:hAnsiTheme="minorEastAsia" w:eastAsiaTheme="minorEastAsia"/>
          <w:bCs/>
          <w:color w:val="auto"/>
          <w:szCs w:val="24"/>
        </w:rPr>
        <w:t>付款方式：</w:t>
      </w:r>
      <w:r>
        <w:rPr>
          <w:rFonts w:hint="eastAsia" w:cs="仿宋" w:asciiTheme="minorEastAsia" w:hAnsiTheme="minorEastAsia" w:eastAsiaTheme="minorEastAsia"/>
          <w:bCs/>
          <w:color w:val="auto"/>
          <w:szCs w:val="24"/>
          <w:highlight w:val="none"/>
        </w:rPr>
        <w:t>1.付款条件说明：合同签订后经实施，达到付款条件起30日内，支付合同总金额的50.00%。</w:t>
      </w:r>
    </w:p>
    <w:p w14:paraId="413CB9C6">
      <w:pPr>
        <w:autoSpaceDE w:val="0"/>
        <w:autoSpaceDN w:val="0"/>
        <w:adjustRightInd w:val="0"/>
        <w:snapToGrid w:val="0"/>
        <w:spacing w:line="360" w:lineRule="auto"/>
        <w:ind w:firstLine="480" w:firstLineChars="200"/>
        <w:rPr>
          <w:rFonts w:cs="仿宋" w:asciiTheme="minorEastAsia" w:hAnsiTheme="minorEastAsia" w:eastAsiaTheme="minorEastAsia"/>
          <w:bCs/>
          <w:color w:val="auto"/>
          <w:szCs w:val="24"/>
          <w:highlight w:val="none"/>
        </w:rPr>
      </w:pPr>
      <w:r>
        <w:rPr>
          <w:rFonts w:hint="eastAsia" w:cs="仿宋" w:asciiTheme="minorEastAsia" w:hAnsiTheme="minorEastAsia" w:eastAsiaTheme="minorEastAsia"/>
          <w:bCs/>
          <w:color w:val="auto"/>
          <w:szCs w:val="24"/>
          <w:highlight w:val="none"/>
        </w:rPr>
        <w:t>2.付款条件说明：服务期满通过采购人验收后，根据每月绩效考核得分核算实际运维费用。每次支付款项前，按采购人确认的当期结算金额，成交供应商应向采购人提供足额符合条件的发票及所需资料，经采购人确认无误后付款，达到付款条件起30日内，支付合同总金额的50.00%。</w:t>
      </w:r>
    </w:p>
    <w:p w14:paraId="591390D4">
      <w:pPr>
        <w:autoSpaceDE w:val="0"/>
        <w:autoSpaceDN w:val="0"/>
        <w:adjustRightInd w:val="0"/>
        <w:snapToGrid w:val="0"/>
        <w:spacing w:line="360" w:lineRule="auto"/>
        <w:ind w:firstLine="480" w:firstLineChars="200"/>
        <w:rPr>
          <w:rFonts w:hAnsi="宋体" w:cs="仿宋"/>
          <w:bCs/>
          <w:szCs w:val="24"/>
        </w:rPr>
      </w:pPr>
      <w:r>
        <w:rPr>
          <w:rFonts w:hint="eastAsia" w:hAnsi="宋体" w:cs="仿宋"/>
          <w:bCs/>
          <w:szCs w:val="24"/>
        </w:rPr>
        <w:t>（二）支付方式：银行转账。</w:t>
      </w:r>
    </w:p>
    <w:p w14:paraId="27320C93">
      <w:pPr>
        <w:autoSpaceDE w:val="0"/>
        <w:autoSpaceDN w:val="0"/>
        <w:adjustRightInd w:val="0"/>
        <w:snapToGrid w:val="0"/>
        <w:spacing w:line="360" w:lineRule="auto"/>
        <w:ind w:firstLine="480" w:firstLineChars="200"/>
        <w:rPr>
          <w:rFonts w:hAnsi="宋体" w:cs="仿宋"/>
          <w:b/>
          <w:bCs/>
          <w:szCs w:val="24"/>
        </w:rPr>
      </w:pPr>
      <w:r>
        <w:rPr>
          <w:rFonts w:hint="eastAsia" w:hAnsi="宋体" w:cs="仿宋"/>
          <w:bCs/>
          <w:szCs w:val="24"/>
        </w:rPr>
        <w:t>（三）结算方式：乙方在每次接受甲方付款前，开具等额发票给甲方。</w:t>
      </w:r>
    </w:p>
    <w:p w14:paraId="29861372">
      <w:pPr>
        <w:autoSpaceDE w:val="0"/>
        <w:autoSpaceDN w:val="0"/>
        <w:adjustRightInd w:val="0"/>
        <w:snapToGrid w:val="0"/>
        <w:spacing w:line="360" w:lineRule="auto"/>
        <w:rPr>
          <w:rFonts w:hAnsi="宋体" w:cs="仿宋"/>
          <w:b/>
          <w:bCs/>
          <w:szCs w:val="24"/>
        </w:rPr>
      </w:pPr>
      <w:r>
        <w:rPr>
          <w:rFonts w:hint="eastAsia" w:hAnsi="宋体" w:cs="仿宋"/>
          <w:b/>
          <w:bCs/>
          <w:szCs w:val="24"/>
        </w:rPr>
        <w:t>四、</w:t>
      </w:r>
      <w:r>
        <w:rPr>
          <w:rFonts w:hint="eastAsia" w:hAnsi="宋体" w:cs="仿宋"/>
          <w:b/>
          <w:szCs w:val="24"/>
        </w:rPr>
        <w:t>服务期限及服务地点</w:t>
      </w:r>
    </w:p>
    <w:p w14:paraId="0021227F">
      <w:pPr>
        <w:pStyle w:val="8"/>
        <w:adjustRightInd w:val="0"/>
        <w:snapToGrid w:val="0"/>
        <w:spacing w:line="360" w:lineRule="auto"/>
        <w:ind w:firstLine="480" w:firstLineChars="200"/>
        <w:rPr>
          <w:rFonts w:ascii="宋体" w:hAnsi="宋体" w:eastAsia="宋体" w:cs="仿宋"/>
          <w:sz w:val="24"/>
          <w:szCs w:val="24"/>
          <w:u w:val="single"/>
        </w:rPr>
      </w:pPr>
      <w:r>
        <w:rPr>
          <w:rFonts w:hint="eastAsia" w:ascii="宋体" w:hAnsi="宋体" w:eastAsia="宋体" w:cs="仿宋"/>
          <w:bCs/>
          <w:sz w:val="24"/>
          <w:szCs w:val="24"/>
        </w:rPr>
        <w:t>服务期限：</w:t>
      </w:r>
      <w:r>
        <w:rPr>
          <w:rFonts w:hint="eastAsia" w:ascii="宋体" w:hAnsi="宋体" w:eastAsia="宋体" w:cs="仿宋"/>
          <w:bCs/>
          <w:sz w:val="24"/>
          <w:szCs w:val="24"/>
          <w:u w:val="single"/>
        </w:rPr>
        <w:t xml:space="preserve">                </w:t>
      </w:r>
    </w:p>
    <w:p w14:paraId="22C88626">
      <w:pPr>
        <w:autoSpaceDE w:val="0"/>
        <w:autoSpaceDN w:val="0"/>
        <w:adjustRightInd w:val="0"/>
        <w:snapToGrid w:val="0"/>
        <w:spacing w:line="360" w:lineRule="auto"/>
        <w:ind w:firstLine="480" w:firstLineChars="200"/>
        <w:rPr>
          <w:rFonts w:hAnsi="宋体" w:cs="仿宋"/>
          <w:b/>
          <w:bCs/>
          <w:szCs w:val="24"/>
        </w:rPr>
      </w:pPr>
      <w:r>
        <w:rPr>
          <w:rFonts w:hint="eastAsia" w:hAnsi="宋体" w:cs="仿宋"/>
          <w:bCs/>
          <w:szCs w:val="24"/>
        </w:rPr>
        <w:t>服务地点：</w:t>
      </w:r>
      <w:r>
        <w:rPr>
          <w:rFonts w:hint="eastAsia" w:hAnsi="宋体" w:cs="仿宋"/>
          <w:bCs/>
          <w:szCs w:val="24"/>
          <w:u w:val="single"/>
        </w:rPr>
        <w:t xml:space="preserve">                </w:t>
      </w:r>
    </w:p>
    <w:p w14:paraId="66266621">
      <w:pPr>
        <w:autoSpaceDE w:val="0"/>
        <w:autoSpaceDN w:val="0"/>
        <w:adjustRightInd w:val="0"/>
        <w:snapToGrid w:val="0"/>
        <w:spacing w:line="360" w:lineRule="auto"/>
        <w:rPr>
          <w:rFonts w:hAnsi="宋体" w:cs="仿宋"/>
          <w:b/>
          <w:bCs/>
          <w:szCs w:val="24"/>
        </w:rPr>
      </w:pPr>
      <w:r>
        <w:rPr>
          <w:rFonts w:hint="eastAsia" w:hAnsi="宋体" w:cs="仿宋"/>
          <w:b/>
          <w:bCs/>
          <w:szCs w:val="24"/>
        </w:rPr>
        <w:t>五、双方的权利和义务</w:t>
      </w:r>
    </w:p>
    <w:p w14:paraId="445AAC64">
      <w:pPr>
        <w:autoSpaceDE w:val="0"/>
        <w:autoSpaceDN w:val="0"/>
        <w:adjustRightInd w:val="0"/>
        <w:snapToGrid w:val="0"/>
        <w:spacing w:line="360" w:lineRule="auto"/>
        <w:ind w:firstLine="480" w:firstLineChars="200"/>
        <w:rPr>
          <w:rFonts w:hAnsi="宋体" w:cs="仿宋"/>
          <w:szCs w:val="24"/>
        </w:rPr>
      </w:pPr>
      <w:r>
        <w:rPr>
          <w:rFonts w:hint="eastAsia" w:hAnsi="宋体" w:cs="仿宋"/>
          <w:szCs w:val="24"/>
        </w:rPr>
        <w:t>双方确定，在本合同有效期内，甲方指定</w:t>
      </w:r>
      <w:r>
        <w:rPr>
          <w:rFonts w:hint="eastAsia" w:hAnsi="宋体" w:cs="仿宋"/>
          <w:szCs w:val="24"/>
          <w:u w:val="single"/>
        </w:rPr>
        <w:t xml:space="preserve">       </w:t>
      </w:r>
      <w:r>
        <w:rPr>
          <w:rFonts w:hint="eastAsia" w:hAnsi="宋体" w:cs="仿宋"/>
          <w:szCs w:val="24"/>
        </w:rPr>
        <w:t>为甲方项目联系人（电话：</w:t>
      </w:r>
      <w:r>
        <w:rPr>
          <w:rFonts w:hint="eastAsia" w:hAnsi="宋体" w:cs="仿宋"/>
          <w:szCs w:val="24"/>
          <w:u w:val="single"/>
        </w:rPr>
        <w:t xml:space="preserve">          </w:t>
      </w:r>
      <w:r>
        <w:rPr>
          <w:rFonts w:hint="eastAsia" w:hAnsi="宋体" w:cs="仿宋"/>
          <w:szCs w:val="24"/>
        </w:rPr>
        <w:t>，电子邮箱：</w:t>
      </w:r>
      <w:r>
        <w:rPr>
          <w:rFonts w:hint="eastAsia" w:hAnsi="宋体" w:cs="仿宋"/>
          <w:szCs w:val="24"/>
          <w:u w:val="single"/>
        </w:rPr>
        <w:t xml:space="preserve">          </w:t>
      </w:r>
      <w:r>
        <w:rPr>
          <w:rFonts w:hint="eastAsia" w:hAnsi="宋体" w:cs="仿宋"/>
          <w:szCs w:val="24"/>
        </w:rPr>
        <w:t>），乙方指定</w:t>
      </w:r>
      <w:r>
        <w:rPr>
          <w:rFonts w:hint="eastAsia" w:hAnsi="宋体" w:cs="仿宋"/>
          <w:szCs w:val="24"/>
          <w:u w:val="single"/>
        </w:rPr>
        <w:t xml:space="preserve">      </w:t>
      </w:r>
      <w:r>
        <w:rPr>
          <w:rFonts w:hint="eastAsia" w:hAnsi="宋体" w:cs="仿宋"/>
          <w:szCs w:val="24"/>
        </w:rPr>
        <w:t>为乙方项目联系人（电话：</w:t>
      </w:r>
      <w:r>
        <w:rPr>
          <w:rFonts w:hint="eastAsia" w:hAnsi="宋体" w:cs="仿宋"/>
          <w:szCs w:val="24"/>
          <w:u w:val="single"/>
        </w:rPr>
        <w:t xml:space="preserve">          </w:t>
      </w:r>
      <w:r>
        <w:rPr>
          <w:rFonts w:hint="eastAsia" w:hAnsi="宋体" w:cs="仿宋"/>
          <w:szCs w:val="24"/>
        </w:rPr>
        <w:t>，电子邮箱：</w:t>
      </w:r>
      <w:r>
        <w:rPr>
          <w:rFonts w:hint="eastAsia" w:hAnsi="宋体" w:cs="仿宋"/>
          <w:szCs w:val="24"/>
          <w:u w:val="single"/>
        </w:rPr>
        <w:t xml:space="preserve">          </w:t>
      </w:r>
      <w:r>
        <w:rPr>
          <w:rFonts w:hint="eastAsia" w:hAnsi="宋体" w:cs="仿宋"/>
          <w:szCs w:val="24"/>
        </w:rPr>
        <w:t>）。</w:t>
      </w:r>
    </w:p>
    <w:p w14:paraId="7A22258B">
      <w:pPr>
        <w:snapToGrid w:val="0"/>
        <w:spacing w:line="360" w:lineRule="auto"/>
        <w:ind w:firstLine="480" w:firstLineChars="200"/>
        <w:rPr>
          <w:rFonts w:hAnsi="宋体"/>
          <w:szCs w:val="24"/>
        </w:rPr>
      </w:pPr>
      <w:r>
        <w:rPr>
          <w:rFonts w:hint="eastAsia" w:hAnsi="宋体" w:cs="仿宋"/>
          <w:szCs w:val="24"/>
        </w:rPr>
        <w:t>一方变更项目联系人的，应当及时以书面形式通知另一方。未及时通知并影响本合同履行或造成损失的，应承担相应的责任。</w:t>
      </w:r>
    </w:p>
    <w:p w14:paraId="15452990">
      <w:pPr>
        <w:pStyle w:val="9"/>
        <w:spacing w:line="360" w:lineRule="auto"/>
        <w:ind w:firstLine="482" w:firstLineChars="200"/>
        <w:rPr>
          <w:rFonts w:hAnsi="宋体" w:cs="仿宋"/>
          <w:b/>
          <w:color w:val="auto"/>
        </w:rPr>
      </w:pPr>
      <w:r>
        <w:rPr>
          <w:rFonts w:hint="eastAsia" w:hAnsi="宋体" w:cs="仿宋"/>
          <w:b/>
          <w:color w:val="auto"/>
        </w:rPr>
        <w:t>1.甲方的权利和义务</w:t>
      </w:r>
    </w:p>
    <w:p w14:paraId="17C322F0">
      <w:pPr>
        <w:pStyle w:val="9"/>
        <w:spacing w:line="360" w:lineRule="auto"/>
        <w:ind w:firstLine="480" w:firstLineChars="200"/>
        <w:rPr>
          <w:rFonts w:hAnsi="宋体" w:cs="仿宋"/>
          <w:color w:val="auto"/>
        </w:rPr>
      </w:pPr>
      <w:r>
        <w:rPr>
          <w:rFonts w:hint="eastAsia" w:hAnsi="宋体" w:cs="仿宋"/>
          <w:color w:val="auto"/>
        </w:rPr>
        <w:t>1.1在实施过程中甲方根据需要及时向乙方提供项目有关背景资料。</w:t>
      </w:r>
    </w:p>
    <w:p w14:paraId="103C98D7">
      <w:pPr>
        <w:pStyle w:val="9"/>
        <w:spacing w:line="360" w:lineRule="auto"/>
        <w:ind w:firstLine="480" w:firstLineChars="200"/>
        <w:rPr>
          <w:rFonts w:hAnsi="宋体" w:cs="仿宋"/>
          <w:color w:val="auto"/>
        </w:rPr>
      </w:pPr>
      <w:r>
        <w:rPr>
          <w:rFonts w:hint="eastAsia" w:hAnsi="宋体" w:cs="仿宋"/>
          <w:color w:val="auto"/>
        </w:rPr>
        <w:t>1.2甲方应选派人员参加项目的全过程，配合乙方人员进行项目实施。</w:t>
      </w:r>
    </w:p>
    <w:p w14:paraId="4F2C681A">
      <w:pPr>
        <w:pStyle w:val="9"/>
        <w:spacing w:line="360" w:lineRule="auto"/>
        <w:ind w:firstLine="480" w:firstLineChars="200"/>
        <w:rPr>
          <w:rFonts w:hAnsi="宋体" w:cs="仿宋"/>
          <w:color w:val="auto"/>
        </w:rPr>
      </w:pPr>
      <w:r>
        <w:rPr>
          <w:rFonts w:hint="eastAsia" w:hAnsi="宋体" w:cs="仿宋"/>
          <w:color w:val="auto"/>
        </w:rPr>
        <w:t>1.3甲方指派的项目负责人，全权代表甲方进行项目实施协调工作，并对乙方提交的项目过程文档进行签字确认。</w:t>
      </w:r>
    </w:p>
    <w:p w14:paraId="58597A0A">
      <w:pPr>
        <w:pStyle w:val="9"/>
        <w:spacing w:line="360" w:lineRule="auto"/>
        <w:ind w:firstLine="480" w:firstLineChars="200"/>
        <w:rPr>
          <w:rFonts w:hAnsi="宋体" w:cs="仿宋"/>
          <w:color w:val="auto"/>
        </w:rPr>
      </w:pPr>
      <w:r>
        <w:rPr>
          <w:rFonts w:hint="eastAsia" w:hAnsi="宋体" w:cs="仿宋"/>
          <w:color w:val="auto"/>
        </w:rPr>
        <w:t>1.4按照合同约定向乙方支付合同款项。</w:t>
      </w:r>
    </w:p>
    <w:p w14:paraId="16A1A6A0">
      <w:pPr>
        <w:pStyle w:val="9"/>
        <w:spacing w:line="360" w:lineRule="auto"/>
        <w:ind w:firstLine="480" w:firstLineChars="200"/>
        <w:rPr>
          <w:rFonts w:hAnsi="宋体" w:cs="仿宋"/>
          <w:color w:val="auto"/>
        </w:rPr>
      </w:pPr>
      <w:r>
        <w:rPr>
          <w:rFonts w:hint="eastAsia" w:hAnsi="宋体" w:cs="仿宋"/>
          <w:color w:val="auto"/>
        </w:rPr>
        <w:t>1.5甲方负责组织项目绩效考核。</w:t>
      </w:r>
    </w:p>
    <w:p w14:paraId="37B825AE">
      <w:pPr>
        <w:pStyle w:val="9"/>
        <w:spacing w:line="360" w:lineRule="auto"/>
        <w:ind w:firstLine="482" w:firstLineChars="200"/>
        <w:rPr>
          <w:rFonts w:hAnsi="宋体" w:cs="仿宋"/>
          <w:b/>
          <w:color w:val="auto"/>
        </w:rPr>
      </w:pPr>
      <w:r>
        <w:rPr>
          <w:rFonts w:hint="eastAsia" w:hAnsi="宋体" w:cs="仿宋"/>
          <w:b/>
          <w:color w:val="auto"/>
        </w:rPr>
        <w:t>2.乙方的权利和义务</w:t>
      </w:r>
    </w:p>
    <w:p w14:paraId="1470E502">
      <w:pPr>
        <w:pStyle w:val="9"/>
        <w:spacing w:line="360" w:lineRule="auto"/>
        <w:ind w:firstLine="480" w:firstLineChars="200"/>
        <w:rPr>
          <w:rFonts w:hAnsi="宋体" w:cs="仿宋"/>
          <w:color w:val="auto"/>
        </w:rPr>
      </w:pPr>
      <w:r>
        <w:rPr>
          <w:rFonts w:hint="eastAsia" w:hAnsi="宋体" w:cs="仿宋"/>
          <w:color w:val="auto"/>
        </w:rPr>
        <w:t>2.1乙方应当依据合同规定的内容，做好项目的运维实施工作，协助甲方做好项目管理工作。根据项目工作各阶段的交付要求，向甲方提交项目实施的各项成果，按工作任务所规定的内容、进度及提交文档等交付物，并对其内容负责。交付形式为计算机光盘和装订成册的纸介质形式。</w:t>
      </w:r>
    </w:p>
    <w:p w14:paraId="1F8471AD">
      <w:pPr>
        <w:pStyle w:val="9"/>
        <w:spacing w:line="360" w:lineRule="auto"/>
        <w:ind w:firstLine="480" w:firstLineChars="200"/>
        <w:rPr>
          <w:rFonts w:hAnsi="宋体" w:cs="仿宋"/>
          <w:color w:val="auto"/>
        </w:rPr>
      </w:pPr>
      <w:r>
        <w:rPr>
          <w:rFonts w:hint="eastAsia" w:hAnsi="宋体" w:cs="仿宋"/>
          <w:color w:val="auto"/>
        </w:rPr>
        <w:t>2.2乙方应当合理组织足够的技术力量，指派技术小组执行本合同的工作。该技术小组应和甲方建立友好的协作关系。按照合同的时间安排，甲方代表和乙方技术小组之间建立技术交流的机制，高质量按时完成甲方提出的各项工作任务。</w:t>
      </w:r>
    </w:p>
    <w:p w14:paraId="145E9D2A">
      <w:pPr>
        <w:pStyle w:val="9"/>
        <w:spacing w:line="360" w:lineRule="auto"/>
        <w:ind w:firstLine="480" w:firstLineChars="200"/>
        <w:rPr>
          <w:rFonts w:hAnsi="宋体" w:cs="仿宋"/>
          <w:color w:val="auto"/>
        </w:rPr>
      </w:pPr>
      <w:r>
        <w:rPr>
          <w:rFonts w:hint="eastAsia" w:hAnsi="宋体" w:cs="仿宋"/>
          <w:color w:val="auto"/>
        </w:rPr>
        <w:t>2.3乙方指定一名项目经理作为乙方现场总代表，协助甲方人员解决可能出现的技术问题。如果甲方认为在工作现场的乙方任何成员不称职，甲方有权要求乙方另外指派合乎甲方要求的人员。</w:t>
      </w:r>
    </w:p>
    <w:p w14:paraId="531994C5">
      <w:pPr>
        <w:pStyle w:val="9"/>
        <w:spacing w:line="360" w:lineRule="auto"/>
        <w:ind w:firstLine="480" w:firstLineChars="200"/>
        <w:rPr>
          <w:rFonts w:hAnsi="宋体" w:cs="仿宋"/>
          <w:color w:val="auto"/>
        </w:rPr>
      </w:pPr>
      <w:r>
        <w:rPr>
          <w:rFonts w:hint="eastAsia" w:hAnsi="宋体" w:cs="仿宋"/>
          <w:color w:val="auto"/>
        </w:rPr>
        <w:t>2.4在项目实施过程中，乙方应当按甲方提出的时间节点完成各项工作，并按项目进度提交相应的交付物，对项目过程中的需求偏差、进度偏差，应按项目的变更管理流程，与甲方及时协商、确认和调整。</w:t>
      </w:r>
    </w:p>
    <w:p w14:paraId="63EA5CD7">
      <w:pPr>
        <w:pStyle w:val="9"/>
        <w:spacing w:line="360" w:lineRule="auto"/>
        <w:ind w:firstLine="480" w:firstLineChars="200"/>
        <w:rPr>
          <w:rFonts w:hAnsi="宋体" w:cs="仿宋"/>
          <w:color w:val="auto"/>
        </w:rPr>
      </w:pPr>
      <w:r>
        <w:rPr>
          <w:rFonts w:hint="eastAsia" w:hAnsi="宋体" w:cs="仿宋"/>
          <w:color w:val="auto"/>
        </w:rPr>
        <w:t>2.5在项目实施过程中，乙方不得更换项目组主要成员，如遇特殊情况需要更换，需经过甲方同意。乙方因项目负责人及技术人员调整或流动、技术设施故障，或因注销、吊销、经营困难等原因导致无法完成本合同项目的，须及时书面通知甲方，并退还甲方已支付的全部费用。如给甲方造成损失的，乙方应赔偿甲方全部损失。</w:t>
      </w:r>
    </w:p>
    <w:p w14:paraId="7794D6A1">
      <w:pPr>
        <w:pStyle w:val="9"/>
        <w:spacing w:line="360" w:lineRule="auto"/>
        <w:ind w:firstLine="480" w:firstLineChars="200"/>
        <w:rPr>
          <w:rFonts w:hAnsi="宋体" w:cs="仿宋"/>
          <w:color w:val="auto"/>
        </w:rPr>
      </w:pPr>
      <w:r>
        <w:rPr>
          <w:rFonts w:hint="eastAsia" w:hAnsi="宋体" w:cs="仿宋"/>
          <w:color w:val="auto"/>
        </w:rPr>
        <w:t>2.6乙方应保证整个项目的整体实施效果达到项目工作的总体目标，对项目的实施工作承担总体责任。</w:t>
      </w:r>
    </w:p>
    <w:p w14:paraId="3C17EE29">
      <w:pPr>
        <w:autoSpaceDE w:val="0"/>
        <w:autoSpaceDN w:val="0"/>
        <w:adjustRightInd w:val="0"/>
        <w:snapToGrid w:val="0"/>
        <w:spacing w:line="360" w:lineRule="auto"/>
        <w:ind w:firstLine="480" w:firstLineChars="200"/>
        <w:rPr>
          <w:rFonts w:hAnsi="宋体" w:cs="仿宋"/>
          <w:szCs w:val="24"/>
        </w:rPr>
      </w:pPr>
      <w:r>
        <w:rPr>
          <w:rFonts w:hint="eastAsia" w:hAnsi="宋体" w:cs="仿宋"/>
          <w:szCs w:val="24"/>
        </w:rPr>
        <w:t>2.7乙方应及时完成交接工作并提供服务，运维服务不得以任何理由中断，如对甲方工作产生影响，乙方应承担相应责任。</w:t>
      </w:r>
    </w:p>
    <w:p w14:paraId="3916E325">
      <w:pPr>
        <w:pStyle w:val="9"/>
        <w:spacing w:line="360" w:lineRule="auto"/>
        <w:ind w:firstLine="482" w:firstLineChars="200"/>
        <w:rPr>
          <w:rFonts w:hAnsi="宋体" w:cs="仿宋"/>
          <w:b/>
          <w:color w:val="auto"/>
        </w:rPr>
      </w:pPr>
      <w:r>
        <w:rPr>
          <w:rFonts w:hint="eastAsia" w:hAnsi="宋体" w:cs="仿宋"/>
          <w:b/>
          <w:color w:val="auto"/>
        </w:rPr>
        <w:t>3.乙方承诺</w:t>
      </w:r>
    </w:p>
    <w:p w14:paraId="7D7218F1">
      <w:pPr>
        <w:pStyle w:val="9"/>
        <w:spacing w:line="360" w:lineRule="auto"/>
        <w:ind w:firstLine="480" w:firstLineChars="200"/>
        <w:rPr>
          <w:rFonts w:hAnsi="宋体" w:cs="仿宋"/>
          <w:color w:val="auto"/>
        </w:rPr>
      </w:pPr>
      <w:r>
        <w:rPr>
          <w:rFonts w:hint="eastAsia" w:hAnsi="宋体" w:cs="仿宋"/>
          <w:color w:val="auto"/>
        </w:rPr>
        <w:t>3.1乙方提供足够的技术力量，保证项目的顺利进行。</w:t>
      </w:r>
    </w:p>
    <w:p w14:paraId="41F0F1B6">
      <w:pPr>
        <w:pStyle w:val="9"/>
        <w:spacing w:line="360" w:lineRule="auto"/>
        <w:ind w:firstLine="480" w:firstLineChars="200"/>
        <w:rPr>
          <w:rFonts w:hAnsi="宋体" w:cs="仿宋"/>
          <w:color w:val="auto"/>
        </w:rPr>
      </w:pPr>
      <w:r>
        <w:rPr>
          <w:rFonts w:hint="eastAsia" w:hAnsi="宋体" w:cs="仿宋"/>
          <w:color w:val="auto"/>
        </w:rPr>
        <w:t>3.2服务平台软件提供7×24小时应急处理及电话服务（对于现场人员无法处理的事件提供二线技术专家现场支持，事件升级后，在不能通过远程方式解决问题的情况下，2小时内赶赴现场）</w:t>
      </w:r>
    </w:p>
    <w:p w14:paraId="687A71FE">
      <w:pPr>
        <w:autoSpaceDE w:val="0"/>
        <w:autoSpaceDN w:val="0"/>
        <w:adjustRightInd w:val="0"/>
        <w:snapToGrid w:val="0"/>
        <w:spacing w:line="360" w:lineRule="auto"/>
        <w:ind w:firstLine="480" w:firstLineChars="200"/>
        <w:rPr>
          <w:rFonts w:hAnsi="宋体" w:cs="仿宋"/>
          <w:szCs w:val="24"/>
        </w:rPr>
      </w:pPr>
      <w:r>
        <w:rPr>
          <w:rFonts w:hint="eastAsia" w:hAnsi="宋体" w:cs="仿宋"/>
          <w:szCs w:val="24"/>
        </w:rPr>
        <w:t>3.</w:t>
      </w:r>
      <w:r>
        <w:rPr>
          <w:rFonts w:hAnsi="宋体" w:cs="仿宋"/>
          <w:szCs w:val="24"/>
        </w:rPr>
        <w:t>3</w:t>
      </w:r>
      <w:r>
        <w:rPr>
          <w:rFonts w:hint="eastAsia" w:hAnsi="宋体" w:cs="仿宋"/>
          <w:kern w:val="2"/>
          <w:szCs w:val="24"/>
        </w:rPr>
        <w:t>乙方指定</w:t>
      </w:r>
      <w:r>
        <w:rPr>
          <w:rFonts w:hint="eastAsia" w:hAnsi="宋体" w:cs="仿宋"/>
          <w:szCs w:val="24"/>
          <w:u w:val="single"/>
        </w:rPr>
        <w:t xml:space="preserve">       </w:t>
      </w:r>
      <w:r>
        <w:rPr>
          <w:rFonts w:hint="eastAsia" w:hAnsi="宋体" w:cs="仿宋"/>
          <w:szCs w:val="24"/>
        </w:rPr>
        <w:t>项目经理</w:t>
      </w:r>
      <w:r>
        <w:rPr>
          <w:rFonts w:hint="eastAsia" w:hAnsi="宋体" w:cs="仿宋"/>
          <w:kern w:val="2"/>
          <w:szCs w:val="24"/>
        </w:rPr>
        <w:t>为本项目最高管理者（</w:t>
      </w:r>
      <w:r>
        <w:rPr>
          <w:rFonts w:hint="eastAsia" w:hAnsi="宋体" w:cs="仿宋"/>
          <w:bCs/>
          <w:szCs w:val="24"/>
        </w:rPr>
        <w:t>项目人员团队明细详见投标文件中的人员组成表</w:t>
      </w:r>
      <w:r>
        <w:rPr>
          <w:rFonts w:hint="eastAsia" w:hAnsi="宋体" w:cs="仿宋"/>
          <w:kern w:val="2"/>
          <w:szCs w:val="24"/>
        </w:rPr>
        <w:t>），</w:t>
      </w:r>
      <w:r>
        <w:rPr>
          <w:rFonts w:hint="eastAsia" w:hAnsi="宋体" w:cs="仿宋"/>
          <w:szCs w:val="24"/>
        </w:rPr>
        <w:t>至运维服务期结束，乙方提供不少于</w:t>
      </w:r>
      <w:r>
        <w:rPr>
          <w:rFonts w:hint="eastAsia" w:hAnsi="宋体" w:cs="仿宋"/>
          <w:szCs w:val="24"/>
          <w:u w:val="single"/>
        </w:rPr>
        <w:t xml:space="preserve">   </w:t>
      </w:r>
      <w:r>
        <w:rPr>
          <w:rFonts w:hint="eastAsia" w:hAnsi="宋体" w:cs="仿宋"/>
          <w:szCs w:val="24"/>
          <w:u w:val="single"/>
          <w:lang w:val="en-US" w:eastAsia="zh-CN"/>
        </w:rPr>
        <w:t xml:space="preserve"> </w:t>
      </w:r>
      <w:r>
        <w:rPr>
          <w:rFonts w:hint="eastAsia" w:hAnsi="宋体" w:cs="仿宋"/>
          <w:szCs w:val="24"/>
          <w:u w:val="single"/>
        </w:rPr>
        <w:t xml:space="preserve"> </w:t>
      </w:r>
      <w:r>
        <w:rPr>
          <w:rFonts w:hint="eastAsia" w:hAnsi="宋体" w:cs="仿宋"/>
          <w:szCs w:val="24"/>
        </w:rPr>
        <w:t>人的驻场运维服务，完成每周5×8小时驻场运维服务。其中</w:t>
      </w:r>
      <w:r>
        <w:rPr>
          <w:rFonts w:hint="eastAsia" w:hAnsi="宋体" w:cs="仿宋"/>
          <w:szCs w:val="24"/>
          <w:u w:val="single"/>
        </w:rPr>
        <w:t xml:space="preserve">  </w:t>
      </w:r>
      <w:r>
        <w:rPr>
          <w:rFonts w:hint="eastAsia" w:hAnsi="宋体" w:cs="仿宋"/>
          <w:szCs w:val="24"/>
          <w:u w:val="single"/>
          <w:lang w:val="en-US" w:eastAsia="zh-CN"/>
        </w:rPr>
        <w:t xml:space="preserve">   </w:t>
      </w:r>
      <w:r>
        <w:rPr>
          <w:rFonts w:hint="eastAsia" w:hAnsi="宋体" w:cs="仿宋"/>
          <w:szCs w:val="24"/>
          <w:u w:val="single"/>
        </w:rPr>
        <w:t xml:space="preserve"> </w:t>
      </w:r>
      <w:r>
        <w:rPr>
          <w:rFonts w:hint="eastAsia" w:hAnsi="宋体" w:cs="仿宋"/>
          <w:szCs w:val="24"/>
        </w:rPr>
        <w:t>名驻场人员驻扎甲方现场，另</w:t>
      </w:r>
      <w:r>
        <w:rPr>
          <w:rFonts w:hint="eastAsia" w:hAnsi="宋体" w:cs="仿宋"/>
          <w:szCs w:val="24"/>
          <w:u w:val="single"/>
        </w:rPr>
        <w:t xml:space="preserve">      </w:t>
      </w:r>
      <w:r>
        <w:rPr>
          <w:rFonts w:hint="eastAsia" w:hAnsi="宋体" w:cs="仿宋"/>
          <w:szCs w:val="24"/>
        </w:rPr>
        <w:t>名驻场人员要求出现临时性突发工作需求时半小时内到达甲方现场。如驻场人员无法满足工作需求时，甲方有权利要求乙方补充驻场人员。</w:t>
      </w:r>
    </w:p>
    <w:p w14:paraId="26B82808">
      <w:pPr>
        <w:pStyle w:val="9"/>
        <w:spacing w:line="360" w:lineRule="auto"/>
        <w:ind w:firstLine="480" w:firstLineChars="200"/>
        <w:rPr>
          <w:rFonts w:hAnsi="宋体" w:cs="仿宋"/>
          <w:color w:val="auto"/>
        </w:rPr>
      </w:pPr>
      <w:r>
        <w:rPr>
          <w:rFonts w:hint="eastAsia" w:hAnsi="宋体" w:cs="仿宋"/>
          <w:color w:val="auto"/>
        </w:rPr>
        <w:t>3.</w:t>
      </w:r>
      <w:r>
        <w:rPr>
          <w:rFonts w:hAnsi="宋体" w:cs="仿宋"/>
          <w:color w:val="auto"/>
        </w:rPr>
        <w:t>4</w:t>
      </w:r>
      <w:r>
        <w:rPr>
          <w:rFonts w:hint="eastAsia" w:hAnsi="宋体" w:cs="仿宋"/>
          <w:color w:val="auto"/>
        </w:rPr>
        <w:t>合同期满结束后，如乙方不再继续承担下一年的运维服务工作，乙方有义务按甲方要求做好交接工作。</w:t>
      </w:r>
    </w:p>
    <w:p w14:paraId="34E39F88">
      <w:pPr>
        <w:pStyle w:val="9"/>
        <w:spacing w:line="360" w:lineRule="auto"/>
        <w:ind w:firstLine="480" w:firstLineChars="200"/>
        <w:rPr>
          <w:rFonts w:hAnsi="宋体" w:cs="仿宋"/>
          <w:color w:val="auto"/>
        </w:rPr>
      </w:pPr>
      <w:r>
        <w:rPr>
          <w:rFonts w:hint="eastAsia" w:hAnsi="宋体" w:cs="仿宋"/>
          <w:color w:val="auto"/>
        </w:rPr>
        <w:t>3.</w:t>
      </w:r>
      <w:r>
        <w:rPr>
          <w:rFonts w:hAnsi="宋体" w:cs="仿宋"/>
          <w:color w:val="auto"/>
        </w:rPr>
        <w:t>5</w:t>
      </w:r>
      <w:r>
        <w:rPr>
          <w:rFonts w:hint="eastAsia" w:hAnsi="宋体" w:cs="仿宋"/>
          <w:color w:val="auto"/>
        </w:rPr>
        <w:t>乙方在履行合同期间应遵守甲方出台的各项制度</w:t>
      </w:r>
    </w:p>
    <w:p w14:paraId="10C8B77C">
      <w:pPr>
        <w:spacing w:line="360" w:lineRule="auto"/>
        <w:rPr>
          <w:rFonts w:hAnsi="宋体" w:cs="仿宋"/>
          <w:b/>
          <w:szCs w:val="24"/>
        </w:rPr>
      </w:pPr>
      <w:r>
        <w:rPr>
          <w:rFonts w:hint="eastAsia" w:hAnsi="宋体" w:cs="仿宋"/>
          <w:b/>
          <w:szCs w:val="24"/>
        </w:rPr>
        <w:t>六、知识产权</w:t>
      </w:r>
    </w:p>
    <w:p w14:paraId="0856DCD2">
      <w:pPr>
        <w:spacing w:line="360" w:lineRule="auto"/>
        <w:ind w:firstLine="480" w:firstLineChars="200"/>
        <w:rPr>
          <w:rFonts w:hAnsi="宋体" w:cs="仿宋"/>
          <w:szCs w:val="24"/>
        </w:rPr>
      </w:pPr>
      <w:r>
        <w:rPr>
          <w:rFonts w:hint="eastAsia" w:hAnsi="宋体" w:cs="仿宋"/>
          <w:szCs w:val="24"/>
        </w:rPr>
        <w:t>（一）本项目知识产权归甲方所有。</w:t>
      </w:r>
    </w:p>
    <w:p w14:paraId="3E3B5678">
      <w:pPr>
        <w:spacing w:line="360" w:lineRule="auto"/>
        <w:ind w:firstLine="480" w:firstLineChars="200"/>
        <w:rPr>
          <w:rFonts w:hAnsi="宋体" w:cs="仿宋"/>
          <w:szCs w:val="24"/>
        </w:rPr>
      </w:pPr>
      <w:r>
        <w:rPr>
          <w:rFonts w:hint="eastAsia" w:hAnsi="宋体" w:cs="仿宋"/>
          <w:szCs w:val="24"/>
        </w:rPr>
        <w:t>（二）乙方无论出于任何目的如在其他地方使用该成果，必须经甲方同意方可使用。否则，贵甲方有权要求终止涉及到该中标知识产权的任何使用活动并保留追究卖方相应的法律责任的权利。</w:t>
      </w:r>
    </w:p>
    <w:p w14:paraId="05634D70">
      <w:pPr>
        <w:snapToGrid w:val="0"/>
        <w:spacing w:line="360" w:lineRule="auto"/>
        <w:ind w:firstLine="480" w:firstLineChars="200"/>
        <w:rPr>
          <w:rFonts w:hAnsi="宋体" w:cs="仿宋"/>
          <w:szCs w:val="24"/>
        </w:rPr>
      </w:pPr>
      <w:r>
        <w:rPr>
          <w:rFonts w:hint="eastAsia" w:hAnsi="宋体" w:cs="仿宋"/>
          <w:szCs w:val="24"/>
        </w:rPr>
        <w:t>（三）乙方为执行本合同而提供的技术资料使用权归甲方所有。</w:t>
      </w:r>
    </w:p>
    <w:p w14:paraId="5F353419">
      <w:pPr>
        <w:spacing w:line="360" w:lineRule="auto"/>
        <w:rPr>
          <w:rFonts w:hAnsi="宋体" w:cs="仿宋"/>
          <w:b/>
          <w:szCs w:val="24"/>
        </w:rPr>
      </w:pPr>
      <w:r>
        <w:rPr>
          <w:rFonts w:hint="eastAsia" w:hAnsi="宋体" w:cs="仿宋"/>
          <w:b/>
          <w:szCs w:val="24"/>
        </w:rPr>
        <w:t>七、保密规定</w:t>
      </w:r>
    </w:p>
    <w:p w14:paraId="591FAFA7">
      <w:pPr>
        <w:spacing w:line="360" w:lineRule="auto"/>
        <w:ind w:firstLine="480" w:firstLineChars="200"/>
        <w:rPr>
          <w:rFonts w:hAnsi="宋体" w:cs="仿宋"/>
          <w:szCs w:val="24"/>
        </w:rPr>
      </w:pPr>
      <w:r>
        <w:rPr>
          <w:rFonts w:hint="eastAsia" w:hAnsi="宋体" w:cs="仿宋"/>
          <w:szCs w:val="24"/>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2C902983">
      <w:pPr>
        <w:snapToGrid w:val="0"/>
        <w:spacing w:line="360" w:lineRule="auto"/>
        <w:rPr>
          <w:rFonts w:hAnsi="宋体" w:cs="仿宋"/>
          <w:b/>
          <w:szCs w:val="24"/>
        </w:rPr>
      </w:pPr>
      <w:r>
        <w:rPr>
          <w:rFonts w:hint="eastAsia" w:hAnsi="宋体" w:cs="仿宋"/>
          <w:b/>
          <w:szCs w:val="24"/>
        </w:rPr>
        <w:t>八、其他事项</w:t>
      </w:r>
    </w:p>
    <w:p w14:paraId="0282B1C4">
      <w:pPr>
        <w:snapToGrid w:val="0"/>
        <w:spacing w:line="360" w:lineRule="auto"/>
        <w:ind w:firstLine="480" w:firstLineChars="200"/>
        <w:rPr>
          <w:rFonts w:hAnsi="宋体" w:cs="仿宋"/>
          <w:szCs w:val="24"/>
        </w:rPr>
      </w:pPr>
      <w:r>
        <w:rPr>
          <w:rFonts w:hint="eastAsia" w:hAnsi="宋体" w:cs="仿宋"/>
          <w:szCs w:val="24"/>
        </w:rPr>
        <w:t>（一）乙方不得转让、分包给其它单位或个人。</w:t>
      </w:r>
    </w:p>
    <w:p w14:paraId="570FC7AB">
      <w:pPr>
        <w:snapToGrid w:val="0"/>
        <w:spacing w:line="360" w:lineRule="auto"/>
        <w:ind w:firstLine="480" w:firstLineChars="200"/>
        <w:rPr>
          <w:rFonts w:hAnsi="宋体" w:cs="仿宋"/>
          <w:szCs w:val="24"/>
        </w:rPr>
      </w:pPr>
      <w:r>
        <w:rPr>
          <w:rFonts w:hint="eastAsia" w:hAnsi="宋体" w:cs="仿宋"/>
          <w:szCs w:val="24"/>
        </w:rPr>
        <w:t>（二）乙方的投标文件和承诺等内容将列入合同。</w:t>
      </w:r>
    </w:p>
    <w:p w14:paraId="3EA319D9">
      <w:pPr>
        <w:snapToGrid w:val="0"/>
        <w:spacing w:line="360" w:lineRule="auto"/>
        <w:rPr>
          <w:rFonts w:hAnsi="宋体" w:cs="仿宋"/>
          <w:b/>
          <w:szCs w:val="24"/>
        </w:rPr>
      </w:pPr>
      <w:r>
        <w:rPr>
          <w:rFonts w:hint="eastAsia" w:hAnsi="宋体" w:cs="仿宋"/>
          <w:b/>
          <w:szCs w:val="24"/>
        </w:rPr>
        <w:t>九、验收</w:t>
      </w:r>
    </w:p>
    <w:p w14:paraId="04AE7D5A">
      <w:pPr>
        <w:autoSpaceDE w:val="0"/>
        <w:autoSpaceDN w:val="0"/>
        <w:adjustRightInd w:val="0"/>
        <w:snapToGrid w:val="0"/>
        <w:spacing w:line="360" w:lineRule="auto"/>
        <w:ind w:firstLine="480" w:firstLineChars="200"/>
        <w:rPr>
          <w:rFonts w:hAnsi="宋体" w:cs="仿宋"/>
          <w:szCs w:val="24"/>
        </w:rPr>
      </w:pPr>
      <w:r>
        <w:rPr>
          <w:rFonts w:hint="eastAsia" w:hAnsi="宋体" w:cs="仿宋"/>
          <w:szCs w:val="24"/>
        </w:rPr>
        <w:t>（一）本项目验收费用，由乙方自行承担。</w:t>
      </w:r>
    </w:p>
    <w:p w14:paraId="161A22AE">
      <w:pPr>
        <w:autoSpaceDE w:val="0"/>
        <w:autoSpaceDN w:val="0"/>
        <w:adjustRightInd w:val="0"/>
        <w:snapToGrid w:val="0"/>
        <w:spacing w:line="360" w:lineRule="auto"/>
        <w:ind w:firstLine="480" w:firstLineChars="200"/>
        <w:rPr>
          <w:rFonts w:hAnsi="宋体" w:cs="仿宋"/>
          <w:szCs w:val="24"/>
        </w:rPr>
      </w:pPr>
      <w:r>
        <w:rPr>
          <w:rFonts w:hint="eastAsia" w:hAnsi="宋体" w:cs="仿宋"/>
          <w:szCs w:val="24"/>
        </w:rPr>
        <w:t>（二）服务期满后，由乙方向甲方递交验收通知书，经甲方确认后，组织乙方进行系统验收（必要时招标人可委托具有相关资质的第三方检测机构/技术专家对本次服务进行系统验收，需要国家法定检验部门进行检验或验收的由乙方负责联系）。验收合格后，填写政府采购项目验收单作为对本次服务的最终认可。</w:t>
      </w:r>
    </w:p>
    <w:p w14:paraId="65FA784D">
      <w:pPr>
        <w:autoSpaceDE w:val="0"/>
        <w:autoSpaceDN w:val="0"/>
        <w:adjustRightInd w:val="0"/>
        <w:snapToGrid w:val="0"/>
        <w:spacing w:line="360" w:lineRule="auto"/>
        <w:ind w:firstLine="480" w:firstLineChars="200"/>
        <w:rPr>
          <w:rFonts w:hAnsi="宋体" w:cs="仿宋"/>
          <w:szCs w:val="24"/>
        </w:rPr>
      </w:pPr>
      <w:r>
        <w:rPr>
          <w:rFonts w:hint="eastAsia" w:hAnsi="宋体" w:cs="仿宋"/>
          <w:szCs w:val="24"/>
        </w:rPr>
        <w:t>（三）验收依据：</w:t>
      </w:r>
    </w:p>
    <w:p w14:paraId="2B84B251">
      <w:pPr>
        <w:autoSpaceDE w:val="0"/>
        <w:autoSpaceDN w:val="0"/>
        <w:adjustRightInd w:val="0"/>
        <w:snapToGrid w:val="0"/>
        <w:spacing w:line="360" w:lineRule="auto"/>
        <w:ind w:firstLine="480" w:firstLineChars="200"/>
        <w:rPr>
          <w:rFonts w:hAnsi="宋体" w:cs="仿宋"/>
          <w:szCs w:val="24"/>
        </w:rPr>
      </w:pPr>
      <w:r>
        <w:rPr>
          <w:rFonts w:hint="eastAsia" w:hAnsi="宋体" w:cs="仿宋"/>
          <w:szCs w:val="24"/>
        </w:rPr>
        <w:t>1.本合同及附加文本；</w:t>
      </w:r>
    </w:p>
    <w:p w14:paraId="16EF1507">
      <w:pPr>
        <w:autoSpaceDE w:val="0"/>
        <w:autoSpaceDN w:val="0"/>
        <w:adjustRightInd w:val="0"/>
        <w:snapToGrid w:val="0"/>
        <w:spacing w:line="360" w:lineRule="auto"/>
        <w:ind w:firstLine="480" w:firstLineChars="200"/>
        <w:rPr>
          <w:rFonts w:hAnsi="宋体" w:cs="仿宋"/>
          <w:szCs w:val="24"/>
        </w:rPr>
      </w:pPr>
      <w:r>
        <w:rPr>
          <w:rFonts w:hint="eastAsia" w:hAnsi="宋体" w:cs="仿宋"/>
          <w:szCs w:val="24"/>
        </w:rPr>
        <w:t>2.招标文件、中标人的投标文件及澄清（承诺）函；</w:t>
      </w:r>
    </w:p>
    <w:p w14:paraId="5115FEC1">
      <w:pPr>
        <w:snapToGrid w:val="0"/>
        <w:spacing w:line="360" w:lineRule="auto"/>
        <w:ind w:firstLine="480" w:firstLineChars="200"/>
        <w:rPr>
          <w:rFonts w:hAnsi="宋体" w:cs="仿宋"/>
          <w:szCs w:val="24"/>
        </w:rPr>
      </w:pPr>
      <w:r>
        <w:rPr>
          <w:rFonts w:hint="eastAsia" w:hAnsi="宋体" w:cs="仿宋"/>
          <w:szCs w:val="24"/>
        </w:rPr>
        <w:t>3.国家相应的标准、规范。</w:t>
      </w:r>
    </w:p>
    <w:p w14:paraId="12AEA113">
      <w:pPr>
        <w:snapToGrid w:val="0"/>
        <w:spacing w:line="360" w:lineRule="auto"/>
        <w:rPr>
          <w:rFonts w:hAnsi="宋体" w:cs="仿宋"/>
          <w:szCs w:val="24"/>
        </w:rPr>
      </w:pPr>
      <w:r>
        <w:rPr>
          <w:rFonts w:hint="eastAsia" w:hAnsi="宋体" w:cs="仿宋"/>
          <w:b/>
          <w:szCs w:val="24"/>
        </w:rPr>
        <w:t>十、违约责任</w:t>
      </w:r>
    </w:p>
    <w:p w14:paraId="0B846A6D">
      <w:pPr>
        <w:autoSpaceDE w:val="0"/>
        <w:autoSpaceDN w:val="0"/>
        <w:snapToGrid w:val="0"/>
        <w:spacing w:line="360" w:lineRule="auto"/>
        <w:ind w:firstLine="480" w:firstLineChars="200"/>
        <w:rPr>
          <w:rFonts w:hAnsi="宋体" w:cs="仿宋"/>
          <w:szCs w:val="24"/>
        </w:rPr>
      </w:pPr>
      <w:r>
        <w:rPr>
          <w:rFonts w:hint="eastAsia" w:hAnsi="宋体" w:cs="仿宋"/>
          <w:szCs w:val="24"/>
        </w:rPr>
        <w:t>（一）甲、乙双方须严格执行本合同条款的规定，全面履行合同，违反本合同相关约定的，按《</w:t>
      </w:r>
      <w:r>
        <w:rPr>
          <w:rFonts w:hint="eastAsia" w:hAnsi="宋体" w:cs="仿宋"/>
          <w:bCs/>
          <w:szCs w:val="24"/>
        </w:rPr>
        <w:t>中华人民共和国民法典</w:t>
      </w:r>
      <w:r>
        <w:rPr>
          <w:rFonts w:hint="eastAsia" w:hAnsi="宋体" w:cs="仿宋"/>
          <w:szCs w:val="24"/>
        </w:rPr>
        <w:t>》的有关规定承担相应责任。</w:t>
      </w:r>
    </w:p>
    <w:p w14:paraId="65C102AF">
      <w:pPr>
        <w:snapToGrid w:val="0"/>
        <w:spacing w:line="360" w:lineRule="auto"/>
        <w:ind w:firstLine="480" w:firstLineChars="200"/>
        <w:rPr>
          <w:rFonts w:hAnsi="宋体" w:cs="仿宋"/>
          <w:szCs w:val="24"/>
        </w:rPr>
      </w:pPr>
      <w:r>
        <w:rPr>
          <w:rFonts w:hint="eastAsia" w:hAnsi="宋体" w:cs="仿宋"/>
          <w:szCs w:val="24"/>
        </w:rPr>
        <w:t>（二）乙方未按合同要求提供服务或服务质量不能满足甲方要求，甲方有权终止本合同并对乙方的违约行为进行追究。</w:t>
      </w:r>
    </w:p>
    <w:p w14:paraId="500FC7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十一、合同争议解决的方式</w:t>
      </w:r>
    </w:p>
    <w:p w14:paraId="0C22D6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本合同在履行过程中发生的争议，由甲、乙双方当事人协商解决，协商不成的按下列第</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二</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种方式解决:</w:t>
      </w:r>
    </w:p>
    <w:p w14:paraId="43DDD5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提交西安仲裁委员会仲裁;</w:t>
      </w:r>
    </w:p>
    <w:p w14:paraId="4D870E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依法向甲方所在地人民法院起诉。</w:t>
      </w:r>
    </w:p>
    <w:p w14:paraId="02DAA0F5">
      <w:pPr>
        <w:autoSpaceDE w:val="0"/>
        <w:autoSpaceDN w:val="0"/>
        <w:snapToGrid w:val="0"/>
        <w:spacing w:line="360" w:lineRule="auto"/>
        <w:rPr>
          <w:rFonts w:hAnsi="宋体" w:cs="仿宋"/>
          <w:b/>
          <w:color w:val="auto"/>
          <w:szCs w:val="24"/>
        </w:rPr>
      </w:pPr>
      <w:r>
        <w:rPr>
          <w:rFonts w:hint="eastAsia" w:hAnsi="宋体" w:cs="仿宋"/>
          <w:b/>
          <w:color w:val="auto"/>
          <w:szCs w:val="24"/>
        </w:rPr>
        <w:t>十</w:t>
      </w:r>
      <w:r>
        <w:rPr>
          <w:rFonts w:hint="eastAsia" w:hAnsi="宋体" w:cs="仿宋"/>
          <w:b/>
          <w:color w:val="auto"/>
          <w:szCs w:val="24"/>
          <w:lang w:val="en-US" w:eastAsia="zh-CN"/>
        </w:rPr>
        <w:t>二</w:t>
      </w:r>
      <w:r>
        <w:rPr>
          <w:rFonts w:hint="eastAsia" w:hAnsi="宋体" w:cs="仿宋"/>
          <w:b/>
          <w:color w:val="auto"/>
          <w:szCs w:val="24"/>
        </w:rPr>
        <w:t>、合同生效</w:t>
      </w:r>
    </w:p>
    <w:p w14:paraId="16893117">
      <w:pPr>
        <w:autoSpaceDE w:val="0"/>
        <w:autoSpaceDN w:val="0"/>
        <w:snapToGrid w:val="0"/>
        <w:spacing w:line="360" w:lineRule="auto"/>
        <w:ind w:firstLine="480" w:firstLineChars="200"/>
        <w:rPr>
          <w:rFonts w:hAnsi="宋体" w:cs="仿宋"/>
          <w:color w:val="auto"/>
          <w:szCs w:val="24"/>
        </w:rPr>
      </w:pPr>
      <w:r>
        <w:rPr>
          <w:rFonts w:hint="eastAsia" w:hAnsi="宋体" w:cs="仿宋"/>
          <w:color w:val="auto"/>
          <w:szCs w:val="24"/>
        </w:rPr>
        <w:t>（一）本合同经甲、乙双方签字盖章后生效。</w:t>
      </w:r>
    </w:p>
    <w:p w14:paraId="3AD1F532">
      <w:pPr>
        <w:autoSpaceDE w:val="0"/>
        <w:autoSpaceDN w:val="0"/>
        <w:snapToGrid w:val="0"/>
        <w:spacing w:line="360" w:lineRule="auto"/>
        <w:ind w:firstLine="480" w:firstLineChars="200"/>
        <w:rPr>
          <w:rFonts w:hAnsi="宋体" w:cs="仿宋"/>
          <w:color w:val="auto"/>
          <w:szCs w:val="24"/>
        </w:rPr>
      </w:pPr>
      <w:r>
        <w:rPr>
          <w:rFonts w:hint="eastAsia" w:hAnsi="宋体" w:cs="仿宋"/>
          <w:color w:val="auto"/>
          <w:szCs w:val="24"/>
        </w:rPr>
        <w:t>（二）本合同一式</w:t>
      </w:r>
      <w:r>
        <w:rPr>
          <w:rFonts w:hint="eastAsia" w:hAnsi="宋体" w:cs="仿宋"/>
          <w:color w:val="auto"/>
          <w:szCs w:val="24"/>
          <w:u w:val="single"/>
        </w:rPr>
        <w:t xml:space="preserve">   </w:t>
      </w:r>
      <w:r>
        <w:rPr>
          <w:rFonts w:hint="eastAsia" w:hAnsi="宋体" w:cs="仿宋"/>
          <w:color w:val="auto"/>
          <w:szCs w:val="24"/>
        </w:rPr>
        <w:t>份，甲乙双方各执</w:t>
      </w:r>
      <w:r>
        <w:rPr>
          <w:rFonts w:hint="eastAsia" w:hAnsi="宋体" w:cs="仿宋"/>
          <w:color w:val="auto"/>
          <w:szCs w:val="24"/>
          <w:u w:val="single"/>
        </w:rPr>
        <w:t xml:space="preserve">    </w:t>
      </w:r>
      <w:r>
        <w:rPr>
          <w:rFonts w:hint="eastAsia" w:hAnsi="宋体" w:cs="仿宋"/>
          <w:color w:val="auto"/>
          <w:szCs w:val="24"/>
        </w:rPr>
        <w:t>份，代理机构留存</w:t>
      </w:r>
      <w:r>
        <w:rPr>
          <w:rFonts w:hint="eastAsia" w:hAnsi="宋体" w:cs="仿宋"/>
          <w:color w:val="auto"/>
          <w:szCs w:val="24"/>
          <w:u w:val="single"/>
        </w:rPr>
        <w:t xml:space="preserve"> 壹 </w:t>
      </w:r>
      <w:r>
        <w:rPr>
          <w:rFonts w:hint="eastAsia" w:hAnsi="宋体" w:cs="仿宋"/>
          <w:color w:val="auto"/>
          <w:szCs w:val="24"/>
        </w:rPr>
        <w:t>份。</w:t>
      </w:r>
    </w:p>
    <w:p w14:paraId="27A5B4C2">
      <w:pPr>
        <w:widowControl/>
        <w:spacing w:line="360" w:lineRule="auto"/>
        <w:ind w:firstLine="480" w:firstLineChars="200"/>
        <w:rPr>
          <w:rFonts w:hAnsi="宋体" w:cs="仿宋"/>
          <w:color w:val="auto"/>
          <w:szCs w:val="24"/>
        </w:rPr>
      </w:pPr>
      <w:r>
        <w:rPr>
          <w:rFonts w:hint="eastAsia" w:hAnsi="宋体" w:cs="仿宋"/>
          <w:color w:val="auto"/>
          <w:szCs w:val="24"/>
        </w:rPr>
        <w:t>（三）本合同如有未尽事宜，甲、乙双方协商解决。</w:t>
      </w:r>
    </w:p>
    <w:p w14:paraId="2BA72125">
      <w:pPr>
        <w:pStyle w:val="5"/>
        <w:spacing w:before="0" w:beforeAutospacing="0" w:after="0" w:afterAutospacing="0" w:line="360" w:lineRule="auto"/>
        <w:ind w:firstLine="480" w:firstLineChars="200"/>
        <w:rPr>
          <w:rFonts w:cs="楷体"/>
        </w:rPr>
      </w:pPr>
    </w:p>
    <w:p w14:paraId="458371AB">
      <w:pPr>
        <w:pStyle w:val="5"/>
        <w:spacing w:before="0" w:beforeAutospacing="0" w:after="0" w:afterAutospacing="0" w:line="360" w:lineRule="auto"/>
        <w:ind w:firstLine="480" w:firstLineChars="200"/>
        <w:rPr>
          <w:rFonts w:cs="楷体"/>
        </w:rPr>
      </w:pPr>
    </w:p>
    <w:p w14:paraId="53521126">
      <w:pPr>
        <w:pStyle w:val="5"/>
        <w:spacing w:before="0" w:beforeAutospacing="0" w:after="0" w:afterAutospacing="0" w:line="360" w:lineRule="auto"/>
        <w:ind w:firstLine="480" w:firstLineChars="200"/>
        <w:rPr>
          <w:rFonts w:cs="楷体"/>
        </w:rPr>
      </w:pPr>
    </w:p>
    <w:p w14:paraId="48795DA6">
      <w:pPr>
        <w:pStyle w:val="5"/>
        <w:spacing w:before="0" w:beforeAutospacing="0" w:after="0" w:afterAutospacing="0" w:line="360" w:lineRule="auto"/>
        <w:ind w:firstLine="480" w:firstLineChars="200"/>
        <w:rPr>
          <w:rFonts w:cs="楷体"/>
        </w:rPr>
      </w:pPr>
    </w:p>
    <w:p w14:paraId="1FB0AB5D">
      <w:pPr>
        <w:pStyle w:val="5"/>
        <w:spacing w:before="0" w:beforeAutospacing="0" w:after="0" w:afterAutospacing="0" w:line="480" w:lineRule="auto"/>
        <w:ind w:firstLine="480" w:firstLineChars="200"/>
        <w:rPr>
          <w:rFonts w:cs="楷体"/>
        </w:rPr>
      </w:pPr>
      <w:r>
        <w:rPr>
          <w:rFonts w:hint="eastAsia" w:cs="楷体"/>
        </w:rPr>
        <w:t>甲方：   （盖章）</w:t>
      </w:r>
      <w:r>
        <w:rPr>
          <w:rFonts w:hint="eastAsia" w:cs="楷体"/>
        </w:rPr>
        <w:tab/>
      </w:r>
      <w:r>
        <w:rPr>
          <w:rFonts w:hint="eastAsia" w:cs="楷体"/>
        </w:rPr>
        <w:tab/>
      </w:r>
      <w:r>
        <w:rPr>
          <w:rFonts w:hint="eastAsia" w:cs="楷体"/>
        </w:rPr>
        <w:tab/>
      </w:r>
      <w:r>
        <w:rPr>
          <w:rFonts w:hint="eastAsia" w:cs="楷体"/>
        </w:rPr>
        <w:t xml:space="preserve">      乙方：（盖章）</w:t>
      </w:r>
    </w:p>
    <w:p w14:paraId="3E871E6D">
      <w:pPr>
        <w:pStyle w:val="5"/>
        <w:spacing w:before="0" w:beforeAutospacing="0" w:after="0" w:afterAutospacing="0" w:line="480" w:lineRule="auto"/>
        <w:ind w:firstLine="480" w:firstLineChars="200"/>
        <w:rPr>
          <w:rFonts w:cs="楷体"/>
        </w:rPr>
      </w:pPr>
      <w:r>
        <w:rPr>
          <w:rFonts w:hint="eastAsia" w:cs="楷体"/>
        </w:rPr>
        <w:t xml:space="preserve">地址：                         </w:t>
      </w:r>
      <w:r>
        <w:rPr>
          <w:rFonts w:cs="楷体"/>
        </w:rPr>
        <w:t xml:space="preserve">   </w:t>
      </w:r>
      <w:r>
        <w:rPr>
          <w:rFonts w:hint="eastAsia" w:cs="楷体"/>
        </w:rPr>
        <w:t>地址：</w:t>
      </w:r>
    </w:p>
    <w:p w14:paraId="5E80B8E7">
      <w:pPr>
        <w:pStyle w:val="5"/>
        <w:spacing w:before="0" w:beforeAutospacing="0" w:after="0" w:afterAutospacing="0" w:line="480" w:lineRule="auto"/>
        <w:ind w:firstLine="480" w:firstLineChars="200"/>
        <w:rPr>
          <w:rFonts w:cs="楷体"/>
        </w:rPr>
      </w:pPr>
      <w:r>
        <w:rPr>
          <w:rFonts w:hint="eastAsia" w:cs="楷体"/>
        </w:rPr>
        <w:t xml:space="preserve">邮编： </w:t>
      </w:r>
      <w:r>
        <w:rPr>
          <w:rFonts w:cs="楷体"/>
        </w:rPr>
        <w:t xml:space="preserve">                           </w:t>
      </w:r>
      <w:r>
        <w:rPr>
          <w:rFonts w:hint="eastAsia" w:cs="楷体"/>
        </w:rPr>
        <w:t>邮编：</w:t>
      </w:r>
    </w:p>
    <w:p w14:paraId="03B3C82C">
      <w:pPr>
        <w:pStyle w:val="5"/>
        <w:spacing w:before="0" w:beforeAutospacing="0" w:after="0" w:afterAutospacing="0" w:line="480" w:lineRule="auto"/>
        <w:ind w:firstLine="480" w:firstLineChars="200"/>
        <w:rPr>
          <w:rFonts w:cs="楷体"/>
        </w:rPr>
      </w:pPr>
      <w:r>
        <w:rPr>
          <w:rFonts w:hint="eastAsia" w:cs="楷体"/>
        </w:rPr>
        <w:t xml:space="preserve">法定代表人： </w:t>
      </w:r>
      <w:r>
        <w:rPr>
          <w:rFonts w:cs="楷体"/>
        </w:rPr>
        <w:t xml:space="preserve">                     </w:t>
      </w:r>
      <w:r>
        <w:rPr>
          <w:rFonts w:hint="eastAsia" w:cs="楷体"/>
        </w:rPr>
        <w:t>法定代表人：</w:t>
      </w:r>
    </w:p>
    <w:p w14:paraId="38DA8703">
      <w:pPr>
        <w:pStyle w:val="5"/>
        <w:spacing w:before="0" w:beforeAutospacing="0" w:after="0" w:afterAutospacing="0" w:line="480" w:lineRule="auto"/>
        <w:ind w:firstLine="480" w:firstLineChars="200"/>
        <w:rPr>
          <w:rFonts w:cs="楷体"/>
        </w:rPr>
      </w:pPr>
      <w:r>
        <w:rPr>
          <w:rFonts w:hint="eastAsia" w:cs="楷体"/>
        </w:rPr>
        <w:t xml:space="preserve">被授权代表： </w:t>
      </w:r>
      <w:r>
        <w:rPr>
          <w:rFonts w:cs="楷体"/>
        </w:rPr>
        <w:t xml:space="preserve">                     </w:t>
      </w:r>
      <w:r>
        <w:rPr>
          <w:rFonts w:hint="eastAsia" w:cs="楷体"/>
        </w:rPr>
        <w:t>被授权代表：</w:t>
      </w:r>
    </w:p>
    <w:p w14:paraId="6A552C27">
      <w:pPr>
        <w:pStyle w:val="5"/>
        <w:spacing w:before="0" w:beforeAutospacing="0" w:after="0" w:afterAutospacing="0" w:line="480" w:lineRule="auto"/>
        <w:ind w:firstLine="480" w:firstLineChars="200"/>
        <w:rPr>
          <w:rFonts w:cs="楷体"/>
        </w:rPr>
      </w:pPr>
      <w:r>
        <w:rPr>
          <w:rFonts w:hint="eastAsia" w:cs="楷体"/>
        </w:rPr>
        <w:t xml:space="preserve">电话：                         </w:t>
      </w:r>
      <w:r>
        <w:rPr>
          <w:rFonts w:cs="楷体"/>
        </w:rPr>
        <w:t xml:space="preserve">   </w:t>
      </w:r>
      <w:r>
        <w:rPr>
          <w:rFonts w:hint="eastAsia" w:cs="楷体"/>
        </w:rPr>
        <w:t>电话：</w:t>
      </w:r>
    </w:p>
    <w:p w14:paraId="5D9F424F">
      <w:pPr>
        <w:pStyle w:val="5"/>
        <w:spacing w:before="0" w:beforeAutospacing="0" w:after="0" w:afterAutospacing="0" w:line="480" w:lineRule="auto"/>
        <w:ind w:firstLine="480" w:firstLineChars="200"/>
        <w:rPr>
          <w:rFonts w:cs="楷体"/>
        </w:rPr>
      </w:pPr>
      <w:r>
        <w:rPr>
          <w:rFonts w:hint="eastAsia" w:cs="楷体"/>
        </w:rPr>
        <w:t xml:space="preserve">传真：                         </w:t>
      </w:r>
      <w:r>
        <w:rPr>
          <w:rFonts w:cs="楷体"/>
        </w:rPr>
        <w:t xml:space="preserve">   </w:t>
      </w:r>
      <w:r>
        <w:rPr>
          <w:rFonts w:hint="eastAsia" w:cs="楷体"/>
        </w:rPr>
        <w:t>传真：</w:t>
      </w:r>
    </w:p>
    <w:p w14:paraId="5A6AC9AE">
      <w:pPr>
        <w:pStyle w:val="5"/>
        <w:spacing w:before="0" w:beforeAutospacing="0" w:after="0" w:afterAutospacing="0" w:line="480" w:lineRule="auto"/>
        <w:ind w:firstLine="480" w:firstLineChars="200"/>
        <w:rPr>
          <w:rFonts w:cs="楷体"/>
        </w:rPr>
      </w:pPr>
      <w:r>
        <w:rPr>
          <w:rFonts w:hint="eastAsia" w:cs="楷体"/>
        </w:rPr>
        <w:t xml:space="preserve">开户银行：                     </w:t>
      </w:r>
      <w:r>
        <w:rPr>
          <w:rFonts w:cs="楷体"/>
        </w:rPr>
        <w:t xml:space="preserve">   </w:t>
      </w:r>
      <w:r>
        <w:rPr>
          <w:rFonts w:hint="eastAsia" w:cs="楷体"/>
        </w:rPr>
        <w:t>开户银行：</w:t>
      </w:r>
    </w:p>
    <w:p w14:paraId="003C614E">
      <w:pPr>
        <w:pStyle w:val="5"/>
        <w:spacing w:before="0" w:beforeAutospacing="0" w:after="0" w:afterAutospacing="0" w:line="480" w:lineRule="auto"/>
        <w:ind w:firstLine="480" w:firstLineChars="200"/>
        <w:rPr>
          <w:rFonts w:cs="楷体"/>
        </w:rPr>
      </w:pPr>
      <w:r>
        <w:rPr>
          <w:rFonts w:hint="eastAsia" w:cs="楷体"/>
        </w:rPr>
        <w:t>日期：  年  月   日</w:t>
      </w:r>
      <w:r>
        <w:rPr>
          <w:rFonts w:hint="eastAsia" w:cs="楷体"/>
        </w:rPr>
        <w:tab/>
      </w:r>
      <w:r>
        <w:rPr>
          <w:rFonts w:hint="eastAsia" w:cs="楷体"/>
        </w:rPr>
        <w:t xml:space="preserve">    </w:t>
      </w:r>
      <w:r>
        <w:rPr>
          <w:rFonts w:hint="eastAsia" w:cs="楷体"/>
        </w:rPr>
        <w:tab/>
      </w:r>
      <w:r>
        <w:rPr>
          <w:rFonts w:hint="eastAsia" w:cs="楷体"/>
        </w:rPr>
        <w:t xml:space="preserve"> </w:t>
      </w:r>
      <w:r>
        <w:rPr>
          <w:rFonts w:cs="楷体"/>
        </w:rPr>
        <w:t xml:space="preserve">      </w:t>
      </w:r>
      <w:r>
        <w:rPr>
          <w:rFonts w:hint="eastAsia" w:cs="楷体"/>
        </w:rPr>
        <w:t>日期：  年   月   日</w:t>
      </w:r>
    </w:p>
    <w:p w14:paraId="35B0E66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5194C"/>
    <w:rsid w:val="01FE5971"/>
    <w:rsid w:val="1E320A25"/>
    <w:rsid w:val="1EE01467"/>
    <w:rsid w:val="25076348"/>
    <w:rsid w:val="2B395AE8"/>
    <w:rsid w:val="2CF77D02"/>
    <w:rsid w:val="38F17A02"/>
    <w:rsid w:val="4B4E65EF"/>
    <w:rsid w:val="4FD56AA5"/>
    <w:rsid w:val="5DA16A52"/>
    <w:rsid w:val="62FE04A2"/>
    <w:rsid w:val="68BE2BAE"/>
    <w:rsid w:val="7AEC0141"/>
    <w:rsid w:val="7E793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4">
    <w:name w:val="Plain Text"/>
    <w:basedOn w:val="1"/>
    <w:next w:val="1"/>
    <w:qFormat/>
    <w:uiPriority w:val="0"/>
    <w:rPr>
      <w:rFonts w:hAnsi="Courier New"/>
      <w:kern w:val="2"/>
      <w:sz w:val="21"/>
    </w:rPr>
  </w:style>
  <w:style w:type="paragraph" w:styleId="5">
    <w:name w:val="Normal (Web)"/>
    <w:basedOn w:val="1"/>
    <w:qFormat/>
    <w:uiPriority w:val="0"/>
    <w:pPr>
      <w:widowControl/>
      <w:spacing w:before="100" w:beforeAutospacing="1" w:after="100" w:afterAutospacing="1"/>
      <w:jc w:val="left"/>
    </w:pPr>
    <w:rPr>
      <w:rFonts w:hAnsi="宋体"/>
      <w:szCs w:val="24"/>
    </w:rPr>
  </w:style>
  <w:style w:type="paragraph" w:customStyle="1" w:styleId="8">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3129</Words>
  <Characters>3190</Characters>
  <Lines>0</Lines>
  <Paragraphs>0</Paragraphs>
  <TotalTime>3</TotalTime>
  <ScaleCrop>false</ScaleCrop>
  <LinksUpToDate>false</LinksUpToDate>
  <CharactersWithSpaces>3695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2025-08-21T08:10:00Z</dcterms:created>
  <dc:creator>admin</dc:creator>
  <cp:lastModifiedBy>十三</cp:lastModifiedBy>
  <dcterms:modified xsi:type="dcterms:W3CDTF">2025-08-21T09:12:57Z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eyJoZGlkIjoiMmRiMzQ5NDdmOWVmZWZjZTBkNTFlMmQ0M2YxNzQyYjIiLCJ1c2VySWQiOiIzODUxMTA2OTYifQ==</vt:lpwstr>
  </property>
  <property fmtid="{D5CDD505-2E9C-101B-9397-08002B2CF9AE}" pid="4" name="ICV">
    <vt:lpwstr>A26FD8F2C384423796728DDE88125649_12</vt:lpwstr>
  </property>
</Properties>
</file>