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972D1">
      <w:pPr>
        <w:jc w:val="right"/>
        <w:rPr>
          <w:rFonts w:ascii="仿宋" w:hAnsi="仿宋" w:eastAsia="仿宋" w:cs="仿宋"/>
          <w:sz w:val="32"/>
          <w:szCs w:val="32"/>
          <w:lang w:eastAsia="zh-Hans"/>
        </w:rPr>
      </w:pPr>
      <w:bookmarkStart w:id="0" w:name="_GoBack"/>
      <w:bookmarkEnd w:id="0"/>
    </w:p>
    <w:p w14:paraId="425B911A">
      <w:pPr>
        <w:jc w:val="right"/>
        <w:rPr>
          <w:rFonts w:ascii="仿宋" w:hAnsi="仿宋" w:eastAsia="仿宋" w:cs="仿宋"/>
          <w:sz w:val="32"/>
          <w:szCs w:val="32"/>
          <w:lang w:eastAsia="zh-Hans"/>
        </w:rPr>
      </w:pPr>
    </w:p>
    <w:p w14:paraId="4991EE1D">
      <w:pPr>
        <w:jc w:val="righ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Hans"/>
        </w:rPr>
        <w:t>合同</w:t>
      </w:r>
      <w:r>
        <w:rPr>
          <w:rFonts w:hint="eastAsia" w:ascii="方正仿宋_GBK" w:hAnsi="方正仿宋_GBK" w:eastAsia="方正仿宋_GBK" w:cs="方正仿宋_GBK"/>
          <w:sz w:val="32"/>
          <w:szCs w:val="32"/>
        </w:rPr>
        <w:t>编号：</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号</w:t>
      </w:r>
    </w:p>
    <w:p w14:paraId="4E9DD960">
      <w:pPr>
        <w:widowControl/>
        <w:spacing w:before="100" w:beforeAutospacing="1" w:after="100" w:afterAutospacing="1"/>
        <w:jc w:val="left"/>
        <w:outlineLvl w:val="1"/>
        <w:rPr>
          <w:rFonts w:ascii="仿宋" w:hAnsi="仿宋" w:eastAsia="仿宋" w:cs="仿宋"/>
          <w:b/>
          <w:bCs/>
          <w:kern w:val="0"/>
          <w:sz w:val="32"/>
          <w:szCs w:val="32"/>
        </w:rPr>
      </w:pPr>
    </w:p>
    <w:p w14:paraId="7494215C">
      <w:pPr>
        <w:rPr>
          <w:rFonts w:ascii="仿宋" w:hAnsi="仿宋" w:eastAsia="仿宋" w:cs="仿宋"/>
          <w:sz w:val="32"/>
          <w:szCs w:val="32"/>
        </w:rPr>
      </w:pPr>
    </w:p>
    <w:p w14:paraId="4BF0418D">
      <w:pPr>
        <w:widowControl/>
        <w:spacing w:before="100" w:beforeAutospacing="1" w:after="100" w:afterAutospacing="1"/>
        <w:jc w:val="left"/>
        <w:outlineLvl w:val="1"/>
        <w:rPr>
          <w:rFonts w:ascii="宋体" w:hAnsi="宋体" w:cs="宋体"/>
          <w:b/>
          <w:bCs/>
          <w:kern w:val="0"/>
          <w:sz w:val="36"/>
          <w:szCs w:val="36"/>
        </w:rPr>
      </w:pPr>
    </w:p>
    <w:p w14:paraId="6BA300DA">
      <w:pPr>
        <w:spacing w:line="360" w:lineRule="auto"/>
        <w:jc w:val="center"/>
        <w:rPr>
          <w:rFonts w:hint="eastAsia" w:ascii="方正小标宋简体" w:hAnsi="方正小标宋简体" w:eastAsia="方正小标宋简体" w:cs="方正小标宋简体"/>
          <w:b w:val="0"/>
          <w:bCs w:val="0"/>
          <w:sz w:val="52"/>
          <w:szCs w:val="52"/>
          <w:lang w:eastAsia="zh-Hans"/>
        </w:rPr>
      </w:pPr>
      <w:r>
        <w:rPr>
          <w:rFonts w:hint="eastAsia" w:ascii="方正小标宋简体" w:hAnsi="方正小标宋简体" w:eastAsia="方正小标宋简体" w:cs="方正小标宋简体"/>
          <w:b w:val="0"/>
          <w:bCs w:val="0"/>
          <w:sz w:val="52"/>
          <w:szCs w:val="52"/>
          <w:u w:val="none"/>
        </w:rPr>
        <w:t>委托</w:t>
      </w:r>
      <w:r>
        <w:rPr>
          <w:rFonts w:hint="eastAsia" w:ascii="方正小标宋简体" w:hAnsi="方正小标宋简体" w:eastAsia="方正小标宋简体" w:cs="方正小标宋简体"/>
          <w:b w:val="0"/>
          <w:bCs w:val="0"/>
          <w:sz w:val="52"/>
          <w:szCs w:val="52"/>
          <w:u w:val="none"/>
          <w:lang w:eastAsia="zh-Hans"/>
        </w:rPr>
        <w:t>合同</w:t>
      </w:r>
    </w:p>
    <w:p w14:paraId="6CA00D98">
      <w:pPr>
        <w:widowControl/>
        <w:spacing w:before="100" w:beforeAutospacing="1" w:after="100" w:afterAutospacing="1"/>
        <w:jc w:val="left"/>
        <w:outlineLvl w:val="1"/>
        <w:rPr>
          <w:rFonts w:ascii="仿宋" w:hAnsi="仿宋" w:eastAsia="仿宋" w:cs="仿宋"/>
          <w:b/>
          <w:bCs/>
          <w:kern w:val="0"/>
          <w:sz w:val="52"/>
          <w:szCs w:val="52"/>
          <w:lang w:eastAsia="zh-Hans"/>
        </w:rPr>
      </w:pPr>
    </w:p>
    <w:p w14:paraId="7978B94E">
      <w:pPr>
        <w:widowControl/>
        <w:spacing w:before="100" w:beforeAutospacing="1" w:after="100" w:afterAutospacing="1"/>
        <w:jc w:val="left"/>
        <w:outlineLvl w:val="1"/>
        <w:rPr>
          <w:rFonts w:ascii="宋体" w:hAnsi="宋体" w:cs="宋体"/>
          <w:b/>
          <w:bCs/>
          <w:kern w:val="0"/>
          <w:sz w:val="36"/>
          <w:szCs w:val="36"/>
          <w:lang w:eastAsia="zh-Hans"/>
        </w:rPr>
      </w:pPr>
    </w:p>
    <w:p w14:paraId="7C735199">
      <w:pPr>
        <w:keepNext w:val="0"/>
        <w:keepLines w:val="0"/>
        <w:pageBreakBefore w:val="0"/>
        <w:widowControl w:val="0"/>
        <w:kinsoku/>
        <w:wordWrap/>
        <w:overflowPunct/>
        <w:topLinePunct w:val="0"/>
        <w:autoSpaceDE/>
        <w:autoSpaceDN/>
        <w:bidi w:val="0"/>
        <w:adjustRightInd/>
        <w:snapToGrid/>
        <w:spacing w:line="560" w:lineRule="exact"/>
        <w:ind w:left="630" w:leftChars="300"/>
        <w:jc w:val="center"/>
        <w:textAlignment w:val="auto"/>
        <w:rPr>
          <w:rFonts w:ascii="方正仿宋_GBK" w:hAnsi="方正仿宋_GBK" w:eastAsia="方正仿宋_GBK" w:cs="方正仿宋_GBK"/>
          <w:sz w:val="36"/>
          <w:szCs w:val="36"/>
        </w:rPr>
      </w:pPr>
      <w:r>
        <w:rPr>
          <w:rFonts w:hint="eastAsia" w:ascii="方正仿宋_GBK" w:hAnsi="方正仿宋_GBK" w:eastAsia="方正仿宋_GBK" w:cs="方正仿宋_GBK"/>
          <w:sz w:val="36"/>
          <w:szCs w:val="36"/>
        </w:rPr>
        <w:t>甲方：中国共产主义青年团西安市委员会</w:t>
      </w:r>
    </w:p>
    <w:p w14:paraId="3FE45E0F">
      <w:pPr>
        <w:keepNext w:val="0"/>
        <w:keepLines w:val="0"/>
        <w:pageBreakBefore w:val="0"/>
        <w:widowControl w:val="0"/>
        <w:kinsoku/>
        <w:wordWrap/>
        <w:overflowPunct/>
        <w:topLinePunct w:val="0"/>
        <w:autoSpaceDE/>
        <w:autoSpaceDN/>
        <w:bidi w:val="0"/>
        <w:adjustRightInd/>
        <w:snapToGrid/>
        <w:spacing w:line="560" w:lineRule="exact"/>
        <w:ind w:left="630" w:leftChars="300"/>
        <w:textAlignment w:val="auto"/>
        <w:rPr>
          <w:rFonts w:hint="eastAsia" w:ascii="方正小标宋简体" w:hAnsi="方正小标宋简体" w:eastAsia="方正仿宋_GBK" w:cs="方正小标宋简体"/>
          <w:b/>
          <w:bCs/>
          <w:sz w:val="30"/>
          <w:szCs w:val="30"/>
          <w:lang w:val="en-US" w:eastAsia="zh-CN"/>
        </w:rPr>
      </w:pPr>
      <w:r>
        <w:rPr>
          <w:rFonts w:hint="eastAsia" w:ascii="方正仿宋_GBK" w:hAnsi="方正仿宋_GBK" w:eastAsia="方正仿宋_GBK" w:cs="方正仿宋_GBK"/>
          <w:sz w:val="36"/>
          <w:szCs w:val="36"/>
        </w:rPr>
        <w:t xml:space="preserve">    乙方：</w:t>
      </w:r>
    </w:p>
    <w:p w14:paraId="0D35CAFF">
      <w:pPr>
        <w:keepNext w:val="0"/>
        <w:keepLines w:val="0"/>
        <w:pageBreakBefore w:val="0"/>
        <w:widowControl w:val="0"/>
        <w:kinsoku/>
        <w:wordWrap/>
        <w:overflowPunct/>
        <w:topLinePunct w:val="0"/>
        <w:autoSpaceDE/>
        <w:autoSpaceDN/>
        <w:bidi w:val="0"/>
        <w:adjustRightInd/>
        <w:snapToGrid/>
        <w:spacing w:line="560" w:lineRule="exact"/>
        <w:ind w:left="630" w:leftChars="300"/>
        <w:textAlignment w:val="auto"/>
        <w:rPr>
          <w:rFonts w:ascii="方正仿宋_GBK" w:hAnsi="方正仿宋_GBK" w:eastAsia="方正仿宋_GBK" w:cs="方正仿宋_GBK"/>
          <w:sz w:val="36"/>
          <w:szCs w:val="36"/>
        </w:rPr>
      </w:pPr>
      <w:r>
        <w:rPr>
          <w:rFonts w:hint="eastAsia" w:ascii="方正仿宋_GBK" w:hAnsi="方正仿宋_GBK" w:eastAsia="方正仿宋_GBK" w:cs="方正仿宋_GBK"/>
          <w:sz w:val="36"/>
          <w:szCs w:val="36"/>
        </w:rPr>
        <w:t xml:space="preserve">    经办人（签字）：</w:t>
      </w:r>
    </w:p>
    <w:p w14:paraId="56660B56">
      <w:pPr>
        <w:keepNext w:val="0"/>
        <w:keepLines w:val="0"/>
        <w:pageBreakBefore w:val="0"/>
        <w:widowControl w:val="0"/>
        <w:kinsoku/>
        <w:wordWrap/>
        <w:overflowPunct/>
        <w:topLinePunct w:val="0"/>
        <w:autoSpaceDE/>
        <w:autoSpaceDN/>
        <w:bidi w:val="0"/>
        <w:adjustRightInd/>
        <w:snapToGrid/>
        <w:spacing w:line="560" w:lineRule="exact"/>
        <w:ind w:left="630" w:leftChars="300"/>
        <w:textAlignment w:val="auto"/>
        <w:rPr>
          <w:rFonts w:ascii="方正仿宋_GBK" w:hAnsi="方正仿宋_GBK" w:eastAsia="方正仿宋_GBK" w:cs="方正仿宋_GBK"/>
          <w:sz w:val="36"/>
          <w:szCs w:val="36"/>
        </w:rPr>
      </w:pPr>
      <w:r>
        <w:rPr>
          <w:rFonts w:hint="eastAsia" w:ascii="方正仿宋_GBK" w:hAnsi="方正仿宋_GBK" w:eastAsia="方正仿宋_GBK" w:cs="方正仿宋_GBK"/>
          <w:sz w:val="36"/>
          <w:szCs w:val="36"/>
        </w:rPr>
        <w:t xml:space="preserve">    部门负责人（签字）：</w:t>
      </w:r>
    </w:p>
    <w:p w14:paraId="7F6A90FF">
      <w:pPr>
        <w:keepNext w:val="0"/>
        <w:keepLines w:val="0"/>
        <w:pageBreakBefore w:val="0"/>
        <w:widowControl w:val="0"/>
        <w:kinsoku/>
        <w:wordWrap/>
        <w:overflowPunct/>
        <w:topLinePunct w:val="0"/>
        <w:autoSpaceDE/>
        <w:autoSpaceDN/>
        <w:bidi w:val="0"/>
        <w:adjustRightInd/>
        <w:snapToGrid/>
        <w:spacing w:line="560" w:lineRule="exact"/>
        <w:ind w:left="630" w:leftChars="300"/>
        <w:textAlignment w:val="auto"/>
        <w:rPr>
          <w:rFonts w:ascii="方正仿宋_GBK" w:hAnsi="方正仿宋_GBK" w:eastAsia="方正仿宋_GBK" w:cs="方正仿宋_GBK"/>
          <w:sz w:val="36"/>
          <w:szCs w:val="36"/>
        </w:rPr>
      </w:pPr>
      <w:r>
        <w:rPr>
          <w:rFonts w:hint="eastAsia" w:ascii="方正仿宋_GBK" w:hAnsi="方正仿宋_GBK" w:eastAsia="方正仿宋_GBK" w:cs="方正仿宋_GBK"/>
          <w:sz w:val="36"/>
          <w:szCs w:val="36"/>
        </w:rPr>
        <w:t xml:space="preserve">    部门分管领导（签字）：</w:t>
      </w:r>
    </w:p>
    <w:p w14:paraId="555AD8B7">
      <w:pPr>
        <w:keepNext w:val="0"/>
        <w:keepLines w:val="0"/>
        <w:pageBreakBefore w:val="0"/>
        <w:widowControl w:val="0"/>
        <w:kinsoku/>
        <w:wordWrap/>
        <w:overflowPunct/>
        <w:topLinePunct w:val="0"/>
        <w:autoSpaceDE/>
        <w:autoSpaceDN/>
        <w:bidi w:val="0"/>
        <w:adjustRightInd/>
        <w:snapToGrid/>
        <w:spacing w:line="560" w:lineRule="exact"/>
        <w:ind w:left="630" w:leftChars="300"/>
        <w:textAlignment w:val="auto"/>
        <w:rPr>
          <w:rFonts w:ascii="方正仿宋_GBK" w:hAnsi="方正仿宋_GBK" w:eastAsia="方正仿宋_GBK" w:cs="方正仿宋_GBK"/>
          <w:sz w:val="44"/>
          <w:szCs w:val="44"/>
        </w:rPr>
      </w:pPr>
      <w:r>
        <w:rPr>
          <w:rFonts w:hint="eastAsia" w:ascii="方正仿宋_GBK" w:hAnsi="方正仿宋_GBK" w:eastAsia="方正仿宋_GBK" w:cs="方正仿宋_GBK"/>
          <w:sz w:val="36"/>
          <w:szCs w:val="36"/>
        </w:rPr>
        <w:t xml:space="preserve">    日期：</w:t>
      </w:r>
      <w:r>
        <w:rPr>
          <w:rFonts w:hint="eastAsia" w:ascii="方正仿宋_GBK" w:hAnsi="方正仿宋_GBK" w:eastAsia="方正仿宋_GBK" w:cs="方正仿宋_GBK"/>
          <w:sz w:val="36"/>
          <w:szCs w:val="36"/>
          <w:lang w:val="en-US" w:eastAsia="zh-CN"/>
        </w:rPr>
        <w:t xml:space="preserve">   </w:t>
      </w:r>
      <w:r>
        <w:rPr>
          <w:rFonts w:hint="eastAsia" w:ascii="方正仿宋_GBK" w:hAnsi="方正仿宋_GBK" w:eastAsia="方正仿宋_GBK" w:cs="方正仿宋_GBK"/>
          <w:sz w:val="36"/>
          <w:szCs w:val="36"/>
        </w:rPr>
        <w:t xml:space="preserve">年 </w:t>
      </w:r>
      <w:r>
        <w:rPr>
          <w:rFonts w:hint="eastAsia" w:ascii="方正仿宋_GBK" w:hAnsi="方正仿宋_GBK" w:eastAsia="方正仿宋_GBK" w:cs="方正仿宋_GBK"/>
          <w:sz w:val="36"/>
          <w:szCs w:val="36"/>
          <w:lang w:val="en-US" w:eastAsia="zh-CN"/>
        </w:rPr>
        <w:t xml:space="preserve">  </w:t>
      </w:r>
      <w:r>
        <w:rPr>
          <w:rFonts w:hint="eastAsia" w:ascii="方正仿宋_GBK" w:hAnsi="方正仿宋_GBK" w:eastAsia="方正仿宋_GBK" w:cs="方正仿宋_GBK"/>
          <w:sz w:val="36"/>
          <w:szCs w:val="36"/>
        </w:rPr>
        <w:t xml:space="preserve"> 月  </w:t>
      </w:r>
      <w:r>
        <w:rPr>
          <w:rFonts w:hint="eastAsia" w:ascii="方正仿宋_GBK" w:hAnsi="方正仿宋_GBK" w:eastAsia="方正仿宋_GBK" w:cs="方正仿宋_GBK"/>
          <w:sz w:val="36"/>
          <w:szCs w:val="36"/>
          <w:lang w:val="en-US" w:eastAsia="zh-CN"/>
        </w:rPr>
        <w:t xml:space="preserve"> </w:t>
      </w:r>
      <w:r>
        <w:rPr>
          <w:rFonts w:hint="eastAsia" w:ascii="方正仿宋_GBK" w:hAnsi="方正仿宋_GBK" w:eastAsia="方正仿宋_GBK" w:cs="方正仿宋_GBK"/>
          <w:sz w:val="36"/>
          <w:szCs w:val="36"/>
        </w:rPr>
        <w:t>日</w:t>
      </w:r>
    </w:p>
    <w:p w14:paraId="1753D821">
      <w:pPr>
        <w:spacing w:line="300" w:lineRule="auto"/>
        <w:ind w:firstLine="560" w:firstLineChars="200"/>
        <w:jc w:val="center"/>
        <w:rPr>
          <w:rFonts w:ascii="仿宋" w:hAnsi="仿宋" w:eastAsia="仿宋" w:cs="仿宋"/>
          <w:color w:val="000000"/>
          <w:sz w:val="28"/>
          <w:szCs w:val="28"/>
        </w:rPr>
      </w:pPr>
    </w:p>
    <w:p w14:paraId="363F896B">
      <w:pPr>
        <w:spacing w:line="300" w:lineRule="auto"/>
        <w:ind w:firstLine="723" w:firstLineChars="200"/>
        <w:jc w:val="center"/>
        <w:rPr>
          <w:rFonts w:hint="eastAsia" w:ascii="仿宋" w:hAnsi="仿宋" w:eastAsia="仿宋" w:cs="仿宋"/>
          <w:b/>
          <w:bCs/>
          <w:sz w:val="36"/>
          <w:szCs w:val="36"/>
        </w:rPr>
        <w:sectPr>
          <w:pgSz w:w="11906" w:h="16838"/>
          <w:pgMar w:top="1417" w:right="1701" w:bottom="1417" w:left="1701" w:header="851" w:footer="992" w:gutter="0"/>
          <w:pgNumType w:start="1"/>
          <w:cols w:space="425" w:num="1"/>
          <w:docGrid w:type="lines" w:linePitch="312" w:charSpace="0"/>
        </w:sectPr>
      </w:pPr>
    </w:p>
    <w:p w14:paraId="39ECDA37">
      <w:pPr>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委托合同</w:t>
      </w:r>
    </w:p>
    <w:p w14:paraId="0A297702">
      <w:pPr>
        <w:spacing w:line="300" w:lineRule="auto"/>
        <w:ind w:firstLine="562" w:firstLineChars="200"/>
        <w:rPr>
          <w:rFonts w:ascii="仿宋" w:hAnsi="仿宋" w:eastAsia="仿宋" w:cs="仿宋"/>
          <w:b/>
          <w:bCs/>
          <w:sz w:val="28"/>
          <w:szCs w:val="28"/>
        </w:rPr>
      </w:pPr>
    </w:p>
    <w:p w14:paraId="65F7B6FC">
      <w:pPr>
        <w:keepNext w:val="0"/>
        <w:keepLines w:val="0"/>
        <w:pageBreakBefore w:val="0"/>
        <w:widowControl w:val="0"/>
        <w:kinsoku/>
        <w:overflowPunct/>
        <w:topLinePunct w:val="0"/>
        <w:autoSpaceDE/>
        <w:autoSpaceDN/>
        <w:bidi w:val="0"/>
        <w:adjustRightInd/>
        <w:snapToGrid/>
        <w:spacing w:line="240" w:lineRule="auto"/>
        <w:ind w:firstLine="643"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甲方</w:t>
      </w:r>
      <w:r>
        <w:rPr>
          <w:rFonts w:hint="eastAsia" w:ascii="方正仿宋_GB2312" w:hAnsi="方正仿宋_GB2312" w:eastAsia="方正仿宋_GB2312" w:cs="方正仿宋_GB2312"/>
          <w:sz w:val="32"/>
          <w:szCs w:val="32"/>
        </w:rPr>
        <w:t>：</w:t>
      </w:r>
    </w:p>
    <w:p w14:paraId="5937A20A">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统一社会信用代码：</w:t>
      </w:r>
    </w:p>
    <w:p w14:paraId="10CFF559">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rPr>
        <w:t>法定代表人</w:t>
      </w:r>
      <w:r>
        <w:rPr>
          <w:rFonts w:hint="eastAsia" w:ascii="方正仿宋_GB2312" w:hAnsi="方正仿宋_GB2312" w:eastAsia="方正仿宋_GB2312" w:cs="方正仿宋_GB2312"/>
          <w:sz w:val="32"/>
          <w:szCs w:val="32"/>
          <w:lang w:val="en-US" w:eastAsia="zh-CN"/>
        </w:rPr>
        <w:t>/</w:t>
      </w:r>
      <w:r>
        <w:rPr>
          <w:rFonts w:hint="eastAsia" w:ascii="方正仿宋_GB2312" w:hAnsi="方正仿宋_GB2312" w:eastAsia="方正仿宋_GB2312" w:cs="方正仿宋_GB2312"/>
          <w:sz w:val="32"/>
          <w:szCs w:val="32"/>
        </w:rPr>
        <w:t>负责人：</w:t>
      </w:r>
    </w:p>
    <w:p w14:paraId="1971425B">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地址：</w:t>
      </w:r>
    </w:p>
    <w:p w14:paraId="1B6EC63A">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联系方式：</w:t>
      </w:r>
    </w:p>
    <w:p w14:paraId="6584BA07">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p>
    <w:p w14:paraId="513951C7">
      <w:pPr>
        <w:keepNext w:val="0"/>
        <w:keepLines w:val="0"/>
        <w:pageBreakBefore w:val="0"/>
        <w:widowControl w:val="0"/>
        <w:kinsoku/>
        <w:overflowPunct/>
        <w:topLinePunct w:val="0"/>
        <w:autoSpaceDE/>
        <w:autoSpaceDN/>
        <w:bidi w:val="0"/>
        <w:adjustRightInd/>
        <w:snapToGrid/>
        <w:spacing w:line="240" w:lineRule="auto"/>
        <w:ind w:firstLine="643"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乙方</w:t>
      </w:r>
      <w:r>
        <w:rPr>
          <w:rFonts w:hint="eastAsia" w:ascii="方正仿宋_GB2312" w:hAnsi="方正仿宋_GB2312" w:eastAsia="方正仿宋_GB2312" w:cs="方正仿宋_GB2312"/>
          <w:sz w:val="32"/>
          <w:szCs w:val="32"/>
        </w:rPr>
        <w:t>：</w:t>
      </w:r>
    </w:p>
    <w:p w14:paraId="56F7D207">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统一社会信用代码：</w:t>
      </w:r>
    </w:p>
    <w:p w14:paraId="3DD7DBDA">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法定代表人</w:t>
      </w:r>
      <w:r>
        <w:rPr>
          <w:rFonts w:hint="eastAsia" w:ascii="方正仿宋_GB2312" w:hAnsi="方正仿宋_GB2312" w:eastAsia="方正仿宋_GB2312" w:cs="方正仿宋_GB2312"/>
          <w:sz w:val="32"/>
          <w:szCs w:val="32"/>
          <w:lang w:val="en-US" w:eastAsia="zh-CN"/>
        </w:rPr>
        <w:t>/</w:t>
      </w:r>
      <w:r>
        <w:rPr>
          <w:rFonts w:hint="eastAsia" w:ascii="方正仿宋_GB2312" w:hAnsi="方正仿宋_GB2312" w:eastAsia="方正仿宋_GB2312" w:cs="方正仿宋_GB2312"/>
          <w:sz w:val="32"/>
          <w:szCs w:val="32"/>
        </w:rPr>
        <w:t>负责人：</w:t>
      </w:r>
    </w:p>
    <w:p w14:paraId="02FF0538">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地址：</w:t>
      </w:r>
    </w:p>
    <w:p w14:paraId="657C90BE">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联系方式：</w:t>
      </w:r>
    </w:p>
    <w:p w14:paraId="4AD8052B">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p>
    <w:p w14:paraId="11BDFD0E">
      <w:pPr>
        <w:keepNext w:val="0"/>
        <w:keepLines w:val="0"/>
        <w:pageBreakBefore w:val="0"/>
        <w:widowControl w:val="0"/>
        <w:kinsoku/>
        <w:wordWrap w:val="0"/>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依据《中华人民共和国民法典》及其他法律、行政法规的相关规定，遵循平等、自愿、公平和诚实信用的原则，就甲方委托乙方</w:t>
      </w:r>
      <w:r>
        <w:rPr>
          <w:rFonts w:hint="eastAsia" w:ascii="方正仿宋_GB2312" w:hAnsi="方正仿宋_GB2312" w:eastAsia="方正仿宋_GB2312" w:cs="方正仿宋_GB2312"/>
          <w:sz w:val="32"/>
          <w:szCs w:val="32"/>
          <w:u w:val="single"/>
        </w:rPr>
        <w:t xml:space="preserve">           </w:t>
      </w:r>
      <w:r>
        <w:rPr>
          <w:rFonts w:hint="eastAsia" w:ascii="方正仿宋_GB2312" w:hAnsi="方正仿宋_GB2312" w:eastAsia="方正仿宋_GB2312" w:cs="方正仿宋_GB2312"/>
          <w:sz w:val="32"/>
          <w:szCs w:val="32"/>
        </w:rPr>
        <w:t>的相关事宜,经甲乙双方协商一致，订立本合同，以资双方共同遵守。</w:t>
      </w:r>
    </w:p>
    <w:p w14:paraId="2B00B884">
      <w:pPr>
        <w:keepNext w:val="0"/>
        <w:keepLines w:val="0"/>
        <w:pageBreakBefore w:val="0"/>
        <w:widowControl w:val="0"/>
        <w:kinsoku/>
        <w:overflowPunct/>
        <w:topLinePunct w:val="0"/>
        <w:autoSpaceDE/>
        <w:autoSpaceDN/>
        <w:bidi w:val="0"/>
        <w:adjustRightInd/>
        <w:snapToGrid/>
        <w:spacing w:line="240" w:lineRule="auto"/>
        <w:ind w:firstLine="643" w:firstLineChars="200"/>
        <w:textAlignment w:val="auto"/>
        <w:rPr>
          <w:rFonts w:hint="eastAsia" w:ascii="方正仿宋_GB2312" w:hAnsi="方正仿宋_GB2312" w:eastAsia="方正仿宋_GB2312" w:cs="方正仿宋_GB2312"/>
          <w:b/>
          <w:bCs/>
          <w:sz w:val="32"/>
          <w:szCs w:val="32"/>
        </w:rPr>
      </w:pPr>
      <w:r>
        <w:rPr>
          <w:rFonts w:hint="eastAsia" w:ascii="方正仿宋_GB2312" w:hAnsi="方正仿宋_GB2312" w:eastAsia="方正仿宋_GB2312" w:cs="方正仿宋_GB2312"/>
          <w:b/>
          <w:bCs/>
          <w:sz w:val="32"/>
          <w:szCs w:val="32"/>
        </w:rPr>
        <w:t>一、委托事项的基本概况</w:t>
      </w:r>
    </w:p>
    <w:p w14:paraId="40F8FBEF">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u w:val="single"/>
        </w:rPr>
      </w:pPr>
      <w:r>
        <w:rPr>
          <w:rFonts w:hint="eastAsia" w:ascii="方正仿宋_GB2312" w:hAnsi="方正仿宋_GB2312" w:eastAsia="方正仿宋_GB2312" w:cs="方正仿宋_GB2312"/>
          <w:sz w:val="32"/>
          <w:szCs w:val="32"/>
        </w:rPr>
        <w:t>（一）委托</w:t>
      </w:r>
      <w:r>
        <w:rPr>
          <w:rFonts w:hint="eastAsia" w:ascii="方正仿宋_GB2312" w:hAnsi="方正仿宋_GB2312" w:eastAsia="方正仿宋_GB2312" w:cs="方正仿宋_GB2312"/>
          <w:sz w:val="32"/>
          <w:szCs w:val="32"/>
          <w:lang w:val="en-US" w:eastAsia="zh-CN"/>
        </w:rPr>
        <w:t>项目</w:t>
      </w:r>
      <w:r>
        <w:rPr>
          <w:rFonts w:hint="eastAsia" w:ascii="方正仿宋_GB2312" w:hAnsi="方正仿宋_GB2312" w:eastAsia="方正仿宋_GB2312" w:cs="方正仿宋_GB2312"/>
          <w:sz w:val="32"/>
          <w:szCs w:val="32"/>
        </w:rPr>
        <w:t>内容：</w:t>
      </w:r>
      <w:r>
        <w:rPr>
          <w:rFonts w:hint="eastAsia" w:ascii="方正仿宋_GB2312" w:hAnsi="方正仿宋_GB2312" w:eastAsia="方正仿宋_GB2312" w:cs="方正仿宋_GB2312"/>
          <w:sz w:val="32"/>
          <w:szCs w:val="32"/>
          <w:u w:val="single"/>
        </w:rPr>
        <w:t xml:space="preserve">                                        </w:t>
      </w:r>
    </w:p>
    <w:p w14:paraId="072A1A5B">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（二）甲方的具体要求：</w:t>
      </w:r>
      <w:r>
        <w:rPr>
          <w:rFonts w:hint="eastAsia" w:ascii="方正仿宋_GB2312" w:hAnsi="方正仿宋_GB2312" w:eastAsia="方正仿宋_GB2312" w:cs="方正仿宋_GB2312"/>
          <w:sz w:val="32"/>
          <w:szCs w:val="32"/>
          <w:u w:val="single"/>
        </w:rPr>
        <w:t xml:space="preserve">                                </w:t>
      </w:r>
      <w:r>
        <w:rPr>
          <w:rFonts w:hint="eastAsia" w:ascii="方正仿宋_GB2312" w:hAnsi="方正仿宋_GB2312" w:eastAsia="方正仿宋_GB2312" w:cs="方正仿宋_GB2312"/>
          <w:sz w:val="32"/>
          <w:szCs w:val="32"/>
          <w:u w:val="single"/>
          <w:lang w:val="en-US" w:eastAsia="zh-CN"/>
        </w:rPr>
        <w:t xml:space="preserve"> </w:t>
      </w:r>
      <w:r>
        <w:rPr>
          <w:rFonts w:hint="eastAsia" w:ascii="方正仿宋_GB2312" w:hAnsi="方正仿宋_GB2312" w:eastAsia="方正仿宋_GB2312" w:cs="方正仿宋_GB2312"/>
          <w:sz w:val="32"/>
          <w:szCs w:val="32"/>
          <w:u w:val="single"/>
        </w:rPr>
        <w:t xml:space="preserve">  </w:t>
      </w:r>
    </w:p>
    <w:p w14:paraId="699478A1">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（三）乙方处理委托事务的权限：</w:t>
      </w:r>
      <w:r>
        <w:rPr>
          <w:rFonts w:hint="eastAsia" w:ascii="方正仿宋_GB2312" w:hAnsi="方正仿宋_GB2312" w:eastAsia="方正仿宋_GB2312" w:cs="方正仿宋_GB2312"/>
          <w:sz w:val="32"/>
          <w:szCs w:val="32"/>
          <w:u w:val="single"/>
        </w:rPr>
        <w:t xml:space="preserve">                         </w:t>
      </w:r>
      <w:r>
        <w:rPr>
          <w:rFonts w:hint="eastAsia" w:ascii="方正仿宋_GB2312" w:hAnsi="方正仿宋_GB2312" w:eastAsia="方正仿宋_GB2312" w:cs="方正仿宋_GB2312"/>
          <w:sz w:val="32"/>
          <w:szCs w:val="32"/>
          <w:u w:val="single"/>
          <w:lang w:val="en-US" w:eastAsia="zh-CN"/>
        </w:rPr>
        <w:t xml:space="preserve"> </w:t>
      </w:r>
      <w:r>
        <w:rPr>
          <w:rFonts w:hint="eastAsia" w:ascii="方正仿宋_GB2312" w:hAnsi="方正仿宋_GB2312" w:eastAsia="方正仿宋_GB2312" w:cs="方正仿宋_GB2312"/>
          <w:sz w:val="32"/>
          <w:szCs w:val="32"/>
          <w:u w:val="single"/>
        </w:rPr>
        <w:t xml:space="preserve"> </w:t>
      </w:r>
    </w:p>
    <w:p w14:paraId="37D276B6">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（四）委托期限为</w:t>
      </w:r>
      <w:r>
        <w:rPr>
          <w:rFonts w:hint="eastAsia" w:ascii="方正仿宋_GB2312" w:hAnsi="方正仿宋_GB2312" w:eastAsia="方正仿宋_GB2312" w:cs="方正仿宋_GB2312"/>
          <w:sz w:val="32"/>
          <w:szCs w:val="32"/>
          <w:u w:val="single"/>
        </w:rPr>
        <w:t xml:space="preserve">   </w:t>
      </w:r>
      <w:r>
        <w:rPr>
          <w:rFonts w:hint="eastAsia" w:ascii="方正仿宋_GB2312" w:hAnsi="方正仿宋_GB2312" w:eastAsia="方正仿宋_GB2312" w:cs="方正仿宋_GB2312"/>
          <w:sz w:val="32"/>
          <w:szCs w:val="32"/>
          <w:u w:val="none"/>
          <w:lang w:val="en-US" w:eastAsia="zh-CN"/>
        </w:rPr>
        <w:t>年</w:t>
      </w:r>
      <w:r>
        <w:rPr>
          <w:rFonts w:hint="eastAsia" w:ascii="方正仿宋_GB2312" w:hAnsi="方正仿宋_GB2312" w:eastAsia="方正仿宋_GB2312" w:cs="方正仿宋_GB2312"/>
          <w:sz w:val="32"/>
          <w:szCs w:val="32"/>
        </w:rPr>
        <w:t>，自</w:t>
      </w:r>
      <w:r>
        <w:rPr>
          <w:rFonts w:hint="eastAsia" w:ascii="方正仿宋_GB2312" w:hAnsi="方正仿宋_GB2312" w:eastAsia="方正仿宋_GB2312" w:cs="方正仿宋_GB2312"/>
          <w:sz w:val="32"/>
          <w:szCs w:val="32"/>
          <w:u w:val="single"/>
        </w:rPr>
        <w:t xml:space="preserve">   </w:t>
      </w:r>
      <w:r>
        <w:rPr>
          <w:rFonts w:hint="eastAsia" w:ascii="方正仿宋_GB2312" w:hAnsi="方正仿宋_GB2312" w:eastAsia="方正仿宋_GB2312" w:cs="方正仿宋_GB2312"/>
          <w:sz w:val="32"/>
          <w:szCs w:val="32"/>
        </w:rPr>
        <w:t>年</w:t>
      </w:r>
      <w:r>
        <w:rPr>
          <w:rFonts w:hint="eastAsia" w:ascii="方正仿宋_GB2312" w:hAnsi="方正仿宋_GB2312" w:eastAsia="方正仿宋_GB2312" w:cs="方正仿宋_GB2312"/>
          <w:sz w:val="32"/>
          <w:szCs w:val="32"/>
          <w:u w:val="single"/>
        </w:rPr>
        <w:t xml:space="preserve">  </w:t>
      </w:r>
      <w:r>
        <w:rPr>
          <w:rFonts w:hint="eastAsia" w:ascii="方正仿宋_GB2312" w:hAnsi="方正仿宋_GB2312" w:eastAsia="方正仿宋_GB2312" w:cs="方正仿宋_GB2312"/>
          <w:sz w:val="32"/>
          <w:szCs w:val="32"/>
        </w:rPr>
        <w:t>月</w:t>
      </w:r>
      <w:r>
        <w:rPr>
          <w:rFonts w:hint="eastAsia" w:ascii="方正仿宋_GB2312" w:hAnsi="方正仿宋_GB2312" w:eastAsia="方正仿宋_GB2312" w:cs="方正仿宋_GB2312"/>
          <w:sz w:val="32"/>
          <w:szCs w:val="32"/>
          <w:u w:val="single"/>
        </w:rPr>
        <w:t xml:space="preserve">  </w:t>
      </w:r>
      <w:r>
        <w:rPr>
          <w:rFonts w:hint="eastAsia" w:ascii="方正仿宋_GB2312" w:hAnsi="方正仿宋_GB2312" w:eastAsia="方正仿宋_GB2312" w:cs="方正仿宋_GB2312"/>
          <w:sz w:val="32"/>
          <w:szCs w:val="32"/>
        </w:rPr>
        <w:t>日起至</w:t>
      </w:r>
      <w:r>
        <w:rPr>
          <w:rFonts w:hint="eastAsia" w:ascii="方正仿宋_GB2312" w:hAnsi="方正仿宋_GB2312" w:eastAsia="方正仿宋_GB2312" w:cs="方正仿宋_GB2312"/>
          <w:sz w:val="32"/>
          <w:szCs w:val="32"/>
          <w:u w:val="single"/>
        </w:rPr>
        <w:t xml:space="preserve">  </w:t>
      </w:r>
      <w:r>
        <w:rPr>
          <w:rFonts w:hint="eastAsia" w:ascii="方正仿宋_GB2312" w:hAnsi="方正仿宋_GB2312" w:eastAsia="方正仿宋_GB2312" w:cs="方正仿宋_GB2312"/>
          <w:sz w:val="32"/>
          <w:szCs w:val="32"/>
        </w:rPr>
        <w:t>年</w:t>
      </w:r>
      <w:r>
        <w:rPr>
          <w:rFonts w:hint="eastAsia" w:ascii="方正仿宋_GB2312" w:hAnsi="方正仿宋_GB2312" w:eastAsia="方正仿宋_GB2312" w:cs="方正仿宋_GB2312"/>
          <w:sz w:val="32"/>
          <w:szCs w:val="32"/>
          <w:u w:val="single"/>
        </w:rPr>
        <w:t xml:space="preserve">  </w:t>
      </w:r>
      <w:r>
        <w:rPr>
          <w:rFonts w:hint="eastAsia" w:ascii="方正仿宋_GB2312" w:hAnsi="方正仿宋_GB2312" w:eastAsia="方正仿宋_GB2312" w:cs="方正仿宋_GB2312"/>
          <w:sz w:val="32"/>
          <w:szCs w:val="32"/>
        </w:rPr>
        <w:t>月</w:t>
      </w:r>
      <w:r>
        <w:rPr>
          <w:rFonts w:hint="eastAsia" w:ascii="方正仿宋_GB2312" w:hAnsi="方正仿宋_GB2312" w:eastAsia="方正仿宋_GB2312" w:cs="方正仿宋_GB2312"/>
          <w:sz w:val="32"/>
          <w:szCs w:val="32"/>
          <w:u w:val="single"/>
        </w:rPr>
        <w:t xml:space="preserve">  </w:t>
      </w:r>
      <w:r>
        <w:rPr>
          <w:rFonts w:hint="eastAsia" w:ascii="方正仿宋_GB2312" w:hAnsi="方正仿宋_GB2312" w:eastAsia="方正仿宋_GB2312" w:cs="方正仿宋_GB2312"/>
          <w:sz w:val="32"/>
          <w:szCs w:val="32"/>
        </w:rPr>
        <w:t>日止。</w:t>
      </w:r>
    </w:p>
    <w:p w14:paraId="7F9669B1">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（五）本合同约定的委托期限届满，双方的权利义务自行终止。未经甲方书面同意，乙方不得再继续处理委托事务。</w:t>
      </w:r>
    </w:p>
    <w:p w14:paraId="29D89BC5">
      <w:pPr>
        <w:keepNext w:val="0"/>
        <w:keepLines w:val="0"/>
        <w:pageBreakBefore w:val="0"/>
        <w:widowControl w:val="0"/>
        <w:kinsoku/>
        <w:overflowPunct/>
        <w:topLinePunct w:val="0"/>
        <w:autoSpaceDE/>
        <w:autoSpaceDN/>
        <w:bidi w:val="0"/>
        <w:adjustRightInd/>
        <w:snapToGrid/>
        <w:spacing w:line="240" w:lineRule="auto"/>
        <w:ind w:firstLine="643" w:firstLineChars="200"/>
        <w:textAlignment w:val="auto"/>
        <w:rPr>
          <w:rFonts w:hint="eastAsia" w:ascii="方正仿宋_GB2312" w:hAnsi="方正仿宋_GB2312" w:eastAsia="方正仿宋_GB2312" w:cs="方正仿宋_GB2312"/>
          <w:b/>
          <w:bCs/>
          <w:sz w:val="32"/>
          <w:szCs w:val="32"/>
        </w:rPr>
      </w:pPr>
      <w:r>
        <w:rPr>
          <w:rFonts w:hint="eastAsia" w:ascii="方正仿宋_GB2312" w:hAnsi="方正仿宋_GB2312" w:eastAsia="方正仿宋_GB2312" w:cs="方正仿宋_GB2312"/>
          <w:b/>
          <w:bCs/>
          <w:sz w:val="32"/>
          <w:szCs w:val="32"/>
        </w:rPr>
        <w:t>二、委托成果的交付</w:t>
      </w:r>
    </w:p>
    <w:p w14:paraId="6704D739">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乙方处理委托事务取得的成果，应按下列约定交付给甲方:</w:t>
      </w:r>
    </w:p>
    <w:p w14:paraId="241985F9">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u w:val="single"/>
        </w:rPr>
      </w:pPr>
      <w:r>
        <w:rPr>
          <w:rFonts w:hint="eastAsia" w:ascii="方正仿宋_GB2312" w:hAnsi="方正仿宋_GB2312" w:eastAsia="方正仿宋_GB2312" w:cs="方正仿宋_GB2312"/>
          <w:sz w:val="32"/>
          <w:szCs w:val="32"/>
        </w:rPr>
        <w:t>（一）交付时间：</w:t>
      </w:r>
      <w:r>
        <w:rPr>
          <w:rFonts w:hint="eastAsia" w:ascii="方正仿宋_GB2312" w:hAnsi="方正仿宋_GB2312" w:eastAsia="方正仿宋_GB2312" w:cs="方正仿宋_GB2312"/>
          <w:sz w:val="32"/>
          <w:szCs w:val="32"/>
          <w:u w:val="single"/>
        </w:rPr>
        <w:t xml:space="preserve">                                        </w:t>
      </w:r>
    </w:p>
    <w:p w14:paraId="62CE5BF4">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（二）交付地点：</w:t>
      </w:r>
      <w:r>
        <w:rPr>
          <w:rFonts w:hint="eastAsia" w:ascii="方正仿宋_GB2312" w:hAnsi="方正仿宋_GB2312" w:eastAsia="方正仿宋_GB2312" w:cs="方正仿宋_GB2312"/>
          <w:sz w:val="32"/>
          <w:szCs w:val="32"/>
          <w:u w:val="single"/>
        </w:rPr>
        <w:t xml:space="preserve">                                        </w:t>
      </w:r>
    </w:p>
    <w:p w14:paraId="050EFED0">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u w:val="single"/>
        </w:rPr>
      </w:pPr>
      <w:r>
        <w:rPr>
          <w:rFonts w:hint="eastAsia" w:ascii="方正仿宋_GB2312" w:hAnsi="方正仿宋_GB2312" w:eastAsia="方正仿宋_GB2312" w:cs="方正仿宋_GB2312"/>
          <w:sz w:val="32"/>
          <w:szCs w:val="32"/>
        </w:rPr>
        <w:t>（三）交付方式：</w:t>
      </w:r>
      <w:r>
        <w:rPr>
          <w:rFonts w:hint="eastAsia" w:ascii="方正仿宋_GB2312" w:hAnsi="方正仿宋_GB2312" w:eastAsia="方正仿宋_GB2312" w:cs="方正仿宋_GB2312"/>
          <w:sz w:val="32"/>
          <w:szCs w:val="32"/>
          <w:u w:val="single"/>
        </w:rPr>
        <w:t xml:space="preserve">                                        </w:t>
      </w:r>
    </w:p>
    <w:p w14:paraId="6BCD4C2A">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u w:val="single"/>
        </w:rPr>
      </w:pPr>
      <w:r>
        <w:rPr>
          <w:rFonts w:hint="eastAsia" w:ascii="方正仿宋_GB2312" w:hAnsi="方正仿宋_GB2312" w:eastAsia="方正仿宋_GB2312" w:cs="方正仿宋_GB2312"/>
          <w:sz w:val="32"/>
          <w:szCs w:val="32"/>
        </w:rPr>
        <w:t>（四）其他：</w:t>
      </w:r>
      <w:r>
        <w:rPr>
          <w:rFonts w:hint="eastAsia" w:ascii="方正仿宋_GB2312" w:hAnsi="方正仿宋_GB2312" w:eastAsia="方正仿宋_GB2312" w:cs="方正仿宋_GB2312"/>
          <w:sz w:val="32"/>
          <w:szCs w:val="32"/>
          <w:u w:val="single"/>
        </w:rPr>
        <w:t xml:space="preserve">                                            </w:t>
      </w:r>
    </w:p>
    <w:p w14:paraId="2ABFD723">
      <w:pPr>
        <w:keepNext w:val="0"/>
        <w:keepLines w:val="0"/>
        <w:pageBreakBefore w:val="0"/>
        <w:widowControl w:val="0"/>
        <w:kinsoku/>
        <w:overflowPunct/>
        <w:topLinePunct w:val="0"/>
        <w:autoSpaceDE/>
        <w:autoSpaceDN/>
        <w:bidi w:val="0"/>
        <w:adjustRightInd/>
        <w:snapToGrid/>
        <w:spacing w:line="240" w:lineRule="auto"/>
        <w:ind w:firstLine="643" w:firstLineChars="200"/>
        <w:textAlignment w:val="auto"/>
        <w:rPr>
          <w:rFonts w:hint="eastAsia" w:ascii="方正仿宋_GB2312" w:hAnsi="方正仿宋_GB2312" w:eastAsia="方正仿宋_GB2312" w:cs="方正仿宋_GB2312"/>
          <w:b/>
          <w:bCs/>
          <w:sz w:val="32"/>
          <w:szCs w:val="32"/>
        </w:rPr>
      </w:pPr>
      <w:r>
        <w:rPr>
          <w:rFonts w:hint="eastAsia" w:ascii="方正仿宋_GB2312" w:hAnsi="方正仿宋_GB2312" w:eastAsia="方正仿宋_GB2312" w:cs="方正仿宋_GB2312"/>
          <w:b/>
          <w:bCs/>
          <w:sz w:val="32"/>
          <w:szCs w:val="32"/>
        </w:rPr>
        <w:t>三、委托事项的确认</w:t>
      </w:r>
    </w:p>
    <w:p w14:paraId="03B3970B">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（一）乙方完成委托事务后，须及时申请甲方进行确认。经确认符合合同约定并满足甲方要求的，视为乙方委托事务完成。</w:t>
      </w:r>
    </w:p>
    <w:p w14:paraId="12EC8324">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（二）乙方办理或完成的委托事务不符合甲方要求或者本合同约定的，应当在</w:t>
      </w:r>
      <w:r>
        <w:rPr>
          <w:rFonts w:hint="eastAsia" w:ascii="方正仿宋_GB2312" w:hAnsi="方正仿宋_GB2312" w:eastAsia="方正仿宋_GB2312" w:cs="方正仿宋_GB2312"/>
          <w:sz w:val="32"/>
          <w:szCs w:val="32"/>
          <w:u w:val="single"/>
        </w:rPr>
        <w:t xml:space="preserve">   </w:t>
      </w:r>
      <w:r>
        <w:rPr>
          <w:rFonts w:hint="eastAsia" w:ascii="方正仿宋_GB2312" w:hAnsi="方正仿宋_GB2312" w:eastAsia="方正仿宋_GB2312" w:cs="方正仿宋_GB2312"/>
          <w:sz w:val="32"/>
          <w:szCs w:val="32"/>
          <w:u w:val="single"/>
          <w:lang w:val="en-US" w:eastAsia="zh-CN"/>
        </w:rPr>
        <w:t xml:space="preserve"> </w:t>
      </w:r>
      <w:r>
        <w:rPr>
          <w:rFonts w:hint="eastAsia" w:ascii="方正仿宋_GB2312" w:hAnsi="方正仿宋_GB2312" w:eastAsia="方正仿宋_GB2312" w:cs="方正仿宋_GB2312"/>
          <w:sz w:val="32"/>
          <w:szCs w:val="32"/>
        </w:rPr>
        <w:t>日内采取补救措施。如采取的补救措施仍不符合甲方要求或者本合同约定，或者委托事务无法采取补救措施的，甲方有权单方解除本合同，并不予支付剩余合同价款。</w:t>
      </w:r>
    </w:p>
    <w:p w14:paraId="0F7F451F">
      <w:pPr>
        <w:keepNext w:val="0"/>
        <w:keepLines w:val="0"/>
        <w:pageBreakBefore w:val="0"/>
        <w:widowControl w:val="0"/>
        <w:kinsoku/>
        <w:overflowPunct/>
        <w:topLinePunct w:val="0"/>
        <w:autoSpaceDE/>
        <w:autoSpaceDN/>
        <w:bidi w:val="0"/>
        <w:adjustRightInd/>
        <w:snapToGrid/>
        <w:spacing w:line="240" w:lineRule="auto"/>
        <w:ind w:firstLine="643" w:firstLineChars="200"/>
        <w:textAlignment w:val="auto"/>
        <w:rPr>
          <w:rFonts w:hint="eastAsia" w:ascii="方正仿宋_GB2312" w:hAnsi="方正仿宋_GB2312" w:eastAsia="方正仿宋_GB2312" w:cs="方正仿宋_GB2312"/>
          <w:b/>
          <w:bCs/>
          <w:sz w:val="32"/>
          <w:szCs w:val="32"/>
        </w:rPr>
      </w:pPr>
      <w:r>
        <w:rPr>
          <w:rFonts w:hint="eastAsia" w:ascii="方正仿宋_GB2312" w:hAnsi="方正仿宋_GB2312" w:eastAsia="方正仿宋_GB2312" w:cs="方正仿宋_GB2312"/>
          <w:b/>
          <w:bCs/>
          <w:sz w:val="32"/>
          <w:szCs w:val="32"/>
        </w:rPr>
        <w:t>四、合同价款及支付方式</w:t>
      </w:r>
    </w:p>
    <w:p w14:paraId="4FC49E0A">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（一）合同价款：</w:t>
      </w:r>
      <w:r>
        <w:rPr>
          <w:rFonts w:hint="eastAsia" w:ascii="方正仿宋_GB2312" w:hAnsi="方正仿宋_GB2312" w:eastAsia="方正仿宋_GB2312" w:cs="方正仿宋_GB2312"/>
          <w:sz w:val="32"/>
          <w:szCs w:val="32"/>
          <w:lang w:val="en-US" w:eastAsia="zh-CN"/>
        </w:rPr>
        <w:t>￥</w:t>
      </w:r>
      <w:r>
        <w:rPr>
          <w:rFonts w:hint="eastAsia" w:ascii="方正仿宋_GB2312" w:hAnsi="方正仿宋_GB2312" w:eastAsia="方正仿宋_GB2312" w:cs="方正仿宋_GB2312"/>
          <w:sz w:val="32"/>
          <w:szCs w:val="32"/>
          <w:u w:val="single"/>
        </w:rPr>
        <w:t xml:space="preserve">    </w:t>
      </w:r>
      <w:r>
        <w:rPr>
          <w:rFonts w:hint="eastAsia" w:ascii="方正仿宋_GB2312" w:hAnsi="方正仿宋_GB2312" w:eastAsia="方正仿宋_GB2312" w:cs="方正仿宋_GB2312"/>
          <w:sz w:val="32"/>
          <w:szCs w:val="32"/>
        </w:rPr>
        <w:t>元（</w:t>
      </w:r>
      <w:r>
        <w:rPr>
          <w:rFonts w:hint="eastAsia" w:ascii="方正仿宋_GB2312" w:hAnsi="方正仿宋_GB2312" w:eastAsia="方正仿宋_GB2312" w:cs="方正仿宋_GB2312"/>
          <w:sz w:val="32"/>
          <w:szCs w:val="32"/>
          <w:lang w:val="en-US" w:eastAsia="zh-CN"/>
        </w:rPr>
        <w:t>大写</w:t>
      </w:r>
      <w:r>
        <w:rPr>
          <w:rFonts w:hint="eastAsia" w:ascii="方正仿宋_GB2312" w:hAnsi="方正仿宋_GB2312" w:eastAsia="方正仿宋_GB2312" w:cs="方正仿宋_GB2312"/>
          <w:sz w:val="32"/>
          <w:szCs w:val="32"/>
          <w:u w:val="single"/>
        </w:rPr>
        <w:t xml:space="preserve">    </w:t>
      </w:r>
      <w:r>
        <w:rPr>
          <w:rFonts w:hint="eastAsia" w:ascii="方正仿宋_GB2312" w:hAnsi="方正仿宋_GB2312" w:eastAsia="方正仿宋_GB2312" w:cs="方正仿宋_GB2312"/>
          <w:sz w:val="32"/>
          <w:szCs w:val="32"/>
        </w:rPr>
        <w:t>元）。除办理委托事务必须向第三方支付的费用（包括但不限于由行政机关、其他专业机构或任何第三方收取的各项费用）外，乙方不得再以任何形式向甲方主张额外报酬或其他费用。</w:t>
      </w:r>
    </w:p>
    <w:p w14:paraId="4D67BBB6">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合同价款明细：</w:t>
      </w:r>
    </w:p>
    <w:tbl>
      <w:tblPr>
        <w:tblStyle w:val="8"/>
        <w:tblpPr w:leftFromText="180" w:rightFromText="180" w:vertAnchor="text" w:horzAnchor="page" w:tblpX="1646" w:tblpY="182"/>
        <w:tblOverlap w:val="never"/>
        <w:tblW w:w="891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4"/>
        <w:gridCol w:w="1797"/>
        <w:gridCol w:w="1082"/>
        <w:gridCol w:w="1232"/>
        <w:gridCol w:w="1372"/>
        <w:gridCol w:w="1478"/>
        <w:gridCol w:w="1283"/>
      </w:tblGrid>
      <w:tr w14:paraId="633DA3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blHeader/>
        </w:trPr>
        <w:tc>
          <w:tcPr>
            <w:tcW w:w="674" w:type="dxa"/>
            <w:shd w:val="clear" w:color="auto" w:fill="BEBEBE"/>
            <w:noWrap w:val="0"/>
            <w:vAlign w:val="center"/>
          </w:tcPr>
          <w:p w14:paraId="137015B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
                <w:bCs w:val="0"/>
                <w:sz w:val="32"/>
                <w:szCs w:val="32"/>
                <w:lang w:val="en-US" w:eastAsia="zh-CN"/>
              </w:rPr>
            </w:pPr>
            <w:r>
              <w:rPr>
                <w:rFonts w:hint="eastAsia" w:ascii="仿宋_GB2312" w:hAnsi="仿宋_GB2312" w:eastAsia="仿宋_GB2312" w:cs="仿宋_GB2312"/>
                <w:b/>
                <w:bCs w:val="0"/>
                <w:sz w:val="32"/>
                <w:szCs w:val="32"/>
                <w:lang w:val="en-US" w:eastAsia="zh-CN"/>
              </w:rPr>
              <w:t>序号</w:t>
            </w:r>
          </w:p>
        </w:tc>
        <w:tc>
          <w:tcPr>
            <w:tcW w:w="1797" w:type="dxa"/>
            <w:shd w:val="clear" w:color="auto" w:fill="BEBEBE"/>
            <w:noWrap w:val="0"/>
            <w:vAlign w:val="center"/>
          </w:tcPr>
          <w:p w14:paraId="690601A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
                <w:bCs w:val="0"/>
                <w:sz w:val="32"/>
                <w:szCs w:val="32"/>
                <w:lang w:val="en-US" w:eastAsia="zh-CN"/>
              </w:rPr>
            </w:pPr>
            <w:r>
              <w:rPr>
                <w:rFonts w:hint="eastAsia" w:ascii="仿宋_GB2312" w:hAnsi="仿宋_GB2312" w:eastAsia="仿宋_GB2312" w:cs="仿宋_GB2312"/>
                <w:b/>
                <w:bCs w:val="0"/>
                <w:sz w:val="32"/>
                <w:szCs w:val="32"/>
                <w:lang w:val="en-US" w:eastAsia="zh-CN"/>
              </w:rPr>
              <w:t>费用类别</w:t>
            </w:r>
          </w:p>
        </w:tc>
        <w:tc>
          <w:tcPr>
            <w:tcW w:w="1082" w:type="dxa"/>
            <w:shd w:val="clear" w:color="auto" w:fill="BEBEBE"/>
            <w:noWrap w:val="0"/>
            <w:vAlign w:val="center"/>
          </w:tcPr>
          <w:p w14:paraId="3537573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
                <w:bCs w:val="0"/>
                <w:sz w:val="32"/>
                <w:szCs w:val="32"/>
                <w:lang w:val="en-US" w:eastAsia="zh-CN"/>
              </w:rPr>
            </w:pPr>
            <w:r>
              <w:rPr>
                <w:rFonts w:hint="eastAsia" w:ascii="仿宋_GB2312" w:hAnsi="仿宋_GB2312" w:eastAsia="仿宋_GB2312" w:cs="仿宋_GB2312"/>
                <w:b/>
                <w:bCs w:val="0"/>
                <w:sz w:val="32"/>
                <w:szCs w:val="32"/>
                <w:lang w:val="en-US" w:eastAsia="zh-CN"/>
              </w:rPr>
              <w:t>标准</w:t>
            </w:r>
          </w:p>
        </w:tc>
        <w:tc>
          <w:tcPr>
            <w:tcW w:w="1232" w:type="dxa"/>
            <w:shd w:val="clear" w:color="auto" w:fill="BEBEBE"/>
            <w:noWrap w:val="0"/>
            <w:vAlign w:val="center"/>
          </w:tcPr>
          <w:p w14:paraId="75D9F70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
                <w:bCs w:val="0"/>
                <w:sz w:val="32"/>
                <w:szCs w:val="32"/>
                <w:lang w:val="en-US" w:eastAsia="zh-CN"/>
              </w:rPr>
            </w:pPr>
            <w:r>
              <w:rPr>
                <w:rFonts w:hint="eastAsia" w:ascii="仿宋_GB2312" w:hAnsi="仿宋_GB2312" w:eastAsia="仿宋_GB2312" w:cs="仿宋_GB2312"/>
                <w:b/>
                <w:bCs w:val="0"/>
                <w:sz w:val="32"/>
                <w:szCs w:val="32"/>
                <w:lang w:val="en-US" w:eastAsia="zh-CN"/>
              </w:rPr>
              <w:t>数量</w:t>
            </w:r>
          </w:p>
        </w:tc>
        <w:tc>
          <w:tcPr>
            <w:tcW w:w="1372" w:type="dxa"/>
            <w:shd w:val="clear" w:color="auto" w:fill="BEBEBE"/>
            <w:noWrap w:val="0"/>
            <w:vAlign w:val="center"/>
          </w:tcPr>
          <w:p w14:paraId="52A9ADB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
                <w:bCs w:val="0"/>
                <w:sz w:val="32"/>
                <w:szCs w:val="32"/>
                <w:lang w:val="en-US" w:eastAsia="zh-CN"/>
              </w:rPr>
            </w:pPr>
            <w:r>
              <w:rPr>
                <w:rFonts w:hint="eastAsia" w:ascii="仿宋_GB2312" w:hAnsi="仿宋_GB2312" w:eastAsia="仿宋_GB2312" w:cs="仿宋_GB2312"/>
                <w:b/>
                <w:bCs w:val="0"/>
                <w:sz w:val="32"/>
                <w:szCs w:val="32"/>
                <w:lang w:val="en-US" w:eastAsia="zh-CN"/>
              </w:rPr>
              <w:t>单位</w:t>
            </w:r>
          </w:p>
        </w:tc>
        <w:tc>
          <w:tcPr>
            <w:tcW w:w="1478" w:type="dxa"/>
            <w:shd w:val="clear" w:color="auto" w:fill="BEBEBE"/>
            <w:noWrap w:val="0"/>
            <w:vAlign w:val="center"/>
          </w:tcPr>
          <w:p w14:paraId="0E884DC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
                <w:bCs w:val="0"/>
                <w:sz w:val="32"/>
                <w:szCs w:val="32"/>
                <w:lang w:val="en-US" w:eastAsia="zh-CN"/>
              </w:rPr>
            </w:pPr>
            <w:r>
              <w:rPr>
                <w:rFonts w:hint="eastAsia" w:ascii="仿宋_GB2312" w:hAnsi="仿宋_GB2312" w:eastAsia="仿宋_GB2312" w:cs="仿宋_GB2312"/>
                <w:b/>
                <w:bCs w:val="0"/>
                <w:sz w:val="32"/>
                <w:szCs w:val="32"/>
                <w:lang w:val="en-US" w:eastAsia="zh-CN"/>
              </w:rPr>
              <w:t>费用（元）</w:t>
            </w:r>
          </w:p>
        </w:tc>
        <w:tc>
          <w:tcPr>
            <w:tcW w:w="1283" w:type="dxa"/>
            <w:shd w:val="clear" w:color="auto" w:fill="BEBEBE"/>
            <w:noWrap w:val="0"/>
            <w:vAlign w:val="center"/>
          </w:tcPr>
          <w:p w14:paraId="0DCFBE0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
                <w:bCs w:val="0"/>
                <w:sz w:val="32"/>
                <w:szCs w:val="32"/>
                <w:lang w:val="en-US" w:eastAsia="zh-CN"/>
              </w:rPr>
            </w:pPr>
            <w:r>
              <w:rPr>
                <w:rFonts w:hint="eastAsia" w:ascii="仿宋_GB2312" w:hAnsi="仿宋_GB2312" w:eastAsia="仿宋_GB2312" w:cs="仿宋_GB2312"/>
                <w:b/>
                <w:bCs w:val="0"/>
                <w:sz w:val="32"/>
                <w:szCs w:val="32"/>
                <w:lang w:val="en-US" w:eastAsia="zh-CN"/>
              </w:rPr>
              <w:t>备注</w:t>
            </w:r>
          </w:p>
        </w:tc>
      </w:tr>
      <w:tr w14:paraId="54F42E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674" w:type="dxa"/>
            <w:noWrap w:val="0"/>
            <w:vAlign w:val="center"/>
          </w:tcPr>
          <w:p w14:paraId="4ABB743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1</w:t>
            </w:r>
          </w:p>
        </w:tc>
        <w:tc>
          <w:tcPr>
            <w:tcW w:w="1797" w:type="dxa"/>
            <w:noWrap w:val="0"/>
            <w:vAlign w:val="center"/>
          </w:tcPr>
          <w:p w14:paraId="63BE20C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Cs/>
                <w:sz w:val="32"/>
                <w:szCs w:val="32"/>
                <w:lang w:val="en-US" w:eastAsia="zh-CN"/>
              </w:rPr>
            </w:pPr>
          </w:p>
        </w:tc>
        <w:tc>
          <w:tcPr>
            <w:tcW w:w="1082" w:type="dxa"/>
            <w:noWrap w:val="0"/>
            <w:vAlign w:val="center"/>
          </w:tcPr>
          <w:p w14:paraId="3D6F28A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Cs/>
                <w:sz w:val="32"/>
                <w:szCs w:val="32"/>
                <w:lang w:val="en-US" w:eastAsia="zh-CN"/>
              </w:rPr>
            </w:pPr>
          </w:p>
        </w:tc>
        <w:tc>
          <w:tcPr>
            <w:tcW w:w="1232" w:type="dxa"/>
            <w:noWrap w:val="0"/>
            <w:vAlign w:val="center"/>
          </w:tcPr>
          <w:p w14:paraId="6DFA848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Cs/>
                <w:sz w:val="32"/>
                <w:szCs w:val="32"/>
                <w:lang w:val="en-US" w:eastAsia="zh-CN"/>
              </w:rPr>
            </w:pPr>
          </w:p>
        </w:tc>
        <w:tc>
          <w:tcPr>
            <w:tcW w:w="1372" w:type="dxa"/>
            <w:noWrap w:val="0"/>
            <w:vAlign w:val="center"/>
          </w:tcPr>
          <w:p w14:paraId="12BA6A5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Cs/>
                <w:sz w:val="32"/>
                <w:szCs w:val="32"/>
                <w:lang w:val="en-US" w:eastAsia="zh-CN"/>
              </w:rPr>
            </w:pPr>
          </w:p>
        </w:tc>
        <w:tc>
          <w:tcPr>
            <w:tcW w:w="1478" w:type="dxa"/>
            <w:noWrap w:val="0"/>
            <w:vAlign w:val="center"/>
          </w:tcPr>
          <w:p w14:paraId="2F50B46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Cs/>
                <w:sz w:val="32"/>
                <w:szCs w:val="32"/>
                <w:lang w:val="en-US" w:eastAsia="zh-CN"/>
              </w:rPr>
            </w:pPr>
          </w:p>
        </w:tc>
        <w:tc>
          <w:tcPr>
            <w:tcW w:w="1283" w:type="dxa"/>
            <w:noWrap w:val="0"/>
            <w:vAlign w:val="center"/>
          </w:tcPr>
          <w:p w14:paraId="749F681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Cs/>
                <w:sz w:val="32"/>
                <w:szCs w:val="32"/>
                <w:lang w:val="en-US" w:eastAsia="zh-CN"/>
              </w:rPr>
            </w:pPr>
          </w:p>
        </w:tc>
      </w:tr>
      <w:tr w14:paraId="65B2CE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674" w:type="dxa"/>
            <w:noWrap w:val="0"/>
            <w:vAlign w:val="center"/>
          </w:tcPr>
          <w:p w14:paraId="068EE27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2</w:t>
            </w:r>
          </w:p>
        </w:tc>
        <w:tc>
          <w:tcPr>
            <w:tcW w:w="1797" w:type="dxa"/>
            <w:noWrap w:val="0"/>
            <w:vAlign w:val="center"/>
          </w:tcPr>
          <w:p w14:paraId="41838D3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Cs/>
                <w:sz w:val="32"/>
                <w:szCs w:val="32"/>
                <w:lang w:val="en-US" w:eastAsia="zh-CN"/>
              </w:rPr>
            </w:pPr>
          </w:p>
        </w:tc>
        <w:tc>
          <w:tcPr>
            <w:tcW w:w="1082" w:type="dxa"/>
            <w:noWrap w:val="0"/>
            <w:vAlign w:val="center"/>
          </w:tcPr>
          <w:p w14:paraId="66C796B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Cs/>
                <w:sz w:val="32"/>
                <w:szCs w:val="32"/>
                <w:lang w:val="en-US" w:eastAsia="zh-CN"/>
              </w:rPr>
            </w:pPr>
          </w:p>
        </w:tc>
        <w:tc>
          <w:tcPr>
            <w:tcW w:w="1232" w:type="dxa"/>
            <w:noWrap w:val="0"/>
            <w:vAlign w:val="center"/>
          </w:tcPr>
          <w:p w14:paraId="57293E7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Cs/>
                <w:sz w:val="32"/>
                <w:szCs w:val="32"/>
                <w:lang w:val="en-US" w:eastAsia="zh-CN"/>
              </w:rPr>
            </w:pPr>
          </w:p>
        </w:tc>
        <w:tc>
          <w:tcPr>
            <w:tcW w:w="1372" w:type="dxa"/>
            <w:noWrap w:val="0"/>
            <w:vAlign w:val="center"/>
          </w:tcPr>
          <w:p w14:paraId="634D2FD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Cs/>
                <w:sz w:val="32"/>
                <w:szCs w:val="32"/>
                <w:lang w:val="en-US" w:eastAsia="zh-CN"/>
              </w:rPr>
            </w:pPr>
          </w:p>
        </w:tc>
        <w:tc>
          <w:tcPr>
            <w:tcW w:w="1478" w:type="dxa"/>
            <w:noWrap w:val="0"/>
            <w:vAlign w:val="center"/>
          </w:tcPr>
          <w:p w14:paraId="288166B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Cs/>
                <w:sz w:val="32"/>
                <w:szCs w:val="32"/>
                <w:lang w:val="en-US" w:eastAsia="zh-CN"/>
              </w:rPr>
            </w:pPr>
          </w:p>
        </w:tc>
        <w:tc>
          <w:tcPr>
            <w:tcW w:w="1283" w:type="dxa"/>
            <w:noWrap w:val="0"/>
            <w:vAlign w:val="center"/>
          </w:tcPr>
          <w:p w14:paraId="069F2DE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Cs/>
                <w:sz w:val="32"/>
                <w:szCs w:val="32"/>
                <w:lang w:val="en-US" w:eastAsia="zh-CN"/>
              </w:rPr>
            </w:pPr>
          </w:p>
        </w:tc>
      </w:tr>
      <w:tr w14:paraId="71CECB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674" w:type="dxa"/>
            <w:noWrap w:val="0"/>
            <w:vAlign w:val="center"/>
          </w:tcPr>
          <w:p w14:paraId="2B69246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w:t>
            </w:r>
          </w:p>
        </w:tc>
        <w:tc>
          <w:tcPr>
            <w:tcW w:w="1797" w:type="dxa"/>
            <w:noWrap w:val="0"/>
            <w:vAlign w:val="center"/>
          </w:tcPr>
          <w:p w14:paraId="7283727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Cs/>
                <w:sz w:val="32"/>
                <w:szCs w:val="32"/>
                <w:lang w:val="en-US" w:eastAsia="zh-CN"/>
              </w:rPr>
            </w:pPr>
          </w:p>
        </w:tc>
        <w:tc>
          <w:tcPr>
            <w:tcW w:w="1082" w:type="dxa"/>
            <w:noWrap w:val="0"/>
            <w:vAlign w:val="center"/>
          </w:tcPr>
          <w:p w14:paraId="0E8E751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Cs/>
                <w:sz w:val="32"/>
                <w:szCs w:val="32"/>
                <w:lang w:val="en-US" w:eastAsia="zh-CN"/>
              </w:rPr>
            </w:pPr>
          </w:p>
        </w:tc>
        <w:tc>
          <w:tcPr>
            <w:tcW w:w="1232" w:type="dxa"/>
            <w:noWrap w:val="0"/>
            <w:vAlign w:val="center"/>
          </w:tcPr>
          <w:p w14:paraId="2595040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Cs/>
                <w:sz w:val="32"/>
                <w:szCs w:val="32"/>
                <w:lang w:val="en-US" w:eastAsia="zh-CN"/>
              </w:rPr>
            </w:pPr>
          </w:p>
        </w:tc>
        <w:tc>
          <w:tcPr>
            <w:tcW w:w="1372" w:type="dxa"/>
            <w:noWrap w:val="0"/>
            <w:vAlign w:val="center"/>
          </w:tcPr>
          <w:p w14:paraId="3AB63DC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Cs/>
                <w:sz w:val="32"/>
                <w:szCs w:val="32"/>
                <w:lang w:val="en-US" w:eastAsia="zh-CN"/>
              </w:rPr>
            </w:pPr>
          </w:p>
        </w:tc>
        <w:tc>
          <w:tcPr>
            <w:tcW w:w="1478" w:type="dxa"/>
            <w:noWrap w:val="0"/>
            <w:vAlign w:val="center"/>
          </w:tcPr>
          <w:p w14:paraId="49A8D1E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Cs/>
                <w:sz w:val="32"/>
                <w:szCs w:val="32"/>
                <w:lang w:val="en-US" w:eastAsia="zh-CN"/>
              </w:rPr>
            </w:pPr>
          </w:p>
        </w:tc>
        <w:tc>
          <w:tcPr>
            <w:tcW w:w="1283" w:type="dxa"/>
            <w:noWrap w:val="0"/>
            <w:vAlign w:val="center"/>
          </w:tcPr>
          <w:p w14:paraId="748B537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Cs/>
                <w:sz w:val="32"/>
                <w:szCs w:val="32"/>
                <w:lang w:val="en-US" w:eastAsia="zh-CN"/>
              </w:rPr>
            </w:pPr>
          </w:p>
        </w:tc>
      </w:tr>
      <w:tr w14:paraId="4E5BEA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2471" w:type="dxa"/>
            <w:gridSpan w:val="2"/>
            <w:noWrap w:val="0"/>
            <w:vAlign w:val="center"/>
          </w:tcPr>
          <w:p w14:paraId="593D474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合计</w:t>
            </w:r>
          </w:p>
        </w:tc>
        <w:tc>
          <w:tcPr>
            <w:tcW w:w="6447" w:type="dxa"/>
            <w:gridSpan w:val="5"/>
            <w:noWrap w:val="0"/>
            <w:vAlign w:val="center"/>
          </w:tcPr>
          <w:p w14:paraId="5FE22B2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u w:val="single"/>
                <w:lang w:val="en-US" w:eastAsia="zh-CN"/>
              </w:rPr>
              <w:t xml:space="preserve">        </w:t>
            </w:r>
            <w:r>
              <w:rPr>
                <w:rFonts w:hint="eastAsia" w:ascii="仿宋_GB2312" w:hAnsi="仿宋_GB2312" w:eastAsia="仿宋_GB2312" w:cs="仿宋_GB2312"/>
                <w:bCs/>
                <w:sz w:val="32"/>
                <w:szCs w:val="32"/>
                <w:lang w:val="en-US" w:eastAsia="zh-CN"/>
              </w:rPr>
              <w:t>元</w:t>
            </w:r>
          </w:p>
        </w:tc>
      </w:tr>
    </w:tbl>
    <w:p w14:paraId="01ED3F66">
      <w:pPr>
        <w:pStyle w:val="3"/>
        <w:rPr>
          <w:rFonts w:hint="default"/>
          <w:lang w:val="en-US" w:eastAsia="zh-CN"/>
        </w:rPr>
      </w:pPr>
    </w:p>
    <w:p w14:paraId="5A2A7F77">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highlight w:val="yellow"/>
        </w:rPr>
      </w:pPr>
      <w:r>
        <w:rPr>
          <w:rFonts w:hint="eastAsia" w:ascii="方正仿宋_GB2312" w:hAnsi="方正仿宋_GB2312" w:eastAsia="方正仿宋_GB2312" w:cs="方正仿宋_GB2312"/>
          <w:sz w:val="32"/>
          <w:szCs w:val="32"/>
        </w:rPr>
        <w:t>（二）</w:t>
      </w:r>
      <w:r>
        <w:rPr>
          <w:rFonts w:hint="eastAsia" w:ascii="方正仿宋_GB2312" w:hAnsi="方正仿宋_GB2312" w:eastAsia="方正仿宋_GB2312" w:cs="方正仿宋_GB2312"/>
          <w:sz w:val="32"/>
          <w:szCs w:val="32"/>
          <w:lang w:val="en-US" w:eastAsia="zh-CN"/>
        </w:rPr>
        <w:t>付款</w:t>
      </w:r>
      <w:r>
        <w:rPr>
          <w:rFonts w:hint="eastAsia" w:ascii="方正仿宋_GB2312" w:hAnsi="方正仿宋_GB2312" w:eastAsia="方正仿宋_GB2312" w:cs="方正仿宋_GB2312"/>
          <w:sz w:val="32"/>
          <w:szCs w:val="32"/>
        </w:rPr>
        <w:t>方式</w:t>
      </w:r>
    </w:p>
    <w:tbl>
      <w:tblPr>
        <w:tblStyle w:val="9"/>
        <w:tblW w:w="863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2"/>
        <w:gridCol w:w="1733"/>
        <w:gridCol w:w="6483"/>
      </w:tblGrid>
      <w:tr w14:paraId="0DEB5F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07" w:hRule="atLeast"/>
          <w:jc w:val="center"/>
        </w:trPr>
        <w:tc>
          <w:tcPr>
            <w:tcW w:w="422" w:type="dxa"/>
            <w:tcBorders>
              <w:tl2br w:val="nil"/>
              <w:tr2bl w:val="nil"/>
            </w:tcBorders>
            <w:vAlign w:val="center"/>
          </w:tcPr>
          <w:p w14:paraId="6D63A0D7">
            <w:pPr>
              <w:keepNext w:val="0"/>
              <w:keepLines w:val="0"/>
              <w:pageBreakBefore w:val="0"/>
              <w:widowControl w:val="0"/>
              <w:kinsoku/>
              <w:overflowPunct/>
              <w:topLinePunct w:val="0"/>
              <w:autoSpaceDE/>
              <w:autoSpaceDN/>
              <w:bidi w:val="0"/>
              <w:adjustRightInd/>
              <w:snapToGrid/>
              <w:spacing w:line="240" w:lineRule="auto"/>
              <w:textAlignment w:val="auto"/>
              <w:rPr>
                <w:rFonts w:hint="eastAsia" w:ascii="方正仿宋_GB2312" w:hAnsi="方正仿宋_GB2312" w:eastAsia="方正仿宋_GB2312" w:cs="方正仿宋_GB2312"/>
                <w:sz w:val="32"/>
                <w:szCs w:val="32"/>
              </w:rPr>
            </w:pPr>
          </w:p>
        </w:tc>
        <w:tc>
          <w:tcPr>
            <w:tcW w:w="1733" w:type="dxa"/>
            <w:tcBorders>
              <w:tl2br w:val="nil"/>
              <w:tr2bl w:val="nil"/>
            </w:tcBorders>
            <w:vAlign w:val="center"/>
          </w:tcPr>
          <w:p w14:paraId="3A7E8F6C">
            <w:pPr>
              <w:keepNext w:val="0"/>
              <w:keepLines w:val="0"/>
              <w:pageBreakBefore w:val="0"/>
              <w:widowControl w:val="0"/>
              <w:kinsoku/>
              <w:overflowPunct/>
              <w:topLinePunct w:val="0"/>
              <w:autoSpaceDE/>
              <w:autoSpaceDN/>
              <w:bidi w:val="0"/>
              <w:adjustRightInd/>
              <w:snapToGrid/>
              <w:spacing w:line="240" w:lineRule="auto"/>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一次性划拨</w:t>
            </w:r>
          </w:p>
        </w:tc>
        <w:tc>
          <w:tcPr>
            <w:tcW w:w="6483" w:type="dxa"/>
            <w:tcBorders>
              <w:tl2br w:val="nil"/>
              <w:tr2bl w:val="nil"/>
            </w:tcBorders>
            <w:vAlign w:val="center"/>
          </w:tcPr>
          <w:p w14:paraId="4B8DF711">
            <w:pPr>
              <w:keepNext w:val="0"/>
              <w:keepLines w:val="0"/>
              <w:pageBreakBefore w:val="0"/>
              <w:widowControl w:val="0"/>
              <w:kinsoku/>
              <w:overflowPunct/>
              <w:topLinePunct w:val="0"/>
              <w:autoSpaceDE/>
              <w:autoSpaceDN/>
              <w:bidi w:val="0"/>
              <w:adjustRightInd/>
              <w:snapToGrid/>
              <w:spacing w:line="240" w:lineRule="auto"/>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委托事项完成后，经甲方组织项目绩效评估审核乙方服务合格后拨付全款。划拨比例100%</w:t>
            </w:r>
            <w:r>
              <w:rPr>
                <w:rFonts w:hint="eastAsia" w:ascii="方正仿宋_GB2312" w:hAnsi="方正仿宋_GB2312" w:eastAsia="方正仿宋_GB2312" w:cs="方正仿宋_GB2312"/>
                <w:sz w:val="32"/>
                <w:szCs w:val="32"/>
                <w:u w:val="none"/>
                <w:lang w:eastAsia="zh-CN"/>
              </w:rPr>
              <w:t>，</w:t>
            </w:r>
            <w:r>
              <w:rPr>
                <w:rFonts w:hint="eastAsia" w:ascii="方正仿宋_GB2312" w:hAnsi="方正仿宋_GB2312" w:eastAsia="方正仿宋_GB2312" w:cs="方正仿宋_GB2312"/>
                <w:sz w:val="32"/>
                <w:szCs w:val="32"/>
                <w:lang w:val="en-US" w:eastAsia="zh-CN"/>
              </w:rPr>
              <w:t>￥</w:t>
            </w:r>
            <w:r>
              <w:rPr>
                <w:rFonts w:hint="eastAsia" w:ascii="方正仿宋_GB2312" w:hAnsi="方正仿宋_GB2312" w:eastAsia="方正仿宋_GB2312" w:cs="方正仿宋_GB2312"/>
                <w:sz w:val="32"/>
                <w:szCs w:val="32"/>
                <w:u w:val="single"/>
                <w:lang w:val="en-US" w:eastAsia="zh-CN"/>
              </w:rPr>
              <w:t xml:space="preserve">             </w:t>
            </w:r>
            <w:r>
              <w:rPr>
                <w:rFonts w:hint="eastAsia" w:ascii="方正仿宋_GB2312" w:hAnsi="方正仿宋_GB2312" w:eastAsia="方正仿宋_GB2312" w:cs="方正仿宋_GB2312"/>
                <w:sz w:val="32"/>
                <w:szCs w:val="32"/>
                <w:u w:val="none"/>
                <w:lang w:eastAsia="zh-CN"/>
              </w:rPr>
              <w:t>元</w:t>
            </w:r>
            <w:r>
              <w:rPr>
                <w:rFonts w:hint="eastAsia" w:ascii="方正仿宋_GB2312" w:hAnsi="方正仿宋_GB2312" w:eastAsia="方正仿宋_GB2312" w:cs="方正仿宋_GB2312"/>
                <w:sz w:val="32"/>
                <w:szCs w:val="32"/>
                <w:u w:val="none"/>
              </w:rPr>
              <w:t>（</w:t>
            </w:r>
            <w:r>
              <w:rPr>
                <w:rFonts w:hint="eastAsia" w:ascii="方正仿宋_GB2312" w:hAnsi="方正仿宋_GB2312" w:eastAsia="方正仿宋_GB2312" w:cs="方正仿宋_GB2312"/>
                <w:sz w:val="32"/>
                <w:szCs w:val="32"/>
                <w:u w:val="none"/>
                <w:lang w:val="en-US" w:eastAsia="zh-CN"/>
              </w:rPr>
              <w:t>大写：</w:t>
            </w:r>
            <w:r>
              <w:rPr>
                <w:rFonts w:hint="eastAsia" w:ascii="方正仿宋_GB2312" w:hAnsi="方正仿宋_GB2312" w:eastAsia="方正仿宋_GB2312" w:cs="方正仿宋_GB2312"/>
                <w:sz w:val="32"/>
                <w:szCs w:val="32"/>
                <w:u w:val="single"/>
                <w:lang w:val="en-US" w:eastAsia="zh-CN"/>
              </w:rPr>
              <w:t xml:space="preserve">         </w:t>
            </w:r>
            <w:r>
              <w:rPr>
                <w:rFonts w:hint="eastAsia" w:ascii="方正仿宋_GB2312" w:hAnsi="方正仿宋_GB2312" w:eastAsia="方正仿宋_GB2312" w:cs="方正仿宋_GB2312"/>
                <w:sz w:val="32"/>
                <w:szCs w:val="32"/>
                <w:u w:val="none"/>
                <w:lang w:val="en-US" w:eastAsia="zh-CN"/>
              </w:rPr>
              <w:t>元整</w:t>
            </w:r>
            <w:r>
              <w:rPr>
                <w:rFonts w:hint="eastAsia" w:ascii="方正仿宋_GB2312" w:hAnsi="方正仿宋_GB2312" w:eastAsia="方正仿宋_GB2312" w:cs="方正仿宋_GB2312"/>
                <w:sz w:val="32"/>
                <w:szCs w:val="32"/>
                <w:u w:val="none"/>
              </w:rPr>
              <w:t>）</w:t>
            </w:r>
          </w:p>
        </w:tc>
      </w:tr>
      <w:tr w14:paraId="42CC08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 w:hRule="atLeast"/>
          <w:jc w:val="center"/>
        </w:trPr>
        <w:tc>
          <w:tcPr>
            <w:tcW w:w="422" w:type="dxa"/>
            <w:tcBorders>
              <w:tl2br w:val="nil"/>
              <w:tr2bl w:val="nil"/>
            </w:tcBorders>
            <w:vAlign w:val="center"/>
          </w:tcPr>
          <w:p w14:paraId="34BD4884">
            <w:pPr>
              <w:keepNext w:val="0"/>
              <w:keepLines w:val="0"/>
              <w:pageBreakBefore w:val="0"/>
              <w:widowControl w:val="0"/>
              <w:kinsoku/>
              <w:overflowPunct/>
              <w:topLinePunct w:val="0"/>
              <w:autoSpaceDE/>
              <w:autoSpaceDN/>
              <w:bidi w:val="0"/>
              <w:adjustRightInd/>
              <w:snapToGrid/>
              <w:spacing w:line="240" w:lineRule="auto"/>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账户信息</w:t>
            </w:r>
          </w:p>
        </w:tc>
        <w:tc>
          <w:tcPr>
            <w:tcW w:w="8216" w:type="dxa"/>
            <w:gridSpan w:val="2"/>
            <w:tcBorders>
              <w:tl2br w:val="nil"/>
              <w:tr2bl w:val="nil"/>
            </w:tcBorders>
            <w:vAlign w:val="center"/>
          </w:tcPr>
          <w:p w14:paraId="0191C92A">
            <w:pPr>
              <w:pStyle w:val="3"/>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b w:val="0"/>
                <w:bCs w:val="0"/>
                <w:sz w:val="32"/>
                <w:szCs w:val="32"/>
                <w:lang w:eastAsia="zh-Hans"/>
              </w:rPr>
            </w:pPr>
            <w:r>
              <w:rPr>
                <w:rFonts w:hint="eastAsia" w:ascii="方正仿宋_GB2312" w:hAnsi="方正仿宋_GB2312" w:eastAsia="方正仿宋_GB2312" w:cs="方正仿宋_GB2312"/>
                <w:b w:val="0"/>
                <w:bCs w:val="0"/>
                <w:sz w:val="32"/>
                <w:szCs w:val="32"/>
                <w:lang w:eastAsia="zh-Hans"/>
              </w:rPr>
              <w:t>付款方式</w:t>
            </w:r>
            <w:r>
              <w:rPr>
                <w:rFonts w:hint="eastAsia" w:ascii="方正仿宋_GB2312" w:hAnsi="方正仿宋_GB2312" w:eastAsia="方正仿宋_GB2312" w:cs="方正仿宋_GB2312"/>
                <w:b w:val="0"/>
                <w:bCs w:val="0"/>
                <w:sz w:val="32"/>
                <w:szCs w:val="32"/>
              </w:rPr>
              <w:t>以</w:t>
            </w:r>
            <w:r>
              <w:rPr>
                <w:rFonts w:hint="eastAsia" w:ascii="方正仿宋_GB2312" w:hAnsi="方正仿宋_GB2312" w:eastAsia="方正仿宋_GB2312" w:cs="方正仿宋_GB2312"/>
                <w:b w:val="0"/>
                <w:bCs w:val="0"/>
                <w:sz w:val="32"/>
                <w:szCs w:val="32"/>
                <w:lang w:eastAsia="zh-Hans"/>
              </w:rPr>
              <w:t>银行转账方式支付，</w:t>
            </w:r>
            <w:r>
              <w:rPr>
                <w:rFonts w:hint="eastAsia" w:ascii="方正仿宋_GB2312" w:hAnsi="方正仿宋_GB2312" w:eastAsia="方正仿宋_GB2312" w:cs="方正仿宋_GB2312"/>
                <w:b w:val="0"/>
                <w:bCs w:val="0"/>
                <w:sz w:val="32"/>
                <w:szCs w:val="32"/>
                <w:lang w:val="en-US" w:eastAsia="zh-CN"/>
              </w:rPr>
              <w:t>乙</w:t>
            </w:r>
            <w:r>
              <w:rPr>
                <w:rFonts w:hint="eastAsia" w:ascii="方正仿宋_GB2312" w:hAnsi="方正仿宋_GB2312" w:eastAsia="方正仿宋_GB2312" w:cs="方正仿宋_GB2312"/>
                <w:b w:val="0"/>
                <w:bCs w:val="0"/>
                <w:sz w:val="32"/>
                <w:szCs w:val="32"/>
              </w:rPr>
              <w:t>方</w:t>
            </w:r>
            <w:r>
              <w:rPr>
                <w:rFonts w:hint="eastAsia" w:ascii="方正仿宋_GB2312" w:hAnsi="方正仿宋_GB2312" w:eastAsia="方正仿宋_GB2312" w:cs="方正仿宋_GB2312"/>
                <w:b w:val="0"/>
                <w:bCs w:val="0"/>
                <w:sz w:val="32"/>
                <w:szCs w:val="32"/>
                <w:lang w:eastAsia="zh-Hans"/>
              </w:rPr>
              <w:t>指定的账户为：</w:t>
            </w:r>
          </w:p>
          <w:p w14:paraId="4A590404">
            <w:pPr>
              <w:pStyle w:val="3"/>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u w:val="single"/>
                <w:lang w:eastAsia="zh-Hans"/>
              </w:rPr>
            </w:pPr>
            <w:r>
              <w:rPr>
                <w:rFonts w:hint="eastAsia" w:ascii="方正仿宋_GB2312" w:hAnsi="方正仿宋_GB2312" w:eastAsia="方正仿宋_GB2312" w:cs="方正仿宋_GB2312"/>
                <w:b w:val="0"/>
                <w:bCs w:val="0"/>
                <w:sz w:val="32"/>
                <w:szCs w:val="32"/>
              </w:rPr>
              <w:t>单 位 名  称：</w:t>
            </w:r>
            <w:r>
              <w:rPr>
                <w:rFonts w:hint="eastAsia" w:ascii="方正仿宋_GB2312" w:hAnsi="方正仿宋_GB2312" w:eastAsia="方正仿宋_GB2312" w:cs="方正仿宋_GB2312"/>
                <w:sz w:val="32"/>
                <w:szCs w:val="32"/>
                <w:u w:val="single"/>
                <w:lang w:eastAsia="zh-Hans"/>
              </w:rPr>
              <w:t xml:space="preserve">                         </w:t>
            </w:r>
          </w:p>
          <w:p w14:paraId="0B62D00F">
            <w:pPr>
              <w:pStyle w:val="3"/>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b w:val="0"/>
                <w:bCs w:val="0"/>
                <w:sz w:val="32"/>
                <w:szCs w:val="32"/>
                <w:u w:val="single"/>
                <w:lang w:eastAsia="zh-Hans"/>
              </w:rPr>
            </w:pPr>
            <w:r>
              <w:rPr>
                <w:rFonts w:hint="eastAsia" w:ascii="方正仿宋_GB2312" w:hAnsi="方正仿宋_GB2312" w:eastAsia="方正仿宋_GB2312" w:cs="方正仿宋_GB2312"/>
                <w:b w:val="0"/>
                <w:bCs w:val="0"/>
                <w:sz w:val="32"/>
                <w:szCs w:val="32"/>
              </w:rPr>
              <w:t>开 户 银  行：</w:t>
            </w:r>
            <w:r>
              <w:rPr>
                <w:rFonts w:hint="eastAsia" w:ascii="方正仿宋_GB2312" w:hAnsi="方正仿宋_GB2312" w:eastAsia="方正仿宋_GB2312" w:cs="方正仿宋_GB2312"/>
                <w:b w:val="0"/>
                <w:bCs w:val="0"/>
                <w:sz w:val="32"/>
                <w:szCs w:val="32"/>
                <w:u w:val="single"/>
                <w:lang w:eastAsia="zh-Hans"/>
              </w:rPr>
              <w:t xml:space="preserve">                         </w:t>
            </w:r>
          </w:p>
          <w:p w14:paraId="1C27A088">
            <w:pPr>
              <w:pStyle w:val="3"/>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b w:val="0"/>
                <w:bCs w:val="0"/>
                <w:sz w:val="32"/>
                <w:szCs w:val="32"/>
                <w:u w:val="single"/>
                <w:lang w:eastAsia="zh-Hans"/>
              </w:rPr>
            </w:pPr>
            <w:r>
              <w:rPr>
                <w:rFonts w:hint="eastAsia" w:ascii="方正仿宋_GB2312" w:hAnsi="方正仿宋_GB2312" w:eastAsia="方正仿宋_GB2312" w:cs="方正仿宋_GB2312"/>
                <w:b w:val="0"/>
                <w:bCs w:val="0"/>
                <w:sz w:val="32"/>
                <w:szCs w:val="32"/>
              </w:rPr>
              <w:t>账        号</w:t>
            </w:r>
            <w:r>
              <w:rPr>
                <w:rFonts w:hint="eastAsia" w:ascii="方正仿宋_GB2312" w:hAnsi="方正仿宋_GB2312" w:eastAsia="方正仿宋_GB2312" w:cs="方正仿宋_GB2312"/>
                <w:b w:val="0"/>
                <w:bCs w:val="0"/>
                <w:sz w:val="32"/>
                <w:szCs w:val="32"/>
                <w:lang w:eastAsia="zh-Hans"/>
              </w:rPr>
              <w:t>：</w:t>
            </w:r>
            <w:r>
              <w:rPr>
                <w:rFonts w:hint="eastAsia" w:ascii="方正仿宋_GB2312" w:hAnsi="方正仿宋_GB2312" w:eastAsia="方正仿宋_GB2312" w:cs="方正仿宋_GB2312"/>
                <w:b w:val="0"/>
                <w:bCs w:val="0"/>
                <w:sz w:val="32"/>
                <w:szCs w:val="32"/>
                <w:u w:val="single"/>
                <w:lang w:eastAsia="zh-Hans"/>
              </w:rPr>
              <w:t xml:space="preserve">                         </w:t>
            </w:r>
          </w:p>
          <w:p w14:paraId="7E5F2C6E">
            <w:pPr>
              <w:pStyle w:val="3"/>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b w:val="0"/>
                <w:bCs w:val="0"/>
                <w:sz w:val="32"/>
                <w:szCs w:val="32"/>
                <w:lang w:eastAsia="zh-Hans"/>
              </w:rPr>
            </w:pPr>
            <w:r>
              <w:rPr>
                <w:rFonts w:hint="eastAsia" w:ascii="方正仿宋_GB2312" w:hAnsi="方正仿宋_GB2312" w:eastAsia="方正仿宋_GB2312" w:cs="方正仿宋_GB2312"/>
                <w:b w:val="0"/>
                <w:bCs w:val="0"/>
                <w:sz w:val="32"/>
                <w:szCs w:val="32"/>
              </w:rPr>
              <w:t>纳税人识别号</w:t>
            </w:r>
            <w:r>
              <w:rPr>
                <w:rFonts w:hint="eastAsia" w:ascii="方正仿宋_GB2312" w:hAnsi="方正仿宋_GB2312" w:eastAsia="方正仿宋_GB2312" w:cs="方正仿宋_GB2312"/>
                <w:b w:val="0"/>
                <w:bCs w:val="0"/>
                <w:sz w:val="32"/>
                <w:szCs w:val="32"/>
                <w:lang w:eastAsia="zh-Hans"/>
              </w:rPr>
              <w:t>：</w:t>
            </w:r>
            <w:r>
              <w:rPr>
                <w:rFonts w:hint="eastAsia" w:ascii="方正仿宋_GB2312" w:hAnsi="方正仿宋_GB2312" w:eastAsia="方正仿宋_GB2312" w:cs="方正仿宋_GB2312"/>
                <w:b w:val="0"/>
                <w:bCs w:val="0"/>
                <w:sz w:val="32"/>
                <w:szCs w:val="32"/>
                <w:u w:val="single"/>
                <w:lang w:eastAsia="zh-Hans"/>
              </w:rPr>
              <w:t xml:space="preserve">                         </w:t>
            </w:r>
          </w:p>
          <w:p w14:paraId="5B6B5A22">
            <w:pPr>
              <w:pStyle w:val="3"/>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b w:val="0"/>
                <w:bCs w:val="0"/>
                <w:sz w:val="32"/>
                <w:szCs w:val="32"/>
                <w:lang w:eastAsia="zh-Hans"/>
              </w:rPr>
              <w:t>开户银行行号：</w:t>
            </w:r>
            <w:r>
              <w:rPr>
                <w:rFonts w:hint="eastAsia" w:ascii="方正仿宋_GB2312" w:hAnsi="方正仿宋_GB2312" w:eastAsia="方正仿宋_GB2312" w:cs="方正仿宋_GB2312"/>
                <w:sz w:val="32"/>
                <w:szCs w:val="32"/>
                <w:u w:val="single"/>
                <w:lang w:eastAsia="zh-Hans"/>
              </w:rPr>
              <w:t xml:space="preserve">                         </w:t>
            </w:r>
          </w:p>
        </w:tc>
      </w:tr>
    </w:tbl>
    <w:p w14:paraId="3B2921BC">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lang w:val="en-US" w:eastAsia="zh-CN"/>
        </w:rPr>
        <w:t>三</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lang w:val="en-US" w:eastAsia="zh-CN"/>
        </w:rPr>
        <w:t>每次付款前，</w:t>
      </w:r>
      <w:r>
        <w:rPr>
          <w:rFonts w:hint="eastAsia" w:ascii="方正仿宋_GB2312" w:hAnsi="方正仿宋_GB2312" w:eastAsia="方正仿宋_GB2312" w:cs="方正仿宋_GB2312"/>
          <w:sz w:val="32"/>
          <w:szCs w:val="32"/>
          <w:lang w:eastAsia="zh-CN"/>
        </w:rPr>
        <w:t>乙方</w:t>
      </w:r>
      <w:r>
        <w:rPr>
          <w:rFonts w:hint="eastAsia" w:ascii="方正仿宋_GB2312" w:hAnsi="方正仿宋_GB2312" w:eastAsia="方正仿宋_GB2312" w:cs="方正仿宋_GB2312"/>
          <w:sz w:val="32"/>
          <w:szCs w:val="32"/>
          <w:lang w:val="en-US" w:eastAsia="zh-CN"/>
        </w:rPr>
        <w:t>应</w:t>
      </w:r>
      <w:r>
        <w:rPr>
          <w:rFonts w:hint="eastAsia" w:ascii="方正仿宋_GB2312" w:hAnsi="方正仿宋_GB2312" w:eastAsia="方正仿宋_GB2312" w:cs="方正仿宋_GB2312"/>
          <w:sz w:val="32"/>
          <w:szCs w:val="32"/>
          <w:lang w:eastAsia="zh-CN"/>
        </w:rPr>
        <w:t>向甲方出具合法、等额且符合甲方要求的</w:t>
      </w:r>
      <w:r>
        <w:rPr>
          <w:rFonts w:hint="eastAsia" w:ascii="方正仿宋_GB2312" w:hAnsi="方正仿宋_GB2312" w:eastAsia="方正仿宋_GB2312" w:cs="方正仿宋_GB2312"/>
          <w:sz w:val="32"/>
          <w:szCs w:val="40"/>
        </w:rPr>
        <w:t>增值税</w:t>
      </w:r>
      <w:r>
        <w:rPr>
          <w:rFonts w:hint="eastAsia" w:ascii="方正仿宋_GB2312" w:hAnsi="方正仿宋_GB2312" w:eastAsia="方正仿宋_GB2312" w:cs="方正仿宋_GB2312"/>
          <w:sz w:val="32"/>
          <w:szCs w:val="40"/>
          <w:lang w:eastAsia="zh-Hans"/>
        </w:rPr>
        <w:t>（</w:t>
      </w:r>
      <w:r>
        <w:rPr>
          <w:rFonts w:hint="eastAsia" w:ascii="方正仿宋_GB2312" w:hAnsi="方正仿宋_GB2312" w:eastAsia="方正仿宋_GB2312" w:cs="方正仿宋_GB2312"/>
          <w:sz w:val="32"/>
          <w:szCs w:val="40"/>
          <w:lang w:eastAsia="zh-Hans"/>
        </w:rPr>
        <w:sym w:font="Wingdings" w:char="00A8"/>
      </w:r>
      <w:r>
        <w:rPr>
          <w:rFonts w:hint="eastAsia" w:ascii="方正仿宋_GB2312" w:hAnsi="方正仿宋_GB2312" w:eastAsia="方正仿宋_GB2312" w:cs="方正仿宋_GB2312"/>
          <w:sz w:val="32"/>
          <w:szCs w:val="40"/>
          <w:lang w:eastAsia="zh-Hans"/>
        </w:rPr>
        <w:t>普通</w:t>
      </w:r>
      <w:r>
        <w:rPr>
          <w:rFonts w:hint="eastAsia" w:ascii="方正仿宋_GB2312" w:hAnsi="方正仿宋_GB2312" w:eastAsia="方正仿宋_GB2312" w:cs="方正仿宋_GB2312"/>
          <w:sz w:val="32"/>
          <w:szCs w:val="40"/>
          <w:lang w:eastAsia="zh-Hans"/>
        </w:rPr>
        <w:sym w:font="Wingdings" w:char="00A8"/>
      </w:r>
      <w:r>
        <w:rPr>
          <w:rFonts w:hint="eastAsia" w:ascii="方正仿宋_GB2312" w:hAnsi="方正仿宋_GB2312" w:eastAsia="方正仿宋_GB2312" w:cs="方正仿宋_GB2312"/>
          <w:sz w:val="32"/>
          <w:szCs w:val="40"/>
          <w:lang w:eastAsia="zh-Hans"/>
        </w:rPr>
        <w:t>专用）发票</w:t>
      </w:r>
      <w:r>
        <w:rPr>
          <w:rFonts w:hint="eastAsia" w:ascii="方正仿宋_GB2312" w:hAnsi="方正仿宋_GB2312" w:eastAsia="方正仿宋_GB2312" w:cs="方正仿宋_GB2312"/>
          <w:sz w:val="32"/>
          <w:szCs w:val="32"/>
          <w:lang w:eastAsia="zh-CN"/>
        </w:rPr>
        <w:t>，否则甲方有权拒绝付款且不承担任何违约责任。</w:t>
      </w:r>
    </w:p>
    <w:p w14:paraId="08EAEA9B">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lang w:val="en-US" w:eastAsia="zh-CN"/>
        </w:rPr>
        <w:t>四）项目绩效评估</w:t>
      </w:r>
    </w:p>
    <w:p w14:paraId="6DED204A">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乙方承接服务项目后，由</w:t>
      </w:r>
      <w:r>
        <w:rPr>
          <w:rFonts w:hint="eastAsia" w:ascii="方正仿宋_GB2312" w:hAnsi="方正仿宋_GB2312" w:eastAsia="方正仿宋_GB2312" w:cs="方正仿宋_GB2312"/>
          <w:sz w:val="32"/>
          <w:szCs w:val="32"/>
          <w:lang w:eastAsia="zh-CN"/>
        </w:rPr>
        <w:t>甲方</w:t>
      </w:r>
      <w:r>
        <w:rPr>
          <w:rFonts w:hint="eastAsia" w:ascii="方正仿宋_GB2312" w:hAnsi="方正仿宋_GB2312" w:eastAsia="方正仿宋_GB2312" w:cs="方正仿宋_GB2312"/>
          <w:sz w:val="32"/>
          <w:szCs w:val="32"/>
        </w:rPr>
        <w:t>对项目实施情况进行全程跟踪和监督。项目完成后，</w:t>
      </w:r>
      <w:r>
        <w:rPr>
          <w:rFonts w:hint="eastAsia" w:ascii="方正仿宋_GB2312" w:hAnsi="方正仿宋_GB2312" w:eastAsia="方正仿宋_GB2312" w:cs="方正仿宋_GB2312"/>
          <w:sz w:val="32"/>
          <w:szCs w:val="32"/>
          <w:lang w:eastAsia="zh-CN"/>
        </w:rPr>
        <w:t>甲方</w:t>
      </w:r>
      <w:r>
        <w:rPr>
          <w:rFonts w:hint="eastAsia" w:ascii="方正仿宋_GB2312" w:hAnsi="方正仿宋_GB2312" w:eastAsia="方正仿宋_GB2312" w:cs="方正仿宋_GB2312"/>
          <w:sz w:val="32"/>
          <w:szCs w:val="32"/>
        </w:rPr>
        <w:t>和社会评估机构对项目的工作绩效、服务对象受益情况、公众满足等进行评估并对资金使用情况进行审计。</w:t>
      </w:r>
    </w:p>
    <w:p w14:paraId="36C79E29">
      <w:pPr>
        <w:keepNext w:val="0"/>
        <w:keepLines w:val="0"/>
        <w:pageBreakBefore w:val="0"/>
        <w:widowControl w:val="0"/>
        <w:kinsoku/>
        <w:overflowPunct/>
        <w:topLinePunct w:val="0"/>
        <w:autoSpaceDE/>
        <w:autoSpaceDN/>
        <w:bidi w:val="0"/>
        <w:adjustRightInd/>
        <w:snapToGrid/>
        <w:spacing w:line="240" w:lineRule="auto"/>
        <w:ind w:firstLine="643" w:firstLineChars="200"/>
        <w:textAlignment w:val="auto"/>
        <w:rPr>
          <w:rFonts w:hint="eastAsia" w:ascii="方正仿宋_GB2312" w:hAnsi="方正仿宋_GB2312" w:eastAsia="方正仿宋_GB2312" w:cs="方正仿宋_GB2312"/>
          <w:b/>
          <w:bCs/>
          <w:sz w:val="32"/>
          <w:szCs w:val="32"/>
        </w:rPr>
      </w:pPr>
      <w:r>
        <w:rPr>
          <w:rFonts w:hint="eastAsia" w:ascii="方正仿宋_GB2312" w:hAnsi="方正仿宋_GB2312" w:eastAsia="方正仿宋_GB2312" w:cs="方正仿宋_GB2312"/>
          <w:b/>
          <w:bCs/>
          <w:sz w:val="32"/>
          <w:szCs w:val="32"/>
        </w:rPr>
        <w:t>五、第三方费用及支付方式</w:t>
      </w:r>
    </w:p>
    <w:p w14:paraId="32D7EDA2">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（一）乙方处理委托事务的过程中，若产生其他应向第三方支付的费用（包括但不限于由行政机关、其他专业机构或任何第三方收取的各项费用），乙方均应在征得甲方书面同意后方可支付。</w:t>
      </w:r>
    </w:p>
    <w:p w14:paraId="01951EAB">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（二）上述涉及第三方的费用，由乙方先行垫付。乙方应妥善保存好相关票据，并据此向甲方实报实销。</w:t>
      </w:r>
    </w:p>
    <w:p w14:paraId="6506EDAA">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（三）若乙方未征得甲方书面同意即自行向第三方支付，或是造成票据毁损、灭失的，乙方应自行承担该费用，不得再向甲方主张任何补偿或赔偿。</w:t>
      </w:r>
    </w:p>
    <w:p w14:paraId="7A54220B">
      <w:pPr>
        <w:keepNext w:val="0"/>
        <w:keepLines w:val="0"/>
        <w:pageBreakBefore w:val="0"/>
        <w:widowControl w:val="0"/>
        <w:kinsoku/>
        <w:overflowPunct/>
        <w:topLinePunct w:val="0"/>
        <w:autoSpaceDE/>
        <w:autoSpaceDN/>
        <w:bidi w:val="0"/>
        <w:adjustRightInd/>
        <w:snapToGrid/>
        <w:spacing w:line="240" w:lineRule="auto"/>
        <w:ind w:firstLine="643" w:firstLineChars="200"/>
        <w:textAlignment w:val="auto"/>
        <w:rPr>
          <w:rFonts w:hint="eastAsia" w:ascii="方正仿宋_GB2312" w:hAnsi="方正仿宋_GB2312" w:eastAsia="方正仿宋_GB2312" w:cs="方正仿宋_GB2312"/>
          <w:b/>
          <w:bCs/>
          <w:sz w:val="32"/>
          <w:szCs w:val="32"/>
        </w:rPr>
      </w:pPr>
      <w:r>
        <w:rPr>
          <w:rFonts w:hint="eastAsia" w:ascii="方正仿宋_GB2312" w:hAnsi="方正仿宋_GB2312" w:eastAsia="方正仿宋_GB2312" w:cs="方正仿宋_GB2312"/>
          <w:b/>
          <w:bCs/>
          <w:sz w:val="32"/>
          <w:szCs w:val="32"/>
        </w:rPr>
        <w:t>六、双方权利义务</w:t>
      </w:r>
    </w:p>
    <w:p w14:paraId="58C0BD93">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（一）甲方权利义务</w:t>
      </w:r>
    </w:p>
    <w:p w14:paraId="51FC10C8">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1.甲方有权要求乙方按照合同约定完成委托事务。</w:t>
      </w:r>
    </w:p>
    <w:p w14:paraId="5C4EBC00">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2.甲方有权要求乙方及时报告委托事务的处理情况。</w:t>
      </w:r>
    </w:p>
    <w:p w14:paraId="7823814B">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3.甲方应当真实、详尽、及时地向乙方披露与委托事务相关的具体情况，提供与委托事务有关的文件及其他事实材料。</w:t>
      </w:r>
    </w:p>
    <w:p w14:paraId="23B8A6B2">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4.甲方应当按照合同约定向乙方支付合同价款。</w:t>
      </w:r>
    </w:p>
    <w:p w14:paraId="3B4843C5">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（二）乙方权利义务</w:t>
      </w:r>
    </w:p>
    <w:p w14:paraId="46C396FE">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1.乙方有权要求甲方按照合同约定支付合同价款。</w:t>
      </w:r>
    </w:p>
    <w:p w14:paraId="43545222">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2.乙方应当充分运用自己的专业知识和技能，在委托权限和期限内依法依约并尽心尽职地完成合同约定的委托事务。</w:t>
      </w:r>
    </w:p>
    <w:p w14:paraId="08259D77">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3.乙方应当按照甲方的要求处理委托事务，未经甲方书面同意不得擅自变更委托事务或者超越授权范围办理委托事务。</w:t>
      </w:r>
    </w:p>
    <w:p w14:paraId="70645489">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4.乙方应当及时向甲方报告委托事务的进展情况，并对甲方任何有关委托事务的疑问和需求及时给予答复。</w:t>
      </w:r>
    </w:p>
    <w:p w14:paraId="7AC48AAD">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5.乙方处理委托事务取得的财产应当按照约定交付给甲方，并在办理委托事务完毕或者委托期限届满后，按甲方要求将办理委托事务所相关的资料和文件移交甲方。</w:t>
      </w:r>
    </w:p>
    <w:p w14:paraId="085CCE86">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6.未经甲方书面同意，乙方不得将合同项下的权利义务全部或部分转委托给第三方。</w:t>
      </w:r>
    </w:p>
    <w:p w14:paraId="0447A7E4">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kern w:val="2"/>
          <w:sz w:val="32"/>
          <w:szCs w:val="32"/>
          <w:lang w:val="en-US" w:eastAsia="zh-CN" w:bidi="ar-SA"/>
        </w:rPr>
        <w:t>7.如乙方未能在合同期内完成全部项目的服务内容，合同结束后，应将全部款项返还甲方。</w:t>
      </w:r>
    </w:p>
    <w:p w14:paraId="1D8B545A">
      <w:pPr>
        <w:keepNext w:val="0"/>
        <w:keepLines w:val="0"/>
        <w:pageBreakBefore w:val="0"/>
        <w:widowControl w:val="0"/>
        <w:kinsoku/>
        <w:overflowPunct/>
        <w:topLinePunct w:val="0"/>
        <w:autoSpaceDE/>
        <w:autoSpaceDN/>
        <w:bidi w:val="0"/>
        <w:adjustRightInd/>
        <w:snapToGrid/>
        <w:spacing w:line="240" w:lineRule="auto"/>
        <w:ind w:firstLine="643" w:firstLineChars="200"/>
        <w:textAlignment w:val="auto"/>
        <w:rPr>
          <w:rFonts w:hint="eastAsia" w:ascii="方正仿宋_GB2312" w:hAnsi="方正仿宋_GB2312" w:eastAsia="方正仿宋_GB2312" w:cs="方正仿宋_GB2312"/>
          <w:b/>
          <w:bCs/>
          <w:color w:val="000000" w:themeColor="text1"/>
          <w:sz w:val="32"/>
          <w:szCs w:val="32"/>
          <w14:textFill>
            <w14:solidFill>
              <w14:schemeClr w14:val="tx1"/>
            </w14:solidFill>
          </w14:textFill>
        </w:rPr>
      </w:pPr>
      <w:r>
        <w:rPr>
          <w:rFonts w:hint="eastAsia" w:ascii="方正仿宋_GB2312" w:hAnsi="方正仿宋_GB2312" w:eastAsia="方正仿宋_GB2312" w:cs="方正仿宋_GB2312"/>
          <w:b/>
          <w:bCs/>
          <w:sz w:val="32"/>
          <w:szCs w:val="32"/>
        </w:rPr>
        <w:t>七、</w:t>
      </w:r>
      <w:r>
        <w:rPr>
          <w:rFonts w:hint="eastAsia" w:ascii="方正仿宋_GB2312" w:hAnsi="方正仿宋_GB2312" w:eastAsia="方正仿宋_GB2312" w:cs="方正仿宋_GB2312"/>
          <w:b/>
          <w:bCs/>
          <w:color w:val="000000" w:themeColor="text1"/>
          <w:sz w:val="32"/>
          <w:szCs w:val="32"/>
          <w14:textFill>
            <w14:solidFill>
              <w14:schemeClr w14:val="tx1"/>
            </w14:solidFill>
          </w14:textFill>
        </w:rPr>
        <w:t>保密条款</w:t>
      </w:r>
    </w:p>
    <w:p w14:paraId="691694AB">
      <w:pPr>
        <w:keepNext w:val="0"/>
        <w:keepLines w:val="0"/>
        <w:pageBreakBefore w:val="0"/>
        <w:widowControl w:val="0"/>
        <w:kinsoku/>
        <w:overflowPunct/>
        <w:topLinePunct w:val="0"/>
        <w:autoSpaceDE/>
        <w:autoSpaceDN/>
        <w:bidi w:val="0"/>
        <w:adjustRightInd/>
        <w:snapToGrid/>
        <w:spacing w:line="240" w:lineRule="auto"/>
        <w:ind w:firstLine="640" w:firstLineChars="200"/>
        <w:jc w:val="left"/>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（一）“保密信息”，系指甲乙双方之间互相披露的与本合同所述合作事项有关的任何数据和信息，包括但不限于任何业务、商业或技术数据及信息。</w:t>
      </w:r>
    </w:p>
    <w:p w14:paraId="0AB55E60">
      <w:pPr>
        <w:keepNext w:val="0"/>
        <w:keepLines w:val="0"/>
        <w:pageBreakBefore w:val="0"/>
        <w:widowControl w:val="0"/>
        <w:kinsoku/>
        <w:overflowPunct/>
        <w:topLinePunct w:val="0"/>
        <w:autoSpaceDE/>
        <w:autoSpaceDN/>
        <w:bidi w:val="0"/>
        <w:adjustRightInd/>
        <w:snapToGrid/>
        <w:spacing w:line="240" w:lineRule="auto"/>
        <w:ind w:firstLine="640" w:firstLineChars="200"/>
        <w:jc w:val="left"/>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二）除因任何法律、法规或其他监管机构的要求或规定而需要披露外，非经对方事先书面同意，相关保密信息仅将被提供给为本合同所述合作事项之目的而需要了解、知悉该保密资料的合同一方，甲乙双方对所获悉的保密信息均负有保密义务。</w:t>
      </w:r>
    </w:p>
    <w:p w14:paraId="6B38F57B">
      <w:pPr>
        <w:keepNext w:val="0"/>
        <w:keepLines w:val="0"/>
        <w:pageBreakBefore w:val="0"/>
        <w:widowControl w:val="0"/>
        <w:kinsoku/>
        <w:overflowPunct/>
        <w:topLinePunct w:val="0"/>
        <w:autoSpaceDE/>
        <w:autoSpaceDN/>
        <w:bidi w:val="0"/>
        <w:adjustRightInd/>
        <w:snapToGrid/>
        <w:spacing w:line="240" w:lineRule="auto"/>
        <w:ind w:firstLine="640" w:firstLineChars="200"/>
        <w:jc w:val="left"/>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三）本保密条款不因双方合作的终止而无效。在双方合作期间内以及合作终止后，本保密条款对双方仍具有约束力。只要有任何本合同所述的保密信息尚未成为公开信息，双方的保密义务持续有效，并不受本合同其他条款的限制。</w:t>
      </w:r>
    </w:p>
    <w:p w14:paraId="784BA4A6">
      <w:pPr>
        <w:keepNext w:val="0"/>
        <w:keepLines w:val="0"/>
        <w:pageBreakBefore w:val="0"/>
        <w:widowControl w:val="0"/>
        <w:kinsoku/>
        <w:overflowPunct/>
        <w:topLinePunct w:val="0"/>
        <w:autoSpaceDE/>
        <w:autoSpaceDN/>
        <w:bidi w:val="0"/>
        <w:adjustRightInd/>
        <w:snapToGrid/>
        <w:spacing w:line="240" w:lineRule="auto"/>
        <w:ind w:firstLine="643" w:firstLineChars="200"/>
        <w:textAlignment w:val="auto"/>
        <w:rPr>
          <w:rFonts w:hint="eastAsia" w:ascii="方正仿宋_GB2312" w:hAnsi="方正仿宋_GB2312" w:eastAsia="方正仿宋_GB2312" w:cs="方正仿宋_GB2312"/>
          <w:b/>
          <w:bCs/>
          <w:sz w:val="32"/>
          <w:szCs w:val="32"/>
          <w:highlight w:val="yellow"/>
        </w:rPr>
      </w:pPr>
      <w:r>
        <w:rPr>
          <w:rFonts w:hint="eastAsia" w:ascii="方正仿宋_GB2312" w:hAnsi="方正仿宋_GB2312" w:eastAsia="方正仿宋_GB2312" w:cs="方正仿宋_GB2312"/>
          <w:b/>
          <w:bCs/>
          <w:sz w:val="32"/>
          <w:szCs w:val="32"/>
        </w:rPr>
        <w:t>八、违约责任</w:t>
      </w:r>
    </w:p>
    <w:p w14:paraId="08495A5E">
      <w:pPr>
        <w:keepNext w:val="0"/>
        <w:keepLines w:val="0"/>
        <w:pageBreakBefore w:val="0"/>
        <w:widowControl w:val="0"/>
        <w:kinsoku/>
        <w:wordWrap w:val="0"/>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（一）若乙方未按照合同约定</w:t>
      </w:r>
      <w:r>
        <w:rPr>
          <w:rFonts w:hint="eastAsia" w:ascii="方正仿宋_GB2312" w:hAnsi="方正仿宋_GB2312" w:eastAsia="方正仿宋_GB2312" w:cs="方正仿宋_GB2312"/>
          <w:sz w:val="32"/>
          <w:szCs w:val="32"/>
          <w:lang w:val="en-US" w:eastAsia="zh-CN"/>
        </w:rPr>
        <w:t>期限</w:t>
      </w:r>
      <w:r>
        <w:rPr>
          <w:rFonts w:hint="eastAsia" w:ascii="方正仿宋_GB2312" w:hAnsi="方正仿宋_GB2312" w:eastAsia="方正仿宋_GB2312" w:cs="方正仿宋_GB2312"/>
          <w:sz w:val="32"/>
          <w:szCs w:val="32"/>
        </w:rPr>
        <w:t>完成委托事务，应按合同价款的</w:t>
      </w:r>
      <w:r>
        <w:rPr>
          <w:rFonts w:hint="eastAsia" w:ascii="方正仿宋_GB2312" w:hAnsi="方正仿宋_GB2312" w:eastAsia="方正仿宋_GB2312" w:cs="方正仿宋_GB2312"/>
          <w:sz w:val="32"/>
          <w:szCs w:val="32"/>
          <w:u w:val="single"/>
          <w:lang w:val="en-US" w:eastAsia="zh-CN"/>
        </w:rPr>
        <w:t xml:space="preserve">     </w:t>
      </w:r>
      <w:r>
        <w:rPr>
          <w:rFonts w:hint="eastAsia" w:ascii="方正仿宋_GB2312" w:hAnsi="方正仿宋_GB2312" w:eastAsia="方正仿宋_GB2312" w:cs="方正仿宋_GB2312"/>
          <w:sz w:val="32"/>
          <w:szCs w:val="32"/>
          <w:lang w:val="en-US" w:eastAsia="zh-CN"/>
        </w:rPr>
        <w:t>%</w:t>
      </w:r>
      <w:r>
        <w:rPr>
          <w:rFonts w:hint="eastAsia" w:ascii="方正仿宋_GB2312" w:hAnsi="方正仿宋_GB2312" w:eastAsia="方正仿宋_GB2312" w:cs="方正仿宋_GB2312"/>
          <w:sz w:val="32"/>
          <w:szCs w:val="32"/>
        </w:rPr>
        <w:t>向甲方支付违约金；</w:t>
      </w:r>
      <w:r>
        <w:rPr>
          <w:rFonts w:hint="eastAsia" w:ascii="方正仿宋_GB2312" w:hAnsi="方正仿宋_GB2312" w:eastAsia="方正仿宋_GB2312" w:cs="方正仿宋_GB2312"/>
          <w:sz w:val="32"/>
          <w:szCs w:val="32"/>
          <w:lang w:val="en-US" w:eastAsia="zh-CN"/>
        </w:rPr>
        <w:t>逾期</w:t>
      </w:r>
      <w:r>
        <w:rPr>
          <w:rFonts w:hint="eastAsia" w:ascii="方正仿宋_GB2312" w:hAnsi="方正仿宋_GB2312" w:eastAsia="方正仿宋_GB2312" w:cs="方正仿宋_GB2312"/>
          <w:sz w:val="32"/>
          <w:szCs w:val="32"/>
          <w:u w:val="single"/>
        </w:rPr>
        <w:t xml:space="preserve">  </w:t>
      </w:r>
      <w:r>
        <w:rPr>
          <w:rFonts w:hint="eastAsia" w:ascii="方正仿宋_GB2312" w:hAnsi="方正仿宋_GB2312" w:eastAsia="方正仿宋_GB2312" w:cs="方正仿宋_GB2312"/>
          <w:sz w:val="32"/>
          <w:szCs w:val="32"/>
          <w:u w:val="single"/>
          <w:lang w:val="en-US" w:eastAsia="zh-CN"/>
        </w:rPr>
        <w:t xml:space="preserve">   </w:t>
      </w:r>
      <w:r>
        <w:rPr>
          <w:rFonts w:hint="eastAsia" w:ascii="方正仿宋_GB2312" w:hAnsi="方正仿宋_GB2312" w:eastAsia="方正仿宋_GB2312" w:cs="方正仿宋_GB2312"/>
          <w:sz w:val="32"/>
          <w:szCs w:val="32"/>
        </w:rPr>
        <w:t>日仍不能完成的，甲方有权单方解除合同</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乙方除应支付违约金外，还应全额返还甲方已经支付的合同价款，并赔偿由此给甲方造成的损失</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lang w:val="en-US" w:eastAsia="zh-CN"/>
        </w:rPr>
        <w:t>赔偿范围包括但不限于给甲方造成的实际损失，甲方因维权支付的诉讼费、律师代理费、保全费等</w:t>
      </w:r>
      <w:r>
        <w:rPr>
          <w:rFonts w:hint="eastAsia" w:ascii="方正仿宋_GB2312" w:hAnsi="方正仿宋_GB2312" w:eastAsia="方正仿宋_GB2312" w:cs="方正仿宋_GB2312"/>
          <w:sz w:val="32"/>
          <w:szCs w:val="32"/>
        </w:rPr>
        <w:t>。</w:t>
      </w:r>
    </w:p>
    <w:p w14:paraId="25239B79">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w:t>
      </w:r>
      <w:r>
        <w:rPr>
          <w:rFonts w:hint="eastAsia" w:ascii="方正仿宋_GB2312" w:hAnsi="方正仿宋_GB2312" w:eastAsia="方正仿宋_GB2312" w:cs="方正仿宋_GB2312"/>
          <w:sz w:val="32"/>
          <w:szCs w:val="32"/>
          <w:lang w:val="en-US" w:eastAsia="zh-CN"/>
        </w:rPr>
        <w:t>二</w:t>
      </w:r>
      <w:r>
        <w:rPr>
          <w:rFonts w:hint="eastAsia" w:ascii="方正仿宋_GB2312" w:hAnsi="方正仿宋_GB2312" w:eastAsia="方正仿宋_GB2312" w:cs="方正仿宋_GB2312"/>
          <w:sz w:val="32"/>
          <w:szCs w:val="32"/>
        </w:rPr>
        <w:t>）若乙方未及时履行汇报义务，给甲方造成损失，乙方应承担全部赔偿责任。</w:t>
      </w:r>
    </w:p>
    <w:p w14:paraId="29BB091D">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val="en-US" w:eastAsia="zh-CN"/>
        </w:rPr>
        <w:t>（三）如因乙方服务能力丧失，或者应具备的条件丧失，造成合同无法履行的，乙方应将已收取的款项全额退还至甲方，并按照合同总价款的</w:t>
      </w:r>
      <w:r>
        <w:rPr>
          <w:rFonts w:hint="eastAsia" w:ascii="方正仿宋_GB2312" w:hAnsi="方正仿宋_GB2312" w:eastAsia="方正仿宋_GB2312" w:cs="方正仿宋_GB2312"/>
          <w:sz w:val="32"/>
          <w:szCs w:val="32"/>
          <w:u w:val="single"/>
          <w:lang w:val="en-US" w:eastAsia="zh-CN"/>
        </w:rPr>
        <w:t xml:space="preserve">    </w:t>
      </w:r>
      <w:r>
        <w:rPr>
          <w:rFonts w:hint="eastAsia" w:ascii="方正仿宋_GB2312" w:hAnsi="方正仿宋_GB2312" w:eastAsia="方正仿宋_GB2312" w:cs="方正仿宋_GB2312"/>
          <w:sz w:val="32"/>
          <w:szCs w:val="32"/>
          <w:lang w:val="en-US" w:eastAsia="zh-CN"/>
        </w:rPr>
        <w:t>%向甲方承担违约责任。</w:t>
      </w:r>
    </w:p>
    <w:p w14:paraId="5DE1BB28">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（四）未经甲方书面允许，乙方将合同项下所委托的事项全部或部分转委托给第三人，甲方有权单方解除合同。乙方应按合同价款的</w:t>
      </w:r>
      <w:r>
        <w:rPr>
          <w:rFonts w:hint="eastAsia" w:ascii="方正仿宋_GB2312" w:hAnsi="方正仿宋_GB2312" w:eastAsia="方正仿宋_GB2312" w:cs="方正仿宋_GB2312"/>
          <w:sz w:val="32"/>
          <w:szCs w:val="32"/>
          <w:u w:val="single"/>
          <w:lang w:val="en-US" w:eastAsia="zh-CN"/>
        </w:rPr>
        <w:t xml:space="preserve">     </w:t>
      </w:r>
      <w:r>
        <w:rPr>
          <w:rFonts w:hint="eastAsia" w:ascii="方正仿宋_GB2312" w:hAnsi="方正仿宋_GB2312" w:eastAsia="方正仿宋_GB2312" w:cs="方正仿宋_GB2312"/>
          <w:sz w:val="32"/>
          <w:szCs w:val="32"/>
          <w:lang w:val="en-US" w:eastAsia="zh-CN"/>
        </w:rPr>
        <w:t>%</w:t>
      </w:r>
      <w:r>
        <w:rPr>
          <w:rFonts w:hint="eastAsia" w:ascii="方正仿宋_GB2312" w:hAnsi="方正仿宋_GB2312" w:eastAsia="方正仿宋_GB2312" w:cs="方正仿宋_GB2312"/>
          <w:sz w:val="32"/>
          <w:szCs w:val="32"/>
        </w:rPr>
        <w:t>向甲方支付违约金，若违约金不足以弥补甲方损失的，乙方还应承担补足责任。</w:t>
      </w:r>
    </w:p>
    <w:p w14:paraId="612B6999">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（五）若甲乙任意一方违反保密条款，违约方应向守约方应按合同价款的</w:t>
      </w:r>
      <w:r>
        <w:rPr>
          <w:rFonts w:hint="eastAsia" w:ascii="方正仿宋_GB2312" w:hAnsi="方正仿宋_GB2312" w:eastAsia="方正仿宋_GB2312" w:cs="方正仿宋_GB2312"/>
          <w:sz w:val="32"/>
          <w:szCs w:val="32"/>
          <w:u w:val="single"/>
          <w:lang w:val="en-US" w:eastAsia="zh-CN"/>
        </w:rPr>
        <w:t xml:space="preserve">     </w:t>
      </w:r>
      <w:r>
        <w:rPr>
          <w:rFonts w:hint="eastAsia" w:ascii="方正仿宋_GB2312" w:hAnsi="方正仿宋_GB2312" w:eastAsia="方正仿宋_GB2312" w:cs="方正仿宋_GB2312"/>
          <w:sz w:val="32"/>
          <w:szCs w:val="32"/>
          <w:lang w:val="en-US" w:eastAsia="zh-CN"/>
        </w:rPr>
        <w:t>%向守约方支付</w:t>
      </w:r>
      <w:r>
        <w:rPr>
          <w:rFonts w:hint="eastAsia" w:ascii="方正仿宋_GB2312" w:hAnsi="方正仿宋_GB2312" w:eastAsia="方正仿宋_GB2312" w:cs="方正仿宋_GB2312"/>
          <w:sz w:val="32"/>
          <w:szCs w:val="32"/>
        </w:rPr>
        <w:t>违约金，若违约金不足以弥补守约方损失的，违约方还应承担补足责任。</w:t>
      </w:r>
    </w:p>
    <w:p w14:paraId="4A9F3575">
      <w:pPr>
        <w:keepNext w:val="0"/>
        <w:keepLines w:val="0"/>
        <w:pageBreakBefore w:val="0"/>
        <w:widowControl w:val="0"/>
        <w:kinsoku/>
        <w:overflowPunct/>
        <w:topLinePunct w:val="0"/>
        <w:autoSpaceDE/>
        <w:autoSpaceDN/>
        <w:bidi w:val="0"/>
        <w:adjustRightInd/>
        <w:snapToGrid/>
        <w:spacing w:line="240" w:lineRule="auto"/>
        <w:ind w:firstLine="643" w:firstLineChars="200"/>
        <w:textAlignment w:val="auto"/>
        <w:rPr>
          <w:rFonts w:hint="eastAsia" w:ascii="方正仿宋_GB2312" w:hAnsi="方正仿宋_GB2312" w:eastAsia="方正仿宋_GB2312" w:cs="方正仿宋_GB2312"/>
          <w:b/>
          <w:bCs/>
          <w:sz w:val="32"/>
          <w:szCs w:val="32"/>
        </w:rPr>
      </w:pPr>
      <w:r>
        <w:rPr>
          <w:rFonts w:hint="eastAsia" w:ascii="方正仿宋_GB2312" w:hAnsi="方正仿宋_GB2312" w:eastAsia="方正仿宋_GB2312" w:cs="方正仿宋_GB2312"/>
          <w:b/>
          <w:bCs/>
          <w:sz w:val="32"/>
          <w:szCs w:val="32"/>
        </w:rPr>
        <w:t>九、不可抗力</w:t>
      </w:r>
    </w:p>
    <w:p w14:paraId="2160A5B2">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不可抗力是指合同订立时不能预见、不能避免并不能克服的客观情况，包括自然灾害，如台风、地震、洪水、冰雹；政府行为，如征收、征用；社会异常事件，如罢工、骚乱等。</w:t>
      </w:r>
    </w:p>
    <w:p w14:paraId="06806968">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当事人一方因不可抗力不能履行合同的，根据不可抗力的影响，部分或者全部免除责任，但是法律另有规定的除外。因不可抗力不能履行合同的，应当在五日内通知对方，同时在十日内提供不能履行合同的已经发生不可抗力的证明，以减轻可能给对方造成的损失。</w:t>
      </w:r>
    </w:p>
    <w:p w14:paraId="72F49850">
      <w:pPr>
        <w:keepNext w:val="0"/>
        <w:keepLines w:val="0"/>
        <w:pageBreakBefore w:val="0"/>
        <w:widowControl w:val="0"/>
        <w:kinsoku/>
        <w:overflowPunct/>
        <w:topLinePunct w:val="0"/>
        <w:autoSpaceDE/>
        <w:autoSpaceDN/>
        <w:bidi w:val="0"/>
        <w:adjustRightInd/>
        <w:snapToGrid/>
        <w:spacing w:line="240" w:lineRule="auto"/>
        <w:ind w:firstLine="643" w:firstLineChars="200"/>
        <w:textAlignment w:val="auto"/>
        <w:rPr>
          <w:rFonts w:hint="eastAsia" w:ascii="方正仿宋_GB2312" w:hAnsi="方正仿宋_GB2312" w:eastAsia="方正仿宋_GB2312" w:cs="方正仿宋_GB2312"/>
          <w:b/>
          <w:bCs/>
          <w:sz w:val="32"/>
          <w:szCs w:val="32"/>
        </w:rPr>
      </w:pPr>
      <w:r>
        <w:rPr>
          <w:rFonts w:hint="eastAsia" w:ascii="方正仿宋_GB2312" w:hAnsi="方正仿宋_GB2312" w:eastAsia="方正仿宋_GB2312" w:cs="方正仿宋_GB2312"/>
          <w:b/>
          <w:bCs/>
          <w:sz w:val="32"/>
          <w:szCs w:val="32"/>
        </w:rPr>
        <w:t>十、合同解除与终止</w:t>
      </w:r>
    </w:p>
    <w:p w14:paraId="1D0E644F">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（一）除本合同另有约定外，未经甲乙双方协商一致，任何一方不得无故解除本合同，否则应承担由此给对方造成的实际损失。</w:t>
      </w:r>
    </w:p>
    <w:p w14:paraId="32B10039">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（二）经甲乙双方协商一致，可以终止本合同。合同终止后，未履行的部分，双方不再履行；已经履行的部分，由双方本着诚实信用的原则据实结算。</w:t>
      </w:r>
    </w:p>
    <w:p w14:paraId="33072E82">
      <w:pPr>
        <w:keepNext w:val="0"/>
        <w:keepLines w:val="0"/>
        <w:pageBreakBefore w:val="0"/>
        <w:widowControl w:val="0"/>
        <w:kinsoku/>
        <w:overflowPunct/>
        <w:topLinePunct w:val="0"/>
        <w:autoSpaceDE/>
        <w:autoSpaceDN/>
        <w:bidi w:val="0"/>
        <w:adjustRightInd/>
        <w:snapToGrid/>
        <w:spacing w:line="240" w:lineRule="auto"/>
        <w:ind w:firstLine="643" w:firstLineChars="200"/>
        <w:textAlignment w:val="auto"/>
        <w:rPr>
          <w:rFonts w:hint="eastAsia" w:ascii="方正仿宋_GB2312" w:hAnsi="方正仿宋_GB2312" w:eastAsia="方正仿宋_GB2312" w:cs="方正仿宋_GB2312"/>
          <w:b/>
          <w:bCs/>
          <w:sz w:val="32"/>
          <w:szCs w:val="32"/>
        </w:rPr>
      </w:pPr>
      <w:r>
        <w:rPr>
          <w:rFonts w:hint="eastAsia" w:ascii="方正仿宋_GB2312" w:hAnsi="方正仿宋_GB2312" w:eastAsia="方正仿宋_GB2312" w:cs="方正仿宋_GB2312"/>
          <w:b/>
          <w:bCs/>
          <w:sz w:val="32"/>
          <w:szCs w:val="32"/>
        </w:rPr>
        <w:t>十一、送达</w:t>
      </w:r>
    </w:p>
    <w:p w14:paraId="39CA4CB3">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本合同项下任何一方向对方发出的通知、信件、数据电文以及法院或仲裁机构发出的法律文书，应当发送至下列约定的地址、联系人和通信终端。</w:t>
      </w:r>
    </w:p>
    <w:p w14:paraId="0316C344">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一方变更名称、地址、联系人和通信终端的，应当在变更后三日内及时书面通知对方当事人，对方当事人实际收到变更通知前的送达为有效送达。电子送达与书面送达具有同等法律效力。</w:t>
      </w:r>
    </w:p>
    <w:p w14:paraId="46385D93">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任何一方向对方所发出的信件，自交邮或数据信息发出后的第七日视为送达；收件人以查无此人、故意拒收，或无人签收方式拒收的视为收讫。</w:t>
      </w:r>
    </w:p>
    <w:p w14:paraId="36063B7D">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因当事人约定的送达地址不准确、送达地址变更后未及时依程序告知对方和法院或仲裁机构、当事人或指定的接收人以拒绝签收等原因，导致法律文书未能被当事人实际接收时，邮寄送达的，以文书退回之日或交邮后第七日视为送达。</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58"/>
        <w:gridCol w:w="3068"/>
        <w:gridCol w:w="3596"/>
      </w:tblGrid>
      <w:tr w14:paraId="25483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8" w:type="dxa"/>
          </w:tcPr>
          <w:p w14:paraId="565B267A">
            <w:pPr>
              <w:keepNext w:val="0"/>
              <w:keepLines w:val="0"/>
              <w:pageBreakBefore w:val="0"/>
              <w:widowControl w:val="0"/>
              <w:kinsoku/>
              <w:overflowPunct/>
              <w:topLinePunct w:val="0"/>
              <w:autoSpaceDE/>
              <w:autoSpaceDN/>
              <w:bidi w:val="0"/>
              <w:adjustRightInd/>
              <w:snapToGrid/>
              <w:spacing w:line="240" w:lineRule="auto"/>
              <w:jc w:val="center"/>
              <w:textAlignment w:val="auto"/>
              <w:rPr>
                <w:rFonts w:hint="eastAsia" w:ascii="方正仿宋_GB2312" w:hAnsi="方正仿宋_GB2312" w:eastAsia="方正仿宋_GB2312" w:cs="方正仿宋_GB2312"/>
                <w:sz w:val="32"/>
                <w:szCs w:val="32"/>
              </w:rPr>
            </w:pPr>
          </w:p>
        </w:tc>
        <w:tc>
          <w:tcPr>
            <w:tcW w:w="3068" w:type="dxa"/>
          </w:tcPr>
          <w:p w14:paraId="1C90ACB2">
            <w:pPr>
              <w:keepNext w:val="0"/>
              <w:keepLines w:val="0"/>
              <w:pageBreakBefore w:val="0"/>
              <w:widowControl w:val="0"/>
              <w:kinsoku/>
              <w:overflowPunct/>
              <w:topLinePunct w:val="0"/>
              <w:autoSpaceDE/>
              <w:autoSpaceDN/>
              <w:bidi w:val="0"/>
              <w:adjustRightInd/>
              <w:snapToGrid/>
              <w:spacing w:line="240" w:lineRule="auto"/>
              <w:ind w:firstLine="960" w:firstLineChars="300"/>
              <w:jc w:val="both"/>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甲方</w:t>
            </w:r>
          </w:p>
        </w:tc>
        <w:tc>
          <w:tcPr>
            <w:tcW w:w="3596" w:type="dxa"/>
          </w:tcPr>
          <w:p w14:paraId="40BF17C3">
            <w:pPr>
              <w:keepNext w:val="0"/>
              <w:keepLines w:val="0"/>
              <w:pageBreakBefore w:val="0"/>
              <w:widowControl w:val="0"/>
              <w:kinsoku/>
              <w:overflowPunct/>
              <w:topLinePunct w:val="0"/>
              <w:autoSpaceDE/>
              <w:autoSpaceDN/>
              <w:bidi w:val="0"/>
              <w:adjustRightInd/>
              <w:snapToGrid/>
              <w:spacing w:line="240" w:lineRule="auto"/>
              <w:ind w:firstLine="1280" w:firstLineChars="400"/>
              <w:jc w:val="both"/>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乙方</w:t>
            </w:r>
          </w:p>
        </w:tc>
      </w:tr>
      <w:tr w14:paraId="38C09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8" w:type="dxa"/>
          </w:tcPr>
          <w:p w14:paraId="7C2515F4">
            <w:pPr>
              <w:keepNext w:val="0"/>
              <w:keepLines w:val="0"/>
              <w:pageBreakBefore w:val="0"/>
              <w:widowControl w:val="0"/>
              <w:kinsoku/>
              <w:overflowPunct/>
              <w:topLinePunct w:val="0"/>
              <w:autoSpaceDE/>
              <w:autoSpaceDN/>
              <w:bidi w:val="0"/>
              <w:adjustRightInd/>
              <w:snapToGrid/>
              <w:spacing w:line="240" w:lineRule="auto"/>
              <w:jc w:val="center"/>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联 系 人：</w:t>
            </w:r>
          </w:p>
        </w:tc>
        <w:tc>
          <w:tcPr>
            <w:tcW w:w="3068" w:type="dxa"/>
          </w:tcPr>
          <w:p w14:paraId="30B39FCD">
            <w:pPr>
              <w:keepNext w:val="0"/>
              <w:keepLines w:val="0"/>
              <w:pageBreakBefore w:val="0"/>
              <w:widowControl w:val="0"/>
              <w:kinsoku/>
              <w:overflowPunct/>
              <w:topLinePunct w:val="0"/>
              <w:autoSpaceDE/>
              <w:autoSpaceDN/>
              <w:bidi w:val="0"/>
              <w:adjustRightInd/>
              <w:snapToGrid/>
              <w:spacing w:line="240" w:lineRule="auto"/>
              <w:ind w:firstLine="640" w:firstLineChars="200"/>
              <w:jc w:val="center"/>
              <w:textAlignment w:val="auto"/>
              <w:rPr>
                <w:rFonts w:hint="eastAsia" w:ascii="方正仿宋_GB2312" w:hAnsi="方正仿宋_GB2312" w:eastAsia="方正仿宋_GB2312" w:cs="方正仿宋_GB2312"/>
                <w:sz w:val="32"/>
                <w:szCs w:val="32"/>
              </w:rPr>
            </w:pPr>
          </w:p>
        </w:tc>
        <w:tc>
          <w:tcPr>
            <w:tcW w:w="3596" w:type="dxa"/>
          </w:tcPr>
          <w:p w14:paraId="5A30D8D8">
            <w:pPr>
              <w:keepNext w:val="0"/>
              <w:keepLines w:val="0"/>
              <w:pageBreakBefore w:val="0"/>
              <w:widowControl w:val="0"/>
              <w:kinsoku/>
              <w:overflowPunct/>
              <w:topLinePunct w:val="0"/>
              <w:autoSpaceDE/>
              <w:autoSpaceDN/>
              <w:bidi w:val="0"/>
              <w:adjustRightInd/>
              <w:snapToGrid/>
              <w:spacing w:line="240" w:lineRule="auto"/>
              <w:ind w:firstLine="640" w:firstLineChars="200"/>
              <w:jc w:val="center"/>
              <w:textAlignment w:val="auto"/>
              <w:rPr>
                <w:rFonts w:hint="eastAsia" w:ascii="方正仿宋_GB2312" w:hAnsi="方正仿宋_GB2312" w:eastAsia="方正仿宋_GB2312" w:cs="方正仿宋_GB2312"/>
                <w:sz w:val="32"/>
                <w:szCs w:val="32"/>
              </w:rPr>
            </w:pPr>
          </w:p>
        </w:tc>
      </w:tr>
      <w:tr w14:paraId="6193C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8" w:type="dxa"/>
          </w:tcPr>
          <w:p w14:paraId="409ABBCC">
            <w:pPr>
              <w:keepNext w:val="0"/>
              <w:keepLines w:val="0"/>
              <w:pageBreakBefore w:val="0"/>
              <w:widowControl w:val="0"/>
              <w:kinsoku/>
              <w:overflowPunct/>
              <w:topLinePunct w:val="0"/>
              <w:autoSpaceDE/>
              <w:autoSpaceDN/>
              <w:bidi w:val="0"/>
              <w:adjustRightInd/>
              <w:snapToGrid/>
              <w:spacing w:line="240" w:lineRule="auto"/>
              <w:jc w:val="center"/>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联系电话：</w:t>
            </w:r>
          </w:p>
        </w:tc>
        <w:tc>
          <w:tcPr>
            <w:tcW w:w="3068" w:type="dxa"/>
          </w:tcPr>
          <w:p w14:paraId="5E3CAE11">
            <w:pPr>
              <w:keepNext w:val="0"/>
              <w:keepLines w:val="0"/>
              <w:pageBreakBefore w:val="0"/>
              <w:widowControl w:val="0"/>
              <w:kinsoku/>
              <w:overflowPunct/>
              <w:topLinePunct w:val="0"/>
              <w:autoSpaceDE/>
              <w:autoSpaceDN/>
              <w:bidi w:val="0"/>
              <w:adjustRightInd/>
              <w:snapToGrid/>
              <w:spacing w:line="240" w:lineRule="auto"/>
              <w:ind w:firstLine="640" w:firstLineChars="200"/>
              <w:jc w:val="center"/>
              <w:textAlignment w:val="auto"/>
              <w:rPr>
                <w:rFonts w:hint="eastAsia" w:ascii="方正仿宋_GB2312" w:hAnsi="方正仿宋_GB2312" w:eastAsia="方正仿宋_GB2312" w:cs="方正仿宋_GB2312"/>
                <w:sz w:val="32"/>
                <w:szCs w:val="32"/>
              </w:rPr>
            </w:pPr>
          </w:p>
        </w:tc>
        <w:tc>
          <w:tcPr>
            <w:tcW w:w="3596" w:type="dxa"/>
          </w:tcPr>
          <w:p w14:paraId="23C7B0B8">
            <w:pPr>
              <w:keepNext w:val="0"/>
              <w:keepLines w:val="0"/>
              <w:pageBreakBefore w:val="0"/>
              <w:widowControl w:val="0"/>
              <w:kinsoku/>
              <w:overflowPunct/>
              <w:topLinePunct w:val="0"/>
              <w:autoSpaceDE/>
              <w:autoSpaceDN/>
              <w:bidi w:val="0"/>
              <w:adjustRightInd/>
              <w:snapToGrid/>
              <w:spacing w:line="240" w:lineRule="auto"/>
              <w:ind w:firstLine="640" w:firstLineChars="200"/>
              <w:jc w:val="center"/>
              <w:textAlignment w:val="auto"/>
              <w:rPr>
                <w:rFonts w:hint="eastAsia" w:ascii="方正仿宋_GB2312" w:hAnsi="方正仿宋_GB2312" w:eastAsia="方正仿宋_GB2312" w:cs="方正仿宋_GB2312"/>
                <w:sz w:val="32"/>
                <w:szCs w:val="32"/>
              </w:rPr>
            </w:pPr>
          </w:p>
        </w:tc>
      </w:tr>
      <w:tr w14:paraId="67828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8" w:type="dxa"/>
          </w:tcPr>
          <w:p w14:paraId="257EA53D">
            <w:pPr>
              <w:keepNext w:val="0"/>
              <w:keepLines w:val="0"/>
              <w:pageBreakBefore w:val="0"/>
              <w:widowControl w:val="0"/>
              <w:kinsoku/>
              <w:overflowPunct/>
              <w:topLinePunct w:val="0"/>
              <w:autoSpaceDE/>
              <w:autoSpaceDN/>
              <w:bidi w:val="0"/>
              <w:adjustRightInd/>
              <w:snapToGrid/>
              <w:spacing w:line="240" w:lineRule="auto"/>
              <w:jc w:val="center"/>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送达地址：</w:t>
            </w:r>
          </w:p>
        </w:tc>
        <w:tc>
          <w:tcPr>
            <w:tcW w:w="3068" w:type="dxa"/>
          </w:tcPr>
          <w:p w14:paraId="0A5EF1A4">
            <w:pPr>
              <w:keepNext w:val="0"/>
              <w:keepLines w:val="0"/>
              <w:pageBreakBefore w:val="0"/>
              <w:widowControl w:val="0"/>
              <w:kinsoku/>
              <w:overflowPunct/>
              <w:topLinePunct w:val="0"/>
              <w:autoSpaceDE/>
              <w:autoSpaceDN/>
              <w:bidi w:val="0"/>
              <w:adjustRightInd/>
              <w:snapToGrid/>
              <w:spacing w:line="240" w:lineRule="auto"/>
              <w:ind w:firstLine="640" w:firstLineChars="200"/>
              <w:jc w:val="center"/>
              <w:textAlignment w:val="auto"/>
              <w:rPr>
                <w:rFonts w:hint="eastAsia" w:ascii="方正仿宋_GB2312" w:hAnsi="方正仿宋_GB2312" w:eastAsia="方正仿宋_GB2312" w:cs="方正仿宋_GB2312"/>
                <w:sz w:val="32"/>
                <w:szCs w:val="32"/>
              </w:rPr>
            </w:pPr>
          </w:p>
        </w:tc>
        <w:tc>
          <w:tcPr>
            <w:tcW w:w="3596" w:type="dxa"/>
          </w:tcPr>
          <w:p w14:paraId="7B3639A0">
            <w:pPr>
              <w:keepNext w:val="0"/>
              <w:keepLines w:val="0"/>
              <w:pageBreakBefore w:val="0"/>
              <w:widowControl w:val="0"/>
              <w:kinsoku/>
              <w:overflowPunct/>
              <w:topLinePunct w:val="0"/>
              <w:autoSpaceDE/>
              <w:autoSpaceDN/>
              <w:bidi w:val="0"/>
              <w:adjustRightInd/>
              <w:snapToGrid/>
              <w:spacing w:line="240" w:lineRule="auto"/>
              <w:ind w:firstLine="640" w:firstLineChars="200"/>
              <w:jc w:val="center"/>
              <w:textAlignment w:val="auto"/>
              <w:rPr>
                <w:rFonts w:hint="eastAsia" w:ascii="方正仿宋_GB2312" w:hAnsi="方正仿宋_GB2312" w:eastAsia="方正仿宋_GB2312" w:cs="方正仿宋_GB2312"/>
                <w:sz w:val="32"/>
                <w:szCs w:val="32"/>
              </w:rPr>
            </w:pPr>
          </w:p>
        </w:tc>
      </w:tr>
      <w:tr w14:paraId="06B76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8" w:type="dxa"/>
          </w:tcPr>
          <w:p w14:paraId="60E4AAD5">
            <w:pPr>
              <w:keepNext w:val="0"/>
              <w:keepLines w:val="0"/>
              <w:pageBreakBefore w:val="0"/>
              <w:widowControl w:val="0"/>
              <w:kinsoku/>
              <w:overflowPunct/>
              <w:topLinePunct w:val="0"/>
              <w:autoSpaceDE/>
              <w:autoSpaceDN/>
              <w:bidi w:val="0"/>
              <w:adjustRightInd/>
              <w:snapToGrid/>
              <w:spacing w:line="240" w:lineRule="auto"/>
              <w:jc w:val="center"/>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电子邮箱：</w:t>
            </w:r>
          </w:p>
        </w:tc>
        <w:tc>
          <w:tcPr>
            <w:tcW w:w="3068" w:type="dxa"/>
          </w:tcPr>
          <w:p w14:paraId="634F2C4B">
            <w:pPr>
              <w:keepNext w:val="0"/>
              <w:keepLines w:val="0"/>
              <w:pageBreakBefore w:val="0"/>
              <w:widowControl w:val="0"/>
              <w:kinsoku/>
              <w:overflowPunct/>
              <w:topLinePunct w:val="0"/>
              <w:autoSpaceDE/>
              <w:autoSpaceDN/>
              <w:bidi w:val="0"/>
              <w:adjustRightInd/>
              <w:snapToGrid/>
              <w:spacing w:line="240" w:lineRule="auto"/>
              <w:ind w:firstLine="640" w:firstLineChars="200"/>
              <w:jc w:val="center"/>
              <w:textAlignment w:val="auto"/>
              <w:rPr>
                <w:rFonts w:hint="eastAsia" w:ascii="方正仿宋_GB2312" w:hAnsi="方正仿宋_GB2312" w:eastAsia="方正仿宋_GB2312" w:cs="方正仿宋_GB2312"/>
                <w:sz w:val="32"/>
                <w:szCs w:val="32"/>
              </w:rPr>
            </w:pPr>
          </w:p>
        </w:tc>
        <w:tc>
          <w:tcPr>
            <w:tcW w:w="3596" w:type="dxa"/>
          </w:tcPr>
          <w:p w14:paraId="73C37065">
            <w:pPr>
              <w:keepNext w:val="0"/>
              <w:keepLines w:val="0"/>
              <w:pageBreakBefore w:val="0"/>
              <w:widowControl w:val="0"/>
              <w:kinsoku/>
              <w:overflowPunct/>
              <w:topLinePunct w:val="0"/>
              <w:autoSpaceDE/>
              <w:autoSpaceDN/>
              <w:bidi w:val="0"/>
              <w:adjustRightInd/>
              <w:snapToGrid/>
              <w:spacing w:line="240" w:lineRule="auto"/>
              <w:ind w:firstLine="640" w:firstLineChars="200"/>
              <w:jc w:val="center"/>
              <w:textAlignment w:val="auto"/>
              <w:rPr>
                <w:rFonts w:hint="eastAsia" w:ascii="方正仿宋_GB2312" w:hAnsi="方正仿宋_GB2312" w:eastAsia="方正仿宋_GB2312" w:cs="方正仿宋_GB2312"/>
                <w:sz w:val="32"/>
                <w:szCs w:val="32"/>
              </w:rPr>
            </w:pPr>
          </w:p>
        </w:tc>
      </w:tr>
      <w:tr w14:paraId="37F8F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8" w:type="dxa"/>
          </w:tcPr>
          <w:p w14:paraId="0D1D4761">
            <w:pPr>
              <w:keepNext w:val="0"/>
              <w:keepLines w:val="0"/>
              <w:pageBreakBefore w:val="0"/>
              <w:widowControl w:val="0"/>
              <w:kinsoku/>
              <w:overflowPunct/>
              <w:topLinePunct w:val="0"/>
              <w:autoSpaceDE/>
              <w:autoSpaceDN/>
              <w:bidi w:val="0"/>
              <w:adjustRightInd/>
              <w:snapToGrid/>
              <w:spacing w:line="240" w:lineRule="auto"/>
              <w:jc w:val="center"/>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传    真：</w:t>
            </w:r>
          </w:p>
        </w:tc>
        <w:tc>
          <w:tcPr>
            <w:tcW w:w="3068" w:type="dxa"/>
          </w:tcPr>
          <w:p w14:paraId="6C5B924B">
            <w:pPr>
              <w:keepNext w:val="0"/>
              <w:keepLines w:val="0"/>
              <w:pageBreakBefore w:val="0"/>
              <w:widowControl w:val="0"/>
              <w:kinsoku/>
              <w:overflowPunct/>
              <w:topLinePunct w:val="0"/>
              <w:autoSpaceDE/>
              <w:autoSpaceDN/>
              <w:bidi w:val="0"/>
              <w:adjustRightInd/>
              <w:snapToGrid/>
              <w:spacing w:line="240" w:lineRule="auto"/>
              <w:ind w:firstLine="640" w:firstLineChars="200"/>
              <w:jc w:val="center"/>
              <w:textAlignment w:val="auto"/>
              <w:rPr>
                <w:rFonts w:hint="eastAsia" w:ascii="方正仿宋_GB2312" w:hAnsi="方正仿宋_GB2312" w:eastAsia="方正仿宋_GB2312" w:cs="方正仿宋_GB2312"/>
                <w:sz w:val="32"/>
                <w:szCs w:val="32"/>
              </w:rPr>
            </w:pPr>
          </w:p>
        </w:tc>
        <w:tc>
          <w:tcPr>
            <w:tcW w:w="3596" w:type="dxa"/>
          </w:tcPr>
          <w:p w14:paraId="4D0E1856">
            <w:pPr>
              <w:keepNext w:val="0"/>
              <w:keepLines w:val="0"/>
              <w:pageBreakBefore w:val="0"/>
              <w:widowControl w:val="0"/>
              <w:kinsoku/>
              <w:overflowPunct/>
              <w:topLinePunct w:val="0"/>
              <w:autoSpaceDE/>
              <w:autoSpaceDN/>
              <w:bidi w:val="0"/>
              <w:adjustRightInd/>
              <w:snapToGrid/>
              <w:spacing w:line="240" w:lineRule="auto"/>
              <w:ind w:firstLine="640" w:firstLineChars="200"/>
              <w:jc w:val="center"/>
              <w:textAlignment w:val="auto"/>
              <w:rPr>
                <w:rFonts w:hint="eastAsia" w:ascii="方正仿宋_GB2312" w:hAnsi="方正仿宋_GB2312" w:eastAsia="方正仿宋_GB2312" w:cs="方正仿宋_GB2312"/>
                <w:sz w:val="32"/>
                <w:szCs w:val="32"/>
              </w:rPr>
            </w:pPr>
          </w:p>
        </w:tc>
      </w:tr>
    </w:tbl>
    <w:p w14:paraId="129C8DF0">
      <w:pPr>
        <w:keepNext w:val="0"/>
        <w:keepLines w:val="0"/>
        <w:pageBreakBefore w:val="0"/>
        <w:widowControl w:val="0"/>
        <w:kinsoku/>
        <w:overflowPunct/>
        <w:topLinePunct w:val="0"/>
        <w:autoSpaceDE/>
        <w:autoSpaceDN/>
        <w:bidi w:val="0"/>
        <w:adjustRightInd/>
        <w:snapToGrid/>
        <w:spacing w:line="240" w:lineRule="auto"/>
        <w:ind w:firstLine="643" w:firstLineChars="200"/>
        <w:textAlignment w:val="auto"/>
        <w:rPr>
          <w:rFonts w:hint="eastAsia" w:ascii="方正仿宋_GB2312" w:hAnsi="方正仿宋_GB2312" w:eastAsia="方正仿宋_GB2312" w:cs="方正仿宋_GB2312"/>
          <w:b/>
          <w:bCs/>
          <w:sz w:val="32"/>
          <w:szCs w:val="32"/>
        </w:rPr>
      </w:pPr>
    </w:p>
    <w:p w14:paraId="7A1BDD32">
      <w:pPr>
        <w:keepNext w:val="0"/>
        <w:keepLines w:val="0"/>
        <w:pageBreakBefore w:val="0"/>
        <w:widowControl w:val="0"/>
        <w:kinsoku/>
        <w:overflowPunct/>
        <w:topLinePunct w:val="0"/>
        <w:autoSpaceDE/>
        <w:autoSpaceDN/>
        <w:bidi w:val="0"/>
        <w:adjustRightInd/>
        <w:snapToGrid/>
        <w:spacing w:line="240" w:lineRule="auto"/>
        <w:ind w:firstLine="643" w:firstLineChars="200"/>
        <w:textAlignment w:val="auto"/>
        <w:rPr>
          <w:rFonts w:hint="eastAsia" w:ascii="方正仿宋_GB2312" w:hAnsi="方正仿宋_GB2312" w:eastAsia="方正仿宋_GB2312" w:cs="方正仿宋_GB2312"/>
          <w:b/>
          <w:bCs/>
          <w:sz w:val="32"/>
          <w:szCs w:val="32"/>
        </w:rPr>
      </w:pPr>
      <w:r>
        <w:rPr>
          <w:rFonts w:hint="eastAsia" w:ascii="方正仿宋_GB2312" w:hAnsi="方正仿宋_GB2312" w:eastAsia="方正仿宋_GB2312" w:cs="方正仿宋_GB2312"/>
          <w:b/>
          <w:bCs/>
          <w:sz w:val="32"/>
          <w:szCs w:val="32"/>
        </w:rPr>
        <w:t>十二、争议解决</w:t>
      </w:r>
    </w:p>
    <w:p w14:paraId="2CA1CE2A">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因履行本合同过程中发生争议，应通过协商解决；协商解决不成或无法协商解决的，</w:t>
      </w:r>
      <w:r>
        <w:rPr>
          <w:rFonts w:hint="eastAsia" w:ascii="方正仿宋_GB2312" w:hAnsi="方正仿宋_GB2312" w:eastAsia="方正仿宋_GB2312" w:cs="方正仿宋_GB2312"/>
          <w:sz w:val="32"/>
          <w:szCs w:val="32"/>
          <w:lang w:val="en-US" w:eastAsia="zh-CN"/>
        </w:rPr>
        <w:t>任何一方可</w:t>
      </w:r>
      <w:r>
        <w:rPr>
          <w:rFonts w:hint="eastAsia" w:ascii="方正仿宋_GB2312" w:hAnsi="方正仿宋_GB2312" w:eastAsia="方正仿宋_GB2312" w:cs="方正仿宋_GB2312"/>
          <w:sz w:val="32"/>
          <w:szCs w:val="32"/>
        </w:rPr>
        <w:t>向</w:t>
      </w:r>
      <w:r>
        <w:rPr>
          <w:rFonts w:hint="eastAsia" w:ascii="方正仿宋_GB2312" w:hAnsi="方正仿宋_GB2312" w:eastAsia="方正仿宋_GB2312" w:cs="方正仿宋_GB2312"/>
          <w:sz w:val="32"/>
          <w:szCs w:val="32"/>
          <w:lang w:val="en-US" w:eastAsia="zh-CN"/>
        </w:rPr>
        <w:t>甲方</w:t>
      </w:r>
      <w:r>
        <w:rPr>
          <w:rFonts w:hint="eastAsia" w:ascii="方正仿宋_GB2312" w:hAnsi="方正仿宋_GB2312" w:eastAsia="方正仿宋_GB2312" w:cs="方正仿宋_GB2312"/>
          <w:sz w:val="32"/>
          <w:szCs w:val="32"/>
        </w:rPr>
        <w:t>所在地</w:t>
      </w:r>
      <w:r>
        <w:rPr>
          <w:rFonts w:hint="eastAsia" w:ascii="方正仿宋_GB2312" w:hAnsi="方正仿宋_GB2312" w:eastAsia="方正仿宋_GB2312" w:cs="方正仿宋_GB2312"/>
          <w:sz w:val="32"/>
          <w:szCs w:val="32"/>
          <w:lang w:eastAsia="zh-Hans"/>
        </w:rPr>
        <w:t>的</w:t>
      </w:r>
      <w:r>
        <w:rPr>
          <w:rFonts w:hint="eastAsia" w:ascii="方正仿宋_GB2312" w:hAnsi="方正仿宋_GB2312" w:eastAsia="方正仿宋_GB2312" w:cs="方正仿宋_GB2312"/>
          <w:sz w:val="32"/>
          <w:szCs w:val="32"/>
        </w:rPr>
        <w:t>人民法院</w:t>
      </w:r>
      <w:r>
        <w:rPr>
          <w:rFonts w:hint="eastAsia" w:ascii="方正仿宋_GB2312" w:hAnsi="方正仿宋_GB2312" w:eastAsia="方正仿宋_GB2312" w:cs="方正仿宋_GB2312"/>
          <w:sz w:val="32"/>
          <w:szCs w:val="32"/>
          <w:lang w:val="en-US" w:eastAsia="zh-CN"/>
        </w:rPr>
        <w:t>提起诉讼</w:t>
      </w:r>
      <w:r>
        <w:rPr>
          <w:rFonts w:hint="eastAsia" w:ascii="方正仿宋_GB2312" w:hAnsi="方正仿宋_GB2312" w:eastAsia="方正仿宋_GB2312" w:cs="方正仿宋_GB2312"/>
          <w:sz w:val="32"/>
          <w:szCs w:val="32"/>
        </w:rPr>
        <w:t>。</w:t>
      </w:r>
    </w:p>
    <w:p w14:paraId="0CEB78FE">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合同不生效、无效、被撤销或者终止的，不影响合同中有关解决争议方法的条款的效力。</w:t>
      </w:r>
    </w:p>
    <w:p w14:paraId="5CB47AD7">
      <w:pPr>
        <w:keepNext w:val="0"/>
        <w:keepLines w:val="0"/>
        <w:pageBreakBefore w:val="0"/>
        <w:widowControl w:val="0"/>
        <w:kinsoku/>
        <w:overflowPunct/>
        <w:topLinePunct w:val="0"/>
        <w:autoSpaceDE/>
        <w:autoSpaceDN/>
        <w:bidi w:val="0"/>
        <w:adjustRightInd/>
        <w:snapToGrid/>
        <w:spacing w:line="240" w:lineRule="auto"/>
        <w:ind w:firstLine="643" w:firstLineChars="200"/>
        <w:jc w:val="left"/>
        <w:textAlignment w:val="auto"/>
        <w:rPr>
          <w:rFonts w:hint="eastAsia" w:ascii="方正仿宋_GB2312" w:hAnsi="方正仿宋_GB2312" w:eastAsia="方正仿宋_GB2312" w:cs="方正仿宋_GB2312"/>
          <w:b/>
          <w:bCs/>
          <w:sz w:val="32"/>
          <w:szCs w:val="32"/>
        </w:rPr>
      </w:pPr>
      <w:r>
        <w:rPr>
          <w:rFonts w:hint="eastAsia" w:ascii="方正仿宋_GB2312" w:hAnsi="方正仿宋_GB2312" w:eastAsia="方正仿宋_GB2312" w:cs="方正仿宋_GB2312"/>
          <w:b/>
          <w:bCs/>
          <w:sz w:val="32"/>
          <w:szCs w:val="32"/>
        </w:rPr>
        <w:t>十三、合同生效与变更</w:t>
      </w:r>
    </w:p>
    <w:p w14:paraId="6803ED2A">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lang w:eastAsia="zh-Hans"/>
        </w:rPr>
      </w:pPr>
      <w:r>
        <w:rPr>
          <w:rFonts w:hint="eastAsia" w:ascii="方正仿宋_GB2312" w:hAnsi="方正仿宋_GB2312" w:eastAsia="方正仿宋_GB2312" w:cs="方正仿宋_GB2312"/>
          <w:sz w:val="32"/>
          <w:szCs w:val="32"/>
          <w:lang w:eastAsia="zh-Hans"/>
        </w:rPr>
        <w:t>（一）</w:t>
      </w:r>
      <w:r>
        <w:rPr>
          <w:rFonts w:hint="eastAsia" w:ascii="方正仿宋_GB2312" w:hAnsi="方正仿宋_GB2312" w:eastAsia="方正仿宋_GB2312" w:cs="方正仿宋_GB2312"/>
          <w:sz w:val="32"/>
          <w:szCs w:val="32"/>
        </w:rPr>
        <w:t>合同生效后，</w:t>
      </w:r>
      <w:r>
        <w:rPr>
          <w:rFonts w:hint="eastAsia" w:ascii="方正仿宋_GB2312" w:hAnsi="方正仿宋_GB2312" w:eastAsia="方正仿宋_GB2312" w:cs="方正仿宋_GB2312"/>
          <w:sz w:val="32"/>
          <w:szCs w:val="32"/>
          <w:lang w:val="en-US" w:eastAsia="zh-CN"/>
        </w:rPr>
        <w:t>双</w:t>
      </w:r>
      <w:r>
        <w:rPr>
          <w:rFonts w:hint="eastAsia" w:ascii="方正仿宋_GB2312" w:hAnsi="方正仿宋_GB2312" w:eastAsia="方正仿宋_GB2312" w:cs="方正仿宋_GB2312"/>
          <w:sz w:val="32"/>
          <w:szCs w:val="32"/>
          <w:lang w:eastAsia="zh-Hans"/>
        </w:rPr>
        <w:t>方</w:t>
      </w:r>
      <w:r>
        <w:rPr>
          <w:rFonts w:hint="eastAsia" w:ascii="方正仿宋_GB2312" w:hAnsi="方正仿宋_GB2312" w:eastAsia="方正仿宋_GB2312" w:cs="方正仿宋_GB2312"/>
          <w:sz w:val="32"/>
          <w:szCs w:val="32"/>
        </w:rPr>
        <w:t>不得因姓名、名称的变更或者法定代表人、负责人、承办人的变动而不履行合同义务。</w:t>
      </w:r>
    </w:p>
    <w:p w14:paraId="2605FF3B">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lang w:eastAsia="zh-Hans"/>
        </w:rPr>
      </w:pPr>
      <w:r>
        <w:rPr>
          <w:rFonts w:hint="eastAsia" w:ascii="方正仿宋_GB2312" w:hAnsi="方正仿宋_GB2312" w:eastAsia="方正仿宋_GB2312" w:cs="方正仿宋_GB2312"/>
          <w:sz w:val="32"/>
          <w:szCs w:val="32"/>
          <w:lang w:eastAsia="zh-Hans"/>
        </w:rPr>
        <w:t>（二）</w:t>
      </w:r>
      <w:r>
        <w:rPr>
          <w:rFonts w:hint="eastAsia" w:ascii="方正仿宋_GB2312" w:hAnsi="方正仿宋_GB2312" w:eastAsia="方正仿宋_GB2312" w:cs="方正仿宋_GB2312"/>
          <w:sz w:val="32"/>
          <w:szCs w:val="32"/>
        </w:rPr>
        <w:t>本</w:t>
      </w:r>
      <w:r>
        <w:rPr>
          <w:rFonts w:hint="eastAsia" w:ascii="方正仿宋_GB2312" w:hAnsi="方正仿宋_GB2312" w:eastAsia="方正仿宋_GB2312" w:cs="方正仿宋_GB2312"/>
          <w:sz w:val="32"/>
          <w:szCs w:val="32"/>
          <w:lang w:eastAsia="zh-Hans"/>
        </w:rPr>
        <w:t>合同</w:t>
      </w:r>
      <w:r>
        <w:rPr>
          <w:rFonts w:hint="eastAsia" w:ascii="方正仿宋_GB2312" w:hAnsi="方正仿宋_GB2312" w:eastAsia="方正仿宋_GB2312" w:cs="方正仿宋_GB2312"/>
          <w:sz w:val="32"/>
          <w:szCs w:val="32"/>
        </w:rPr>
        <w:t>自</w:t>
      </w:r>
      <w:r>
        <w:rPr>
          <w:rFonts w:hint="eastAsia" w:ascii="方正仿宋_GB2312" w:hAnsi="方正仿宋_GB2312" w:eastAsia="方正仿宋_GB2312" w:cs="方正仿宋_GB2312"/>
          <w:sz w:val="32"/>
          <w:szCs w:val="32"/>
          <w:lang w:val="en-US" w:eastAsia="zh-CN"/>
        </w:rPr>
        <w:t>双方</w:t>
      </w:r>
      <w:r>
        <w:rPr>
          <w:rFonts w:hint="eastAsia" w:ascii="方正仿宋_GB2312" w:hAnsi="方正仿宋_GB2312" w:eastAsia="方正仿宋_GB2312" w:cs="方正仿宋_GB2312"/>
          <w:sz w:val="32"/>
          <w:szCs w:val="32"/>
        </w:rPr>
        <w:t>签字</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盖章</w:t>
      </w:r>
      <w:r>
        <w:rPr>
          <w:rFonts w:hint="eastAsia" w:ascii="方正仿宋_GB2312" w:hAnsi="方正仿宋_GB2312" w:eastAsia="方正仿宋_GB2312" w:cs="方正仿宋_GB2312"/>
          <w:sz w:val="32"/>
          <w:szCs w:val="32"/>
          <w:lang w:val="en-US" w:eastAsia="zh-CN"/>
        </w:rPr>
        <w:t>之日起</w:t>
      </w:r>
      <w:r>
        <w:rPr>
          <w:rFonts w:hint="eastAsia" w:ascii="方正仿宋_GB2312" w:hAnsi="方正仿宋_GB2312" w:eastAsia="方正仿宋_GB2312" w:cs="方正仿宋_GB2312"/>
          <w:sz w:val="32"/>
          <w:szCs w:val="32"/>
        </w:rPr>
        <w:t>生效。一式肆份，</w:t>
      </w:r>
      <w:r>
        <w:rPr>
          <w:rFonts w:hint="eastAsia" w:ascii="方正仿宋_GB2312" w:hAnsi="方正仿宋_GB2312" w:eastAsia="方正仿宋_GB2312" w:cs="方正仿宋_GB2312"/>
          <w:sz w:val="32"/>
          <w:szCs w:val="32"/>
          <w:lang w:val="en-US" w:eastAsia="zh-CN"/>
        </w:rPr>
        <w:t>双</w:t>
      </w:r>
      <w:r>
        <w:rPr>
          <w:rFonts w:hint="eastAsia" w:ascii="方正仿宋_GB2312" w:hAnsi="方正仿宋_GB2312" w:eastAsia="方正仿宋_GB2312" w:cs="方正仿宋_GB2312"/>
          <w:sz w:val="32"/>
          <w:szCs w:val="32"/>
        </w:rPr>
        <w:t>方各</w:t>
      </w:r>
      <w:r>
        <w:rPr>
          <w:rFonts w:hint="eastAsia" w:ascii="方正仿宋_GB2312" w:hAnsi="方正仿宋_GB2312" w:eastAsia="方正仿宋_GB2312" w:cs="方正仿宋_GB2312"/>
          <w:sz w:val="32"/>
          <w:szCs w:val="32"/>
          <w:lang w:val="en-US" w:eastAsia="zh-CN"/>
        </w:rPr>
        <w:t>执</w:t>
      </w:r>
      <w:r>
        <w:rPr>
          <w:rFonts w:hint="eastAsia" w:ascii="方正仿宋_GB2312" w:hAnsi="方正仿宋_GB2312" w:eastAsia="方正仿宋_GB2312" w:cs="方正仿宋_GB2312"/>
          <w:sz w:val="32"/>
          <w:szCs w:val="32"/>
        </w:rPr>
        <w:t>两份，具有同等</w:t>
      </w:r>
      <w:r>
        <w:rPr>
          <w:rFonts w:hint="eastAsia" w:ascii="方正仿宋_GB2312" w:hAnsi="方正仿宋_GB2312" w:eastAsia="方正仿宋_GB2312" w:cs="方正仿宋_GB2312"/>
          <w:sz w:val="32"/>
          <w:szCs w:val="32"/>
          <w:lang w:val="en-US" w:eastAsia="zh-CN"/>
        </w:rPr>
        <w:t>法律</w:t>
      </w:r>
      <w:r>
        <w:rPr>
          <w:rFonts w:hint="eastAsia" w:ascii="方正仿宋_GB2312" w:hAnsi="方正仿宋_GB2312" w:eastAsia="方正仿宋_GB2312" w:cs="方正仿宋_GB2312"/>
          <w:sz w:val="32"/>
          <w:szCs w:val="32"/>
        </w:rPr>
        <w:t>效力。</w:t>
      </w:r>
    </w:p>
    <w:p w14:paraId="3DD96597">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eastAsia="zh-Hans"/>
        </w:rPr>
        <w:t>（三）</w:t>
      </w:r>
      <w:r>
        <w:rPr>
          <w:rFonts w:hint="eastAsia" w:ascii="方正仿宋_GB2312" w:hAnsi="方正仿宋_GB2312" w:eastAsia="方正仿宋_GB2312" w:cs="方正仿宋_GB2312"/>
          <w:sz w:val="32"/>
          <w:szCs w:val="32"/>
        </w:rPr>
        <w:t>本</w:t>
      </w:r>
      <w:r>
        <w:rPr>
          <w:rFonts w:hint="eastAsia" w:ascii="方正仿宋_GB2312" w:hAnsi="方正仿宋_GB2312" w:eastAsia="方正仿宋_GB2312" w:cs="方正仿宋_GB2312"/>
          <w:sz w:val="32"/>
          <w:szCs w:val="32"/>
          <w:lang w:eastAsia="zh-Hans"/>
        </w:rPr>
        <w:t>合同</w:t>
      </w:r>
      <w:r>
        <w:rPr>
          <w:rFonts w:hint="eastAsia" w:ascii="方正仿宋_GB2312" w:hAnsi="方正仿宋_GB2312" w:eastAsia="方正仿宋_GB2312" w:cs="方正仿宋_GB2312"/>
          <w:sz w:val="32"/>
          <w:szCs w:val="32"/>
        </w:rPr>
        <w:t>未尽事宜或对本合同的任何变更、补充及增加经</w:t>
      </w:r>
      <w:r>
        <w:rPr>
          <w:rFonts w:hint="eastAsia" w:ascii="方正仿宋_GB2312" w:hAnsi="方正仿宋_GB2312" w:eastAsia="方正仿宋_GB2312" w:cs="方正仿宋_GB2312"/>
          <w:sz w:val="32"/>
          <w:szCs w:val="32"/>
          <w:lang w:val="en-US" w:eastAsia="zh-CN"/>
        </w:rPr>
        <w:t>双</w:t>
      </w:r>
      <w:r>
        <w:rPr>
          <w:rFonts w:hint="eastAsia" w:ascii="方正仿宋_GB2312" w:hAnsi="方正仿宋_GB2312" w:eastAsia="方正仿宋_GB2312" w:cs="方正仿宋_GB2312"/>
          <w:sz w:val="32"/>
          <w:szCs w:val="32"/>
          <w:lang w:eastAsia="zh-Hans"/>
        </w:rPr>
        <w:t>方</w:t>
      </w:r>
      <w:r>
        <w:rPr>
          <w:rFonts w:hint="eastAsia" w:ascii="方正仿宋_GB2312" w:hAnsi="方正仿宋_GB2312" w:eastAsia="方正仿宋_GB2312" w:cs="方正仿宋_GB2312"/>
          <w:sz w:val="32"/>
          <w:szCs w:val="32"/>
        </w:rPr>
        <w:t>协商一致，可订立补充</w:t>
      </w:r>
      <w:r>
        <w:rPr>
          <w:rFonts w:hint="eastAsia" w:ascii="方正仿宋_GB2312" w:hAnsi="方正仿宋_GB2312" w:eastAsia="方正仿宋_GB2312" w:cs="方正仿宋_GB2312"/>
          <w:sz w:val="32"/>
          <w:szCs w:val="32"/>
          <w:lang w:val="en-US" w:eastAsia="zh-CN"/>
        </w:rPr>
        <w:t>协议</w:t>
      </w:r>
      <w:r>
        <w:rPr>
          <w:rFonts w:hint="eastAsia" w:ascii="方正仿宋_GB2312" w:hAnsi="方正仿宋_GB2312" w:eastAsia="方正仿宋_GB2312" w:cs="方正仿宋_GB2312"/>
          <w:sz w:val="32"/>
          <w:szCs w:val="32"/>
        </w:rPr>
        <w:t>。本合同补充</w:t>
      </w:r>
      <w:r>
        <w:rPr>
          <w:rFonts w:hint="eastAsia" w:ascii="方正仿宋_GB2312" w:hAnsi="方正仿宋_GB2312" w:eastAsia="方正仿宋_GB2312" w:cs="方正仿宋_GB2312"/>
          <w:sz w:val="32"/>
          <w:szCs w:val="32"/>
          <w:lang w:val="en-US" w:eastAsia="zh-CN"/>
        </w:rPr>
        <w:t>协议</w:t>
      </w:r>
      <w:r>
        <w:rPr>
          <w:rFonts w:hint="eastAsia" w:ascii="方正仿宋_GB2312" w:hAnsi="方正仿宋_GB2312" w:eastAsia="方正仿宋_GB2312" w:cs="方正仿宋_GB2312"/>
          <w:sz w:val="32"/>
          <w:szCs w:val="32"/>
        </w:rPr>
        <w:t>、附件均为本合同不可分割的部分，与本合同具有同等</w:t>
      </w:r>
      <w:r>
        <w:rPr>
          <w:rFonts w:hint="eastAsia" w:ascii="方正仿宋_GB2312" w:hAnsi="方正仿宋_GB2312" w:eastAsia="方正仿宋_GB2312" w:cs="方正仿宋_GB2312"/>
          <w:sz w:val="32"/>
          <w:szCs w:val="32"/>
          <w:lang w:val="en-US" w:eastAsia="zh-CN"/>
        </w:rPr>
        <w:t>法律</w:t>
      </w:r>
      <w:r>
        <w:rPr>
          <w:rFonts w:hint="eastAsia" w:ascii="方正仿宋_GB2312" w:hAnsi="方正仿宋_GB2312" w:eastAsia="方正仿宋_GB2312" w:cs="方正仿宋_GB2312"/>
          <w:sz w:val="32"/>
          <w:szCs w:val="32"/>
        </w:rPr>
        <w:t>效力。</w:t>
      </w:r>
    </w:p>
    <w:p w14:paraId="32304C71">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（四）</w:t>
      </w:r>
      <w:r>
        <w:rPr>
          <w:rFonts w:hint="eastAsia" w:ascii="方正仿宋_GB2312" w:hAnsi="方正仿宋_GB2312" w:eastAsia="方正仿宋_GB2312" w:cs="方正仿宋_GB2312"/>
          <w:sz w:val="32"/>
          <w:szCs w:val="32"/>
          <w:lang w:eastAsia="zh-Hans"/>
        </w:rPr>
        <w:t>本合同及其附件构成</w:t>
      </w:r>
      <w:r>
        <w:rPr>
          <w:rFonts w:hint="eastAsia" w:ascii="方正仿宋_GB2312" w:hAnsi="方正仿宋_GB2312" w:eastAsia="方正仿宋_GB2312" w:cs="方正仿宋_GB2312"/>
          <w:sz w:val="32"/>
          <w:szCs w:val="32"/>
          <w:lang w:val="en-US" w:eastAsia="zh-CN"/>
        </w:rPr>
        <w:t>双</w:t>
      </w:r>
      <w:r>
        <w:rPr>
          <w:rFonts w:hint="eastAsia" w:ascii="方正仿宋_GB2312" w:hAnsi="方正仿宋_GB2312" w:eastAsia="方正仿宋_GB2312" w:cs="方正仿宋_GB2312"/>
          <w:sz w:val="32"/>
          <w:szCs w:val="32"/>
          <w:lang w:eastAsia="zh-Hans"/>
        </w:rPr>
        <w:t>方之间</w:t>
      </w:r>
      <w:r>
        <w:rPr>
          <w:rFonts w:hint="eastAsia" w:ascii="方正仿宋_GB2312" w:hAnsi="方正仿宋_GB2312" w:eastAsia="方正仿宋_GB2312" w:cs="方正仿宋_GB2312"/>
          <w:sz w:val="32"/>
          <w:szCs w:val="32"/>
        </w:rPr>
        <w:t>关于该等合意事项</w:t>
      </w:r>
      <w:r>
        <w:rPr>
          <w:rFonts w:hint="eastAsia" w:ascii="方正仿宋_GB2312" w:hAnsi="方正仿宋_GB2312" w:eastAsia="方正仿宋_GB2312" w:cs="方正仿宋_GB2312"/>
          <w:sz w:val="32"/>
          <w:szCs w:val="32"/>
          <w:lang w:eastAsia="zh-Hans"/>
        </w:rPr>
        <w:t>全部</w:t>
      </w:r>
      <w:r>
        <w:rPr>
          <w:rFonts w:hint="eastAsia" w:ascii="方正仿宋_GB2312" w:hAnsi="方正仿宋_GB2312" w:eastAsia="方正仿宋_GB2312" w:cs="方正仿宋_GB2312"/>
          <w:sz w:val="32"/>
          <w:szCs w:val="32"/>
        </w:rPr>
        <w:t>内容</w:t>
      </w:r>
      <w:r>
        <w:rPr>
          <w:rFonts w:hint="eastAsia" w:ascii="方正仿宋_GB2312" w:hAnsi="方正仿宋_GB2312" w:eastAsia="方正仿宋_GB2312" w:cs="方正仿宋_GB2312"/>
          <w:sz w:val="32"/>
          <w:szCs w:val="32"/>
          <w:lang w:eastAsia="zh-Hans"/>
        </w:rPr>
        <w:t>，并</w:t>
      </w:r>
      <w:r>
        <w:rPr>
          <w:rFonts w:hint="eastAsia" w:ascii="方正仿宋_GB2312" w:hAnsi="方正仿宋_GB2312" w:eastAsia="方正仿宋_GB2312" w:cs="方正仿宋_GB2312"/>
          <w:sz w:val="32"/>
          <w:szCs w:val="32"/>
        </w:rPr>
        <w:t>已</w:t>
      </w:r>
      <w:r>
        <w:rPr>
          <w:rFonts w:hint="eastAsia" w:ascii="方正仿宋_GB2312" w:hAnsi="方正仿宋_GB2312" w:eastAsia="方正仿宋_GB2312" w:cs="方正仿宋_GB2312"/>
          <w:sz w:val="32"/>
          <w:szCs w:val="32"/>
          <w:lang w:eastAsia="zh-Hans"/>
        </w:rPr>
        <w:t>取代之前各方关于此合作事宜的任何口头或书面的谅解、承诺、报价或协议。</w:t>
      </w:r>
    </w:p>
    <w:p w14:paraId="1B17D54D">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（以下无正文）</w:t>
      </w:r>
    </w:p>
    <w:p w14:paraId="2586DCD7">
      <w:pPr>
        <w:widowControl/>
        <w:snapToGrid w:val="0"/>
        <w:spacing w:line="300" w:lineRule="auto"/>
        <w:jc w:val="left"/>
        <w:rPr>
          <w:rFonts w:hint="eastAsia" w:ascii="方正仿宋_GB2312" w:hAnsi="方正仿宋_GB2312" w:eastAsia="方正仿宋_GB2312" w:cs="方正仿宋_GB2312"/>
          <w:b/>
          <w:bCs/>
          <w:color w:val="000000"/>
          <w:sz w:val="32"/>
          <w:szCs w:val="32"/>
        </w:rPr>
      </w:pPr>
    </w:p>
    <w:p w14:paraId="72F3E7A6">
      <w:pPr>
        <w:keepNext w:val="0"/>
        <w:keepLines w:val="0"/>
        <w:pageBreakBefore w:val="0"/>
        <w:kinsoku/>
        <w:wordWrap/>
        <w:overflowPunct/>
        <w:topLinePunct w:val="0"/>
        <w:autoSpaceDE/>
        <w:autoSpaceDN/>
        <w:bidi w:val="0"/>
        <w:adjustRightInd/>
        <w:spacing w:line="360" w:lineRule="auto"/>
        <w:textAlignment w:val="auto"/>
        <w:rPr>
          <w:rFonts w:hint="eastAsia" w:ascii="方正仿宋_GB2312" w:hAnsi="方正仿宋_GB2312" w:eastAsia="方正仿宋_GB2312" w:cs="方正仿宋_GB2312"/>
          <w:b/>
          <w:bCs/>
          <w:color w:val="000000"/>
          <w:sz w:val="32"/>
          <w:szCs w:val="32"/>
        </w:rPr>
        <w:sectPr>
          <w:footerReference r:id="rId3" w:type="default"/>
          <w:pgSz w:w="11906" w:h="16838"/>
          <w:pgMar w:top="1417" w:right="1701" w:bottom="1417" w:left="1701" w:header="851" w:footer="992" w:gutter="0"/>
          <w:pgNumType w:fmt="decimal" w:start="1"/>
          <w:cols w:space="425" w:num="1"/>
          <w:docGrid w:type="lines" w:linePitch="312" w:charSpace="0"/>
        </w:sectPr>
      </w:pPr>
    </w:p>
    <w:p w14:paraId="71B11D4E">
      <w:pPr>
        <w:keepNext w:val="0"/>
        <w:keepLines w:val="0"/>
        <w:pageBreakBefore w:val="0"/>
        <w:kinsoku/>
        <w:wordWrap/>
        <w:overflowPunct/>
        <w:topLinePunct w:val="0"/>
        <w:autoSpaceDE/>
        <w:autoSpaceDN/>
        <w:bidi w:val="0"/>
        <w:adjustRightInd/>
        <w:spacing w:line="360" w:lineRule="auto"/>
        <w:textAlignment w:val="auto"/>
        <w:rPr>
          <w:rFonts w:hint="eastAsia" w:ascii="方正仿宋_GB2312" w:hAnsi="方正仿宋_GB2312" w:eastAsia="方正仿宋_GB2312" w:cs="方正仿宋_GB2312"/>
          <w:b w:val="0"/>
          <w:bCs w:val="0"/>
          <w:color w:val="000000"/>
          <w:sz w:val="32"/>
          <w:szCs w:val="32"/>
          <w:lang w:val="en-US" w:eastAsia="zh-CN"/>
        </w:rPr>
      </w:pPr>
      <w:r>
        <w:rPr>
          <w:rFonts w:hint="eastAsia" w:ascii="方正仿宋_GB2312" w:hAnsi="方正仿宋_GB2312" w:eastAsia="方正仿宋_GB2312" w:cs="方正仿宋_GB2312"/>
          <w:b w:val="0"/>
          <w:bCs w:val="0"/>
          <w:color w:val="000000"/>
          <w:sz w:val="32"/>
          <w:szCs w:val="32"/>
          <w:lang w:eastAsia="zh-CN"/>
        </w:rPr>
        <w:t>（</w:t>
      </w:r>
      <w:r>
        <w:rPr>
          <w:rFonts w:hint="eastAsia" w:ascii="方正仿宋_GB2312" w:hAnsi="方正仿宋_GB2312" w:eastAsia="方正仿宋_GB2312" w:cs="方正仿宋_GB2312"/>
          <w:b w:val="0"/>
          <w:bCs w:val="0"/>
          <w:color w:val="000000"/>
          <w:sz w:val="32"/>
          <w:szCs w:val="32"/>
          <w:lang w:val="en-US" w:eastAsia="zh-CN"/>
        </w:rPr>
        <w:t>本页为合同签署页）</w:t>
      </w:r>
    </w:p>
    <w:p w14:paraId="20E0B9CB">
      <w:pPr>
        <w:keepNext w:val="0"/>
        <w:keepLines w:val="0"/>
        <w:pageBreakBefore w:val="0"/>
        <w:kinsoku/>
        <w:wordWrap/>
        <w:overflowPunct/>
        <w:topLinePunct w:val="0"/>
        <w:autoSpaceDE/>
        <w:autoSpaceDN/>
        <w:bidi w:val="0"/>
        <w:adjustRightInd/>
        <w:spacing w:line="360" w:lineRule="auto"/>
        <w:textAlignment w:val="auto"/>
        <w:rPr>
          <w:rFonts w:hint="eastAsia" w:ascii="方正仿宋_GB2312" w:hAnsi="方正仿宋_GB2312" w:eastAsia="方正仿宋_GB2312" w:cs="方正仿宋_GB2312"/>
          <w:b/>
          <w:bCs/>
          <w:color w:val="000000"/>
          <w:sz w:val="32"/>
          <w:szCs w:val="32"/>
          <w:lang w:val="en-US" w:eastAsia="zh-CN"/>
        </w:rPr>
      </w:pPr>
    </w:p>
    <w:p w14:paraId="5FC9BFF3">
      <w:pPr>
        <w:keepNext w:val="0"/>
        <w:keepLines w:val="0"/>
        <w:pageBreakBefore w:val="0"/>
        <w:kinsoku/>
        <w:wordWrap/>
        <w:overflowPunct/>
        <w:topLinePunct w:val="0"/>
        <w:autoSpaceDE/>
        <w:autoSpaceDN/>
        <w:bidi w:val="0"/>
        <w:adjustRightInd/>
        <w:spacing w:line="360" w:lineRule="auto"/>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b/>
          <w:bCs/>
          <w:color w:val="000000"/>
          <w:sz w:val="32"/>
          <w:szCs w:val="32"/>
        </w:rPr>
        <w:t>甲方（盖章）：</w:t>
      </w:r>
      <w:r>
        <w:rPr>
          <w:rFonts w:hint="eastAsia" w:ascii="方正仿宋_GB2312" w:hAnsi="方正仿宋_GB2312" w:eastAsia="方正仿宋_GB2312" w:cs="方正仿宋_GB2312"/>
          <w:sz w:val="32"/>
          <w:szCs w:val="32"/>
          <w:lang w:eastAsia="zh-CN"/>
        </w:rPr>
        <w:t>中国共产主义青年团西安市委员会</w:t>
      </w:r>
      <w:r>
        <w:rPr>
          <w:rFonts w:hint="eastAsia" w:ascii="方正仿宋_GB2312" w:hAnsi="方正仿宋_GB2312" w:eastAsia="方正仿宋_GB2312" w:cs="方正仿宋_GB2312"/>
          <w:sz w:val="32"/>
          <w:szCs w:val="32"/>
          <w:lang w:val="en-US" w:eastAsia="zh-CN"/>
        </w:rPr>
        <w:t xml:space="preserve">   </w:t>
      </w:r>
    </w:p>
    <w:p w14:paraId="628CB47D">
      <w:pPr>
        <w:keepNext w:val="0"/>
        <w:keepLines w:val="0"/>
        <w:pageBreakBefore w:val="0"/>
        <w:widowControl/>
        <w:kinsoku/>
        <w:wordWrap/>
        <w:overflowPunct/>
        <w:topLinePunct w:val="0"/>
        <w:autoSpaceDE/>
        <w:autoSpaceDN/>
        <w:bidi w:val="0"/>
        <w:adjustRightInd/>
        <w:snapToGrid w:val="0"/>
        <w:spacing w:line="360" w:lineRule="auto"/>
        <w:jc w:val="left"/>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法定代表人或授权代表（签字）：</w:t>
      </w:r>
    </w:p>
    <w:p w14:paraId="30CA0267">
      <w:pPr>
        <w:keepNext w:val="0"/>
        <w:keepLines w:val="0"/>
        <w:pageBreakBefore w:val="0"/>
        <w:widowControl/>
        <w:kinsoku/>
        <w:wordWrap/>
        <w:overflowPunct/>
        <w:topLinePunct w:val="0"/>
        <w:autoSpaceDE/>
        <w:autoSpaceDN/>
        <w:bidi w:val="0"/>
        <w:adjustRightInd/>
        <w:snapToGrid w:val="0"/>
        <w:spacing w:line="360" w:lineRule="auto"/>
        <w:jc w:val="left"/>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sz w:val="32"/>
          <w:szCs w:val="32"/>
        </w:rPr>
        <w:br w:type="textWrapping"/>
      </w:r>
      <w:r>
        <w:rPr>
          <w:rFonts w:hint="eastAsia" w:ascii="方正仿宋_GB2312" w:hAnsi="方正仿宋_GB2312" w:eastAsia="方正仿宋_GB2312" w:cs="方正仿宋_GB2312"/>
          <w:b/>
          <w:bCs/>
          <w:color w:val="000000"/>
          <w:sz w:val="32"/>
          <w:szCs w:val="32"/>
        </w:rPr>
        <w:t>乙方（盖章）：</w:t>
      </w:r>
    </w:p>
    <w:p w14:paraId="5EAADFC8">
      <w:pPr>
        <w:keepNext w:val="0"/>
        <w:keepLines w:val="0"/>
        <w:pageBreakBefore w:val="0"/>
        <w:widowControl/>
        <w:kinsoku/>
        <w:wordWrap/>
        <w:overflowPunct/>
        <w:topLinePunct w:val="0"/>
        <w:autoSpaceDE/>
        <w:autoSpaceDN/>
        <w:bidi w:val="0"/>
        <w:adjustRightInd/>
        <w:snapToGrid w:val="0"/>
        <w:spacing w:line="360" w:lineRule="auto"/>
        <w:jc w:val="left"/>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法定代表人或授权代表（签字）：</w:t>
      </w:r>
    </w:p>
    <w:p w14:paraId="260BFD02">
      <w:pPr>
        <w:widowControl/>
        <w:snapToGrid w:val="0"/>
        <w:spacing w:line="300" w:lineRule="auto"/>
        <w:jc w:val="left"/>
        <w:rPr>
          <w:rFonts w:hint="eastAsia" w:ascii="方正仿宋_GB2312" w:hAnsi="方正仿宋_GB2312" w:eastAsia="方正仿宋_GB2312" w:cs="方正仿宋_GB2312"/>
          <w:color w:val="000000"/>
          <w:sz w:val="32"/>
          <w:szCs w:val="32"/>
        </w:rPr>
      </w:pPr>
    </w:p>
    <w:p w14:paraId="05147489">
      <w:pPr>
        <w:widowControl/>
        <w:snapToGrid w:val="0"/>
        <w:spacing w:line="300" w:lineRule="auto"/>
        <w:jc w:val="left"/>
        <w:rPr>
          <w:rFonts w:hint="eastAsia" w:ascii="方正仿宋_GB2312" w:hAnsi="方正仿宋_GB2312" w:eastAsia="方正仿宋_GB2312" w:cs="方正仿宋_GB2312"/>
          <w:color w:val="000000"/>
          <w:sz w:val="32"/>
          <w:szCs w:val="32"/>
        </w:rPr>
      </w:pPr>
    </w:p>
    <w:p w14:paraId="73B83C7C">
      <w:pPr>
        <w:widowControl/>
        <w:snapToGrid w:val="0"/>
        <w:spacing w:line="300" w:lineRule="auto"/>
        <w:jc w:val="left"/>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签订地点：    省    市    区</w:t>
      </w:r>
    </w:p>
    <w:p w14:paraId="41B5E967">
      <w:pPr>
        <w:widowControl/>
        <w:snapToGrid w:val="0"/>
        <w:spacing w:line="300" w:lineRule="auto"/>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color w:val="000000"/>
          <w:sz w:val="32"/>
          <w:szCs w:val="32"/>
        </w:rPr>
        <w:t>签订时间：    年    月    日</w:t>
      </w:r>
    </w:p>
    <w:sectPr>
      <w:pgSz w:w="11906" w:h="16838"/>
      <w:pgMar w:top="1417" w:right="1701" w:bottom="1417" w:left="170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9A0F3185-2C3C-4D90-8F9C-0B5168D74D6C}"/>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2" w:fontKey="{0EBA8D44-8B08-4893-A710-2A8A54ACCCAB}"/>
  </w:font>
  <w:font w:name="方正仿宋_GBK">
    <w:panose1 w:val="03000509000000000000"/>
    <w:charset w:val="86"/>
    <w:family w:val="auto"/>
    <w:pitch w:val="default"/>
    <w:sig w:usb0="00000001" w:usb1="080E0000" w:usb2="00000000" w:usb3="00000000" w:csb0="00040000" w:csb1="00000000"/>
    <w:embedRegular r:id="rId3" w:fontKey="{222892EB-3DB2-44DC-BD34-04C6962DD688}"/>
  </w:font>
  <w:font w:name="方正小标宋简体">
    <w:panose1 w:val="02000000000000000000"/>
    <w:charset w:val="86"/>
    <w:family w:val="auto"/>
    <w:pitch w:val="default"/>
    <w:sig w:usb0="00000001" w:usb1="08000000" w:usb2="00000000" w:usb3="00000000" w:csb0="00040000" w:csb1="00000000"/>
    <w:embedRegular r:id="rId4" w:fontKey="{A84613C6-7E51-4E0F-A732-74B1A015DEEE}"/>
  </w:font>
  <w:font w:name="方正仿宋_GB2312">
    <w:panose1 w:val="02000000000000000000"/>
    <w:charset w:val="86"/>
    <w:family w:val="auto"/>
    <w:pitch w:val="default"/>
    <w:sig w:usb0="A00002BF" w:usb1="184F6CFA" w:usb2="00000012" w:usb3="00000000" w:csb0="00040001" w:csb1="00000000"/>
    <w:embedRegular r:id="rId5" w:fontKey="{11059D07-8317-4547-B1FC-1A0A23CBD10E}"/>
  </w:font>
  <w:font w:name="仿宋_GB2312">
    <w:panose1 w:val="02010609030101010101"/>
    <w:charset w:val="86"/>
    <w:family w:val="auto"/>
    <w:pitch w:val="default"/>
    <w:sig w:usb0="00000001" w:usb1="080E0000" w:usb2="00000000" w:usb3="00000000" w:csb0="00040000" w:csb1="00000000"/>
    <w:embedRegular r:id="rId6" w:fontKey="{0D2F6FA3-F3DE-4126-95D1-FEACB882A9C1}"/>
  </w:font>
  <w:font w:name="WPSEMBED1">
    <w:panose1 w:val="03000509000000000000"/>
    <w:charset w:val="86"/>
    <w:family w:val="auto"/>
    <w:pitch w:val="default"/>
    <w:sig w:usb0="00000001" w:usb1="080E0000" w:usb2="00000000" w:usb3="00000000" w:csb0="00040000" w:csb1="00000000"/>
  </w:font>
  <w:font w:name="WPSEMBED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30FC98">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65DA19">
                          <w:pPr>
                            <w:pStyle w:val="2"/>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10</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465DA19">
                    <w:pPr>
                      <w:pStyle w:val="2"/>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10</w:t>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0MmU3NzdkOTkxMDY3OWU4YzZhNjI3YTVjMDIzYjUifQ=="/>
  </w:docVars>
  <w:rsids>
    <w:rsidRoot w:val="6B1C3EE4"/>
    <w:rsid w:val="0022147C"/>
    <w:rsid w:val="009766C6"/>
    <w:rsid w:val="00BA3A6E"/>
    <w:rsid w:val="00C34188"/>
    <w:rsid w:val="00DC4559"/>
    <w:rsid w:val="10DF1C4D"/>
    <w:rsid w:val="13C6443D"/>
    <w:rsid w:val="14D511DD"/>
    <w:rsid w:val="174E49D7"/>
    <w:rsid w:val="196C445A"/>
    <w:rsid w:val="19700ACE"/>
    <w:rsid w:val="1AC06381"/>
    <w:rsid w:val="1BFC6A2A"/>
    <w:rsid w:val="1F703B04"/>
    <w:rsid w:val="204C4020"/>
    <w:rsid w:val="277A3FB8"/>
    <w:rsid w:val="28884AB8"/>
    <w:rsid w:val="29DF5B52"/>
    <w:rsid w:val="310A630C"/>
    <w:rsid w:val="334C7D04"/>
    <w:rsid w:val="395F5BE1"/>
    <w:rsid w:val="39DB5819"/>
    <w:rsid w:val="3CDB5F9B"/>
    <w:rsid w:val="3D3A7353"/>
    <w:rsid w:val="469235A2"/>
    <w:rsid w:val="4AA3304D"/>
    <w:rsid w:val="4BE44BC0"/>
    <w:rsid w:val="52151FEC"/>
    <w:rsid w:val="52284FEE"/>
    <w:rsid w:val="53144821"/>
    <w:rsid w:val="538E4CE2"/>
    <w:rsid w:val="53BD58C7"/>
    <w:rsid w:val="56466840"/>
    <w:rsid w:val="5C745A8D"/>
    <w:rsid w:val="6A2855CD"/>
    <w:rsid w:val="6A5A06B4"/>
    <w:rsid w:val="6B1C3EE4"/>
    <w:rsid w:val="70984569"/>
    <w:rsid w:val="72375E58"/>
    <w:rsid w:val="72380CB1"/>
    <w:rsid w:val="766766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unhideWhenUsed/>
    <w:qFormat/>
    <w:uiPriority w:val="0"/>
    <w:pPr>
      <w:keepNext/>
      <w:keepLines/>
      <w:snapToGrid w:val="0"/>
      <w:spacing w:line="360" w:lineRule="auto"/>
      <w:outlineLvl w:val="1"/>
    </w:pPr>
    <w:rPr>
      <w:rFonts w:ascii="Arial" w:hAnsi="Arial" w:eastAsia="黑体" w:cs="宋体"/>
      <w:b/>
      <w:bCs/>
      <w:sz w:val="28"/>
      <w:szCs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4">
    <w:name w:val="annotation text"/>
    <w:basedOn w:val="1"/>
    <w:qFormat/>
    <w:uiPriority w:val="0"/>
    <w:pPr>
      <w:jc w:val="left"/>
    </w:p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able of figures"/>
    <w:basedOn w:val="1"/>
    <w:next w:val="1"/>
    <w:qFormat/>
    <w:uiPriority w:val="0"/>
    <w:pPr>
      <w:spacing w:before="100" w:beforeAutospacing="1" w:after="100" w:afterAutospacing="1"/>
      <w:ind w:left="400" w:leftChars="200" w:hanging="200" w:hangingChars="200"/>
    </w:pPr>
  </w:style>
  <w:style w:type="paragraph" w:styleId="7">
    <w:name w:val="Normal (Web)"/>
    <w:basedOn w:val="1"/>
    <w:qFormat/>
    <w:uiPriority w:val="0"/>
    <w:pPr>
      <w:spacing w:beforeAutospacing="1" w:afterAutospacing="1"/>
      <w:jc w:val="left"/>
    </w:pPr>
    <w:rPr>
      <w:rFonts w:cs="Times New Roman"/>
      <w:kern w:val="0"/>
      <w:sz w:val="24"/>
    </w:rPr>
  </w:style>
  <w:style w:type="table" w:styleId="9">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3515</Words>
  <Characters>3526</Characters>
  <Lines>28</Lines>
  <Paragraphs>8</Paragraphs>
  <TotalTime>2</TotalTime>
  <ScaleCrop>false</ScaleCrop>
  <LinksUpToDate>false</LinksUpToDate>
  <CharactersWithSpaces>4105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2021-07-08T03:55:00Z</dcterms:created>
  <dc:creator>Nata</dc:creator>
  <cp:lastModifiedBy>梦一场</cp:lastModifiedBy>
  <cp:lastPrinted>2021-07-30T01:10:00Z</cp:lastPrinted>
  <dcterms:modified xsi:type="dcterms:W3CDTF">2025-08-21T08:25:55Z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74F99C717FFA47C9B8FEF0ACA679C907</vt:lpwstr>
  </property>
  <property fmtid="{D5CDD505-2E9C-101B-9397-08002B2CF9AE}" pid="4" name="KSOTemplateDocerSaveRecord">
    <vt:lpwstr>eyJoZGlkIjoiNGZhMGIxOGMyNWFlNmU2ZmE3ZDVhOTExNjQ1MWYzOGUiLCJ1c2VySWQiOiIyNjA1MzA1OTIifQ==</vt:lpwstr>
  </property>
</Properties>
</file>