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版本号：ZMZB2025ZXXZ-1620250825001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全员健康查体采购项目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ZMZB2025ZXXZ-16</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全员健康查体采购项目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ZMZB2025ZXXZ-16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全员健康查体采购项目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拟对西安市中心血站2025年度全体员工进行健康体检。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1、供应商应具备《医疗机构执业许可证》和《放射诊疗许可证》：供应商应具备《医疗机构执业许可证》和《放射诊疗许可证》</w:t>
      </w:r>
    </w:p>
    <w:p>
      <w:pPr>
        <w:pStyle w:val="null3"/>
      </w:pPr>
      <w:r>
        <w:rPr>
          <w:rFonts w:ascii="仿宋_GB2312" w:hAnsi="仿宋_GB2312" w:cs="仿宋_GB2312" w:eastAsia="仿宋_GB2312"/>
        </w:rPr>
        <w:t>2、法定代表人委托授权书：非法定代表人参加投标的，须提供法定代表人委托授权书、授权代表身份证、授权代表提供在投标单位缴纳的社保记录（近3个月内任意一个月）；法定代表人参加投标时,只需提供法定代表人身份证。</w:t>
      </w:r>
    </w:p>
    <w:p>
      <w:pPr>
        <w:pStyle w:val="null3"/>
      </w:pPr>
      <w:r>
        <w:rPr>
          <w:rFonts w:ascii="仿宋_GB2312" w:hAnsi="仿宋_GB2312" w:cs="仿宋_GB2312" w:eastAsia="仿宋_GB2312"/>
        </w:rPr>
        <w:t>3、本项目不接受由西安市中心血站职工及其亲属投资举办的企业参加投标：参加政府采购活动承诺书</w:t>
      </w:r>
    </w:p>
    <w:p>
      <w:pPr>
        <w:pStyle w:val="null3"/>
      </w:pPr>
      <w:r>
        <w:rPr>
          <w:rFonts w:ascii="仿宋_GB2312" w:hAnsi="仿宋_GB2312" w:cs="仿宋_GB2312" w:eastAsia="仿宋_GB2312"/>
        </w:rPr>
        <w:t>4、本项目不接受联合体投标：非联合体投标声明函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王依南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30万元以上的参照国家计委颁发的《招标代理服务收赛管理暂行办法》(计价格[2002]1980号)及(发改办价格[2011]534号)的规定收费标准80%计取，中标金额30万元(含)以下的参照国家计委颁发的《招标代理服务收费管理暂行办法》(计价格[2002]1980号)及(发改办价格[2011]534号)的规定收标准90%计取。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西安市中心血站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暂未约定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拟对西安市中心血站2025年度全体员工进行健康体检。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285,000.00</w:t>
      </w:r>
    </w:p>
    <w:p>
      <w:pPr>
        <w:pStyle w:val="null3"/>
      </w:pPr>
      <w:r>
        <w:rPr>
          <w:rFonts w:ascii="仿宋_GB2312" w:hAnsi="仿宋_GB2312" w:cs="仿宋_GB2312" w:eastAsia="仿宋_GB2312"/>
        </w:rPr>
        <w:t>采购包最高限价（元）: 285,000.00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全员健康查体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标的名称：全员健康查体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服务</w:t>
            </w:r>
            <w:r>
              <w:rPr>
                <w:rFonts w:ascii="仿宋_GB2312" w:hAnsi="仿宋_GB2312" w:cs="仿宋_GB2312" w:eastAsia="仿宋_GB2312"/>
                <w:sz w:val="20"/>
              </w:rPr>
              <w:t>内容</w:t>
            </w:r>
          </w:p>
          <w:p>
            <w:pPr>
              <w:pStyle w:val="null3"/>
            </w:pPr>
            <w:r>
              <w:rPr>
                <w:rFonts w:ascii="仿宋_GB2312" w:hAnsi="仿宋_GB2312" w:cs="仿宋_GB2312" w:eastAsia="仿宋_GB2312"/>
                <w:sz w:val="20"/>
                <w:color w:val="0000FF"/>
              </w:rPr>
              <w:t>我单位本年度健康查体总人数</w:t>
            </w:r>
            <w:r>
              <w:rPr>
                <w:rFonts w:ascii="仿宋_GB2312" w:hAnsi="仿宋_GB2312" w:cs="仿宋_GB2312" w:eastAsia="仿宋_GB2312"/>
                <w:sz w:val="20"/>
                <w:color w:val="0000FF"/>
              </w:rPr>
              <w:t>4</w:t>
            </w:r>
            <w:r>
              <w:rPr>
                <w:rFonts w:ascii="仿宋_GB2312" w:hAnsi="仿宋_GB2312" w:cs="仿宋_GB2312" w:eastAsia="仿宋_GB2312"/>
                <w:sz w:val="20"/>
                <w:color w:val="0000FF"/>
              </w:rPr>
              <w:t>81</w:t>
            </w:r>
            <w:r>
              <w:rPr>
                <w:rFonts w:ascii="仿宋_GB2312" w:hAnsi="仿宋_GB2312" w:cs="仿宋_GB2312" w:eastAsia="仿宋_GB2312"/>
                <w:sz w:val="20"/>
                <w:color w:val="0000FF"/>
              </w:rPr>
              <w:t>人。具体如下：</w:t>
            </w:r>
          </w:p>
          <w:p>
            <w:pPr>
              <w:pStyle w:val="null3"/>
            </w:pPr>
            <w:r>
              <w:rPr>
                <w:rFonts w:ascii="仿宋_GB2312" w:hAnsi="仿宋_GB2312" w:cs="仿宋_GB2312" w:eastAsia="仿宋_GB2312"/>
                <w:sz w:val="20"/>
                <w:color w:val="0000FF"/>
              </w:rPr>
              <w:t>1.在职人数362人。</w:t>
            </w:r>
          </w:p>
          <w:p>
            <w:pPr>
              <w:pStyle w:val="null3"/>
            </w:pPr>
            <w:r>
              <w:rPr>
                <w:rFonts w:ascii="仿宋_GB2312" w:hAnsi="仿宋_GB2312" w:cs="仿宋_GB2312" w:eastAsia="仿宋_GB2312"/>
                <w:sz w:val="20"/>
                <w:color w:val="0000FF"/>
              </w:rPr>
              <w:t>（</w:t>
            </w:r>
            <w:r>
              <w:rPr>
                <w:rFonts w:ascii="仿宋_GB2312" w:hAnsi="仿宋_GB2312" w:cs="仿宋_GB2312" w:eastAsia="仿宋_GB2312"/>
                <w:sz w:val="20"/>
                <w:color w:val="0000FF"/>
              </w:rPr>
              <w:t>1）45岁以下256人，其中男性：48人，女性：208人；</w:t>
            </w:r>
          </w:p>
          <w:p>
            <w:pPr>
              <w:pStyle w:val="null3"/>
            </w:pPr>
            <w:r>
              <w:rPr>
                <w:rFonts w:ascii="仿宋_GB2312" w:hAnsi="仿宋_GB2312" w:cs="仿宋_GB2312" w:eastAsia="仿宋_GB2312"/>
                <w:sz w:val="20"/>
                <w:color w:val="0000FF"/>
              </w:rPr>
              <w:t>（</w:t>
            </w:r>
            <w:r>
              <w:rPr>
                <w:rFonts w:ascii="仿宋_GB2312" w:hAnsi="仿宋_GB2312" w:cs="仿宋_GB2312" w:eastAsia="仿宋_GB2312"/>
                <w:sz w:val="20"/>
                <w:color w:val="0000FF"/>
              </w:rPr>
              <w:t>2）45岁以上106人，其中男性：53人，女性：53人；</w:t>
            </w:r>
          </w:p>
          <w:p>
            <w:pPr>
              <w:pStyle w:val="null3"/>
            </w:pPr>
            <w:r>
              <w:rPr>
                <w:rFonts w:ascii="仿宋_GB2312" w:hAnsi="仿宋_GB2312" w:cs="仿宋_GB2312" w:eastAsia="仿宋_GB2312"/>
                <w:sz w:val="20"/>
                <w:color w:val="0000FF"/>
              </w:rPr>
              <w:t>2.退休人数11</w:t>
            </w:r>
            <w:r>
              <w:rPr>
                <w:rFonts w:ascii="仿宋_GB2312" w:hAnsi="仿宋_GB2312" w:cs="仿宋_GB2312" w:eastAsia="仿宋_GB2312"/>
                <w:sz w:val="20"/>
                <w:color w:val="0000FF"/>
              </w:rPr>
              <w:t>9</w:t>
            </w:r>
            <w:r>
              <w:rPr>
                <w:rFonts w:ascii="仿宋_GB2312" w:hAnsi="仿宋_GB2312" w:cs="仿宋_GB2312" w:eastAsia="仿宋_GB2312"/>
                <w:sz w:val="20"/>
                <w:color w:val="0000FF"/>
              </w:rPr>
              <w:t>人。</w:t>
            </w:r>
          </w:p>
          <w:p>
            <w:pPr>
              <w:pStyle w:val="null3"/>
            </w:pPr>
            <w:r>
              <w:rPr>
                <w:rFonts w:ascii="仿宋_GB2312" w:hAnsi="仿宋_GB2312" w:cs="仿宋_GB2312" w:eastAsia="仿宋_GB2312"/>
                <w:sz w:val="20"/>
                <w:color w:val="0000FF"/>
              </w:rPr>
              <w:t>（</w:t>
            </w:r>
            <w:r>
              <w:rPr>
                <w:rFonts w:ascii="仿宋_GB2312" w:hAnsi="仿宋_GB2312" w:cs="仿宋_GB2312" w:eastAsia="仿宋_GB2312"/>
                <w:sz w:val="20"/>
                <w:color w:val="0000FF"/>
              </w:rPr>
              <w:t>1）男性40人；</w:t>
            </w:r>
          </w:p>
          <w:p>
            <w:pPr>
              <w:pStyle w:val="null3"/>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2）女性7</w:t>
            </w:r>
            <w:r>
              <w:rPr>
                <w:rFonts w:ascii="仿宋_GB2312" w:hAnsi="仿宋_GB2312" w:cs="仿宋_GB2312" w:eastAsia="仿宋_GB2312"/>
                <w:sz w:val="21"/>
                <w:color w:val="0000FF"/>
              </w:rPr>
              <w:t>9</w:t>
            </w:r>
            <w:r>
              <w:rPr>
                <w:rFonts w:ascii="仿宋_GB2312" w:hAnsi="仿宋_GB2312" w:cs="仿宋_GB2312" w:eastAsia="仿宋_GB2312"/>
                <w:sz w:val="21"/>
                <w:color w:val="0000FF"/>
              </w:rPr>
              <w:t>人</w:t>
            </w:r>
            <w:r>
              <w:rPr>
                <w:rFonts w:ascii="仿宋_GB2312" w:hAnsi="仿宋_GB2312" w:cs="仿宋_GB2312" w:eastAsia="仿宋_GB2312"/>
                <w:sz w:val="21"/>
                <w:color w:val="0000FF"/>
              </w:rPr>
              <w:t>。</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rPr>
              <w:t>二、技术要求</w:t>
            </w:r>
          </w:p>
          <w:p>
            <w:pPr>
              <w:pStyle w:val="null3"/>
            </w:pPr>
            <w:r>
              <w:rPr>
                <w:rFonts w:ascii="仿宋_GB2312" w:hAnsi="仿宋_GB2312" w:cs="仿宋_GB2312" w:eastAsia="仿宋_GB2312"/>
                <w:sz w:val="18"/>
              </w:rPr>
              <w:t>体检项目：</w:t>
            </w:r>
          </w:p>
          <w:p>
            <w:pPr>
              <w:pStyle w:val="null3"/>
            </w:pPr>
            <w:r>
              <w:rPr>
                <w:rFonts w:ascii="仿宋_GB2312" w:hAnsi="仿宋_GB2312" w:cs="仿宋_GB2312" w:eastAsia="仿宋_GB2312"/>
                <w:sz w:val="18"/>
              </w:rPr>
              <w:t>(1)基础体检项目：物理查体（内科、外科、眼科、耳鼻喉）、血常规、尿常规、肝功能9项、肾功能三项、血脂四项、血糖、乙肝五项定性、丙肝抗体、艾滋抗体、梅毒抗体、胸部正位片、甲状腺彩超、心电图、；</w:t>
            </w:r>
          </w:p>
          <w:p>
            <w:pPr>
              <w:pStyle w:val="null3"/>
            </w:pPr>
            <w:r>
              <w:rPr>
                <w:rFonts w:ascii="仿宋_GB2312" w:hAnsi="仿宋_GB2312" w:cs="仿宋_GB2312" w:eastAsia="仿宋_GB2312"/>
                <w:sz w:val="18"/>
              </w:rPr>
              <w:t>(2)男性：腹部B超（肝胆胰脾肾膀胱前列腺）；</w:t>
            </w:r>
          </w:p>
          <w:p>
            <w:pPr>
              <w:pStyle w:val="null3"/>
            </w:pPr>
            <w:r>
              <w:rPr>
                <w:rFonts w:ascii="仿宋_GB2312" w:hAnsi="仿宋_GB2312" w:cs="仿宋_GB2312" w:eastAsia="仿宋_GB2312"/>
                <w:sz w:val="18"/>
              </w:rPr>
              <w:t>(3)女性：腹部B超（肝胆胰脾肾膀胱子宫附件）、乳腺彩超、妇科常规检查（已婚）；</w:t>
            </w:r>
          </w:p>
          <w:p>
            <w:pPr>
              <w:pStyle w:val="null3"/>
            </w:pPr>
            <w:r>
              <w:rPr>
                <w:rFonts w:ascii="仿宋_GB2312" w:hAnsi="仿宋_GB2312" w:cs="仿宋_GB2312" w:eastAsia="仿宋_GB2312"/>
                <w:sz w:val="18"/>
              </w:rPr>
              <w:t>(4) 45岁以上男女：甲胎蛋白、癌胚抗原；</w:t>
            </w:r>
          </w:p>
          <w:p>
            <w:pPr>
              <w:pStyle w:val="null3"/>
              <w:jc w:val="both"/>
            </w:pPr>
            <w:r>
              <w:rPr>
                <w:rFonts w:ascii="仿宋_GB2312" w:hAnsi="仿宋_GB2312" w:cs="仿宋_GB2312" w:eastAsia="仿宋_GB2312"/>
                <w:sz w:val="18"/>
              </w:rPr>
              <w:t>(5) 离退休人员不查</w:t>
            </w:r>
            <w:r>
              <w:rPr>
                <w:rFonts w:ascii="仿宋_GB2312" w:hAnsi="仿宋_GB2312" w:cs="仿宋_GB2312" w:eastAsia="仿宋_GB2312"/>
                <w:sz w:val="18"/>
              </w:rPr>
              <w:t>乙肝、</w:t>
            </w:r>
            <w:r>
              <w:rPr>
                <w:rFonts w:ascii="仿宋_GB2312" w:hAnsi="仿宋_GB2312" w:cs="仿宋_GB2312" w:eastAsia="仿宋_GB2312"/>
                <w:sz w:val="18"/>
              </w:rPr>
              <w:t>丙肝抗体、艾滋抗体及梅毒抗体。</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rPr>
              <w:t>三、服务标准</w:t>
            </w:r>
          </w:p>
          <w:p>
            <w:pPr>
              <w:pStyle w:val="null3"/>
            </w:pPr>
            <w:r>
              <w:rPr>
                <w:rFonts w:ascii="仿宋_GB2312" w:hAnsi="仿宋_GB2312" w:cs="仿宋_GB2312" w:eastAsia="仿宋_GB2312"/>
                <w:sz w:val="18"/>
              </w:rPr>
              <w:t>①提供专场体检服务且满足每日至少体检100人以上的要求。</w:t>
            </w:r>
          </w:p>
          <w:p>
            <w:pPr>
              <w:pStyle w:val="null3"/>
            </w:pPr>
            <w:r>
              <w:rPr>
                <w:rFonts w:ascii="仿宋_GB2312" w:hAnsi="仿宋_GB2312" w:cs="仿宋_GB2312" w:eastAsia="仿宋_GB2312"/>
                <w:sz w:val="18"/>
              </w:rPr>
              <w:t>②提供专场服务和高质量营养早餐；</w:t>
            </w:r>
          </w:p>
          <w:p>
            <w:pPr>
              <w:pStyle w:val="null3"/>
              <w:jc w:val="both"/>
            </w:pPr>
            <w:r>
              <w:rPr>
                <w:rFonts w:ascii="仿宋_GB2312" w:hAnsi="仿宋_GB2312" w:cs="仿宋_GB2312" w:eastAsia="仿宋_GB2312"/>
                <w:sz w:val="18"/>
              </w:rPr>
              <w:t>③体检地点在成交的体检机构。</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要求服务对象的医师团队内中级及以上职称人员占医师团队总人数80%。</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具备各项相关体检项目的专业设备。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自签订合同之日起至完成全员健康查体工作。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体检结束后，按实际查体的人数向乙方一次性付清体检费用。乙方应在合同约定的体检时间到期后，持成交通知书、服务合同、正式发票等，与甲方结算体检费用。甲方收到上述结算文件后30个工作日内支付款项。</w:t>
      </w:r>
      <w:r>
        <w:rPr>
          <w:rFonts w:ascii="仿宋_GB2312" w:hAnsi="仿宋_GB2312" w:cs="仿宋_GB2312" w:eastAsia="仿宋_GB2312"/>
        </w:rPr>
        <w:t xml:space="preserve"> ，达到付款条件起 </w:t>
      </w:r>
      <w:r>
        <w:rPr>
          <w:rFonts w:ascii="仿宋_GB2312" w:hAnsi="仿宋_GB2312" w:cs="仿宋_GB2312" w:eastAsia="仿宋_GB2312"/>
        </w:rPr>
        <w:t>42</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1.进度要求 2025年11月30日前完成全员健康查体工作。 2.成果交付要求 每个人1份纸质版体检报告，可以查看电子版体检报告。 3.质量验收标准或规范 体检场所符合《医院消毒卫生标准》（GB15982）中Ⅲ类环境的消毒卫生标准。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证明文件：1、具有独立承担民事责任能力的法人、其他组织或自然人，提供合法有效的统一社会信用代码营业执照（事业单位提供事业单位法人证书，自然人应提供身份证）； 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 或表明具有良好的商业信誉和健全的财务会计制度的诚信声明；以上四种形式的资料提供任何一种即可。 3、税收缴纳证明：提供投标截止时间前3个月内任意一个月或任意一次(投标截止时间当月不计入)依法缴纳税收的相关凭据（时间以税款所属日期为准），凭据应有税务机关或代收机关的公章或业务专用章/或具有依法缴纳税收的诚信声明；依法免税或无须缴纳税收的供应商应提供相应证明文件；以上三种形式的资料提供任何一种即可。 4、社会保障资金缴纳证明：提供投标截止时间前3个月内任意一个月或任意一次(投标截止时间当月不计入)的社会保障资金缴存单据或社保机构开具的社会保险参保缴费情况证明/或具有依法缴纳税收的诚信声明；依法不需要缴纳社会保障资金的供应商应提供相关文件证明；以上四种形式的资料提供任何一种即可。 5、具有履行合同所必需的设备和专业技术能力的书面声明； 6、近3年内在经营活动中没有重大违法记录的书面声明； 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 8、非法定代表人参加投标的，须提供法定代表人委托授权书、授权代表身份证、授权代表提供在投标单位缴纳的社保记录（近3个月内任意一个月）；法定代表人参加投标时,只需提供法定代表人身份证。 以上要求，供应商需在项目电子化交易系统中按要求上传相应证明文件并进行电子签章。 9、本项目不接受联合体投标。 10、供应商提供质量保证承诺书。 11、供应商提供非我站职工及其亲属投资举办的企业承诺书。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供应商应具备《医疗机构执业许可证》和《放射诊疗许可证》</w:t>
            </w:r>
          </w:p>
        </w:tc>
        <w:tc>
          <w:tcPr>
            <w:tcW w:type="dxa" w:w="3322"/>
          </w:tcPr>
          <w:p>
            <w:pPr>
              <w:pStyle w:val="null3"/>
            </w:pPr>
            <w:r>
              <w:rPr>
                <w:rFonts w:ascii="仿宋_GB2312" w:hAnsi="仿宋_GB2312" w:cs="仿宋_GB2312" w:eastAsia="仿宋_GB2312"/>
              </w:rPr>
              <w:t>供应商应具备《医疗机构执业许可证》和《放射诊疗许可证》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非法定代表人参加投标的，须提供法定代表人委托授权书、授权代表身份证、授权代表提供在投标单位缴纳的社保记录（近3个月内任意一个月）；法定代表人参加投标时,只需提供法定代表人身份证。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本项目不接受由西安市中心血站职工及其亲属投资举办的企业参加投标</w:t>
            </w:r>
          </w:p>
        </w:tc>
        <w:tc>
          <w:tcPr>
            <w:tcW w:type="dxa" w:w="3322"/>
          </w:tcPr>
          <w:p>
            <w:pPr>
              <w:pStyle w:val="null3"/>
            </w:pPr>
            <w:r>
              <w:rPr>
                <w:rFonts w:ascii="仿宋_GB2312" w:hAnsi="仿宋_GB2312" w:cs="仿宋_GB2312" w:eastAsia="仿宋_GB2312"/>
              </w:rPr>
              <w:t>参加政府采购活动承诺书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服务期限不满足招标文件要求 不合格 服务期限满足招标文件要求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投标文件投标有效期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投标文件投标有效期达到招标文件要求的 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响应文件提供了合格的质量保证承诺书（合格） 响应文件未提供或提供的质量保证承诺书不合格（不合格）</w:t>
            </w:r>
          </w:p>
        </w:tc>
        <w:tc>
          <w:tcPr>
            <w:tcW w:type="dxa" w:w="1661"/>
          </w:tcPr>
          <w:p>
            <w:pPr>
              <w:pStyle w:val="null3"/>
            </w:pPr>
            <w:r>
              <w:rPr>
                <w:rFonts w:ascii="仿宋_GB2312" w:hAnsi="仿宋_GB2312" w:cs="仿宋_GB2312" w:eastAsia="仿宋_GB2312"/>
              </w:rPr>
              <w:t>质量保证承诺书.docx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法律、法规和招标文件规定 的其他无效情形 不存在法律、法规和招标 文件规定的 其他无效 情形（合 格），存在法律、法规和招标文件规 定的其他无效情形 （不合格）</w:t>
            </w:r>
          </w:p>
        </w:tc>
        <w:tc>
          <w:tcPr>
            <w:tcW w:type="dxa" w:w="1661"/>
          </w:tcPr>
          <w:p>
            <w:pPr>
              <w:pStyle w:val="null3"/>
            </w:pPr>
            <w:r>
              <w:rPr>
                <w:rFonts w:ascii="仿宋_GB2312" w:hAnsi="仿宋_GB2312" w:cs="仿宋_GB2312" w:eastAsia="仿宋_GB2312"/>
              </w:rPr>
              <w:t>服务内容及服务邀请应答表 商务应答表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完整详细的服务方案，内容包含：①体检流程②具体场次安排③体检实施时的引导及陪护④体检结果质量保证措施⑤体检发现疾病疾病的后续服务⑥健康管理建议⑦健康风险评估⑧早餐派发等要素，提供的上述8项内容完整可行得24分；每有一项未提供扣3分；每有一处有缺陷扣1.5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体检环境</w:t>
            </w:r>
          </w:p>
        </w:tc>
        <w:tc>
          <w:tcPr>
            <w:tcW w:type="dxa" w:w="2492"/>
          </w:tcPr>
          <w:p>
            <w:pPr>
              <w:pStyle w:val="null3"/>
            </w:pPr>
            <w:r>
              <w:rPr>
                <w:rFonts w:ascii="仿宋_GB2312" w:hAnsi="仿宋_GB2312" w:cs="仿宋_GB2312" w:eastAsia="仿宋_GB2312"/>
              </w:rPr>
              <w:t>针对本项目提供体检空间和受检者专用通道，遵循“医检分开、相对独立”的原则，防止受检者与其他无关人员接触，并提供证明材料；有男、女体检空间的划分，体检环境布局合理。 1.独立体检空间充足，受检者专用通道标志明确，证明材料齐全，计6分；2.独立体检空间不足，受检者专用通道较混乱，证明材料较齐全，计4分；3.缺乏针对本项目的独立体检空间及受检者专用通道，证明材料不齐全，计2分；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体检环境.docx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根据采购需求提供服务质量保障承诺，内容包含：①体检工作人员服务引导分检工作人员主动性②体检后提供的高质量营养早餐③对团检单位预留专场体检时间；提供的上述3项内容完整可行得12分；每有一项未提供扣4分；每有一处有缺陷扣2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质量保障.docx</w:t>
            </w:r>
          </w:p>
        </w:tc>
      </w:tr>
      <w:tr>
        <w:tc>
          <w:tcPr>
            <w:tcW w:type="dxa" w:w="831"/>
            <w:vMerge/>
          </w:tcPr>
          <w:p/>
        </w:tc>
        <w:tc>
          <w:tcPr>
            <w:tcW w:type="dxa" w:w="1661"/>
          </w:tcPr>
          <w:p>
            <w:pPr>
              <w:pStyle w:val="null3"/>
            </w:pPr>
            <w:r>
              <w:rPr>
                <w:rFonts w:ascii="仿宋_GB2312" w:hAnsi="仿宋_GB2312" w:cs="仿宋_GB2312" w:eastAsia="仿宋_GB2312"/>
              </w:rPr>
              <w:t>安全体检措施</w:t>
            </w:r>
          </w:p>
        </w:tc>
        <w:tc>
          <w:tcPr>
            <w:tcW w:type="dxa" w:w="2492"/>
          </w:tcPr>
          <w:p>
            <w:pPr>
              <w:pStyle w:val="null3"/>
            </w:pPr>
            <w:r>
              <w:rPr>
                <w:rFonts w:ascii="仿宋_GB2312" w:hAnsi="仿宋_GB2312" w:cs="仿宋_GB2312" w:eastAsia="仿宋_GB2312"/>
              </w:rPr>
              <w:t>针对本项目大龄体检人员提供相对应的安全服务措施及保障以及责任认定划分，保障大龄体检人员的安全体检。措施最优得标准分值，其余依次递减1分，最低得0分。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安全体检措施.docx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的应急处理措施及解决方案，内容包含：①晕血②晕针③低血糖等④供应商仪器故障⑤因其他人力不可抗拒因素，导致未能按时出具检测报告等。提供的上述5项内容完整可行得10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拟投入体检设备</w:t>
            </w:r>
          </w:p>
        </w:tc>
        <w:tc>
          <w:tcPr>
            <w:tcW w:type="dxa" w:w="2492"/>
          </w:tcPr>
          <w:p>
            <w:pPr>
              <w:pStyle w:val="null3"/>
            </w:pPr>
            <w:r>
              <w:rPr>
                <w:rFonts w:ascii="仿宋_GB2312" w:hAnsi="仿宋_GB2312" w:cs="仿宋_GB2312" w:eastAsia="仿宋_GB2312"/>
              </w:rPr>
              <w:t>供应商须提供在本项目实施过程中所必须的专业设备，内容包含：①检测仪器②试剂耗材等设备设施清单，并提供相关证明材料。提供的上述2项内容完整可行得8分；每有一项未提供扣4分；每有一处有缺陷扣2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拟投入体检设备.docx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供应商须提供针对本项目的服务团队，根据其经验、年龄、职称等因素进行评审:人员安排合理清晰，专业性强，经验丰富，能完全满足本项目使用需求，最优得标准分值，其余依次递减1分，最低得0分。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体检报告及保密措施</w:t>
            </w:r>
          </w:p>
        </w:tc>
        <w:tc>
          <w:tcPr>
            <w:tcW w:type="dxa" w:w="2492"/>
          </w:tcPr>
          <w:p>
            <w:pPr>
              <w:pStyle w:val="null3"/>
            </w:pPr>
            <w:r>
              <w:rPr>
                <w:rFonts w:ascii="仿宋_GB2312" w:hAnsi="仿宋_GB2312" w:cs="仿宋_GB2312" w:eastAsia="仿宋_GB2312"/>
              </w:rPr>
              <w:t>全体人员体检完成后须在规定时间内向采购人提供，内容包含：①体检结果分析②治疗建议及健康评估报告③体检报告中出现异常指标出具专业意见及治疗方案④保密措施及承诺。提供的上述4项内容完整可行得8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体检报告及保密措施.docx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供应商提供针对本项目的售后服务承诺，内容包含：①检后服务承诺②服务条款③保证检后服务质里措施④有专业的人员处理售后问题。提供的上述4项内容完整可行得4分；每有一项未提供扣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提供供应商2022年1月1日至今（以合同签订时间为准）同类项目业绩合同，每份计1分，满分5分。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其他供应商的价格分值统一按下列公式计算：投标报价得分＝（评标基准价/投标报价）×10。评标基准价是指满足招标文件要求且投标价格最低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详见附件：安全体检措施.docx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详见附件：体检环境.docx</w:t>
      </w:r>
    </w:p>
    <w:p>
      <w:pPr>
        <w:pStyle w:val="null3"/>
        <w:ind w:firstLine="960"/>
      </w:pPr>
      <w:r>
        <w:rPr>
          <w:rFonts w:ascii="仿宋_GB2312" w:hAnsi="仿宋_GB2312" w:cs="仿宋_GB2312" w:eastAsia="仿宋_GB2312"/>
        </w:rPr>
        <w:t>详见附件：质量保障.docx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详见附件：拟投入体检设备.docx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详见附件：体检报告及保密措施.docx</w:t>
      </w:r>
    </w:p>
    <w:p>
      <w:pPr>
        <w:pStyle w:val="null3"/>
        <w:ind w:firstLine="960"/>
      </w:pPr>
      <w:r>
        <w:rPr>
          <w:rFonts w:ascii="仿宋_GB2312" w:hAnsi="仿宋_GB2312" w:cs="仿宋_GB2312" w:eastAsia="仿宋_GB2312"/>
        </w:rPr>
        <w:t>详见附件：售后服务承诺.docx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详见附件：质量保证承诺书.docx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