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457F">
      <w:pPr>
        <w:pStyle w:val="4"/>
        <w:ind w:firstLine="640" w:firstLineChars="200"/>
        <w:jc w:val="center"/>
        <w:rPr>
          <w:rFonts w:ascii="仿宋" w:hAnsi="仿宋" w:eastAsia="仿宋" w:cs="MingLiU_HKSCS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实质性商务部分偏离表</w:t>
      </w:r>
    </w:p>
    <w:p w14:paraId="2C26C86D">
      <w:pPr>
        <w:pStyle w:val="4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项目名称：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项目编号：</w:t>
      </w:r>
    </w:p>
    <w:tbl>
      <w:tblPr>
        <w:tblStyle w:val="5"/>
        <w:tblW w:w="8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417"/>
        <w:gridCol w:w="2126"/>
        <w:gridCol w:w="2268"/>
        <w:gridCol w:w="1222"/>
        <w:gridCol w:w="816"/>
      </w:tblGrid>
      <w:tr w14:paraId="75D01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4C9F87C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417" w:type="dxa"/>
            <w:noWrap w:val="0"/>
            <w:vAlign w:val="center"/>
          </w:tcPr>
          <w:p w14:paraId="48DBCBA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磋商文件</w:t>
            </w:r>
          </w:p>
          <w:p w14:paraId="67DCAD7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条目号</w:t>
            </w:r>
          </w:p>
        </w:tc>
        <w:tc>
          <w:tcPr>
            <w:tcW w:w="2126" w:type="dxa"/>
            <w:noWrap w:val="0"/>
            <w:vAlign w:val="center"/>
          </w:tcPr>
          <w:p w14:paraId="3AC49CC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磋商文件的</w:t>
            </w:r>
          </w:p>
          <w:p w14:paraId="6FAE2D1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2268" w:type="dxa"/>
            <w:noWrap w:val="0"/>
            <w:vAlign w:val="center"/>
          </w:tcPr>
          <w:p w14:paraId="078822A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23CB966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222" w:type="dxa"/>
            <w:noWrap w:val="0"/>
            <w:vAlign w:val="center"/>
          </w:tcPr>
          <w:p w14:paraId="14F86F4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816" w:type="dxa"/>
            <w:noWrap w:val="0"/>
            <w:vAlign w:val="center"/>
          </w:tcPr>
          <w:p w14:paraId="0CE0C7B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5AA0E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36235EF0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1</w:t>
            </w:r>
          </w:p>
        </w:tc>
        <w:tc>
          <w:tcPr>
            <w:tcW w:w="1417" w:type="dxa"/>
            <w:noWrap w:val="0"/>
            <w:vAlign w:val="center"/>
          </w:tcPr>
          <w:p w14:paraId="2C5C21BD">
            <w:pPr>
              <w:pStyle w:val="4"/>
              <w:jc w:val="center"/>
              <w:rPr>
                <w:rFonts w:hint="eastAsia"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A3DC0A7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172AE9C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11D51F5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33D1CD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FD31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1566225E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2</w:t>
            </w:r>
          </w:p>
        </w:tc>
        <w:tc>
          <w:tcPr>
            <w:tcW w:w="1417" w:type="dxa"/>
            <w:noWrap w:val="0"/>
            <w:vAlign w:val="center"/>
          </w:tcPr>
          <w:p w14:paraId="5F990842">
            <w:pPr>
              <w:pStyle w:val="4"/>
              <w:jc w:val="center"/>
              <w:rPr>
                <w:rFonts w:hint="eastAsia"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ACA905D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7559324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6E0E4F5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2C98CF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CDA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162630FF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3</w:t>
            </w:r>
          </w:p>
        </w:tc>
        <w:tc>
          <w:tcPr>
            <w:tcW w:w="1417" w:type="dxa"/>
            <w:noWrap w:val="0"/>
            <w:vAlign w:val="center"/>
          </w:tcPr>
          <w:p w14:paraId="53420F4F">
            <w:pPr>
              <w:pStyle w:val="4"/>
              <w:jc w:val="center"/>
              <w:rPr>
                <w:rFonts w:hint="eastAsia"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8D47D0E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37F11EF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6C51E31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377FD5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EDC2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06528A91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ascii="仿宋" w:hAnsi="仿宋" w:eastAsia="仿宋" w:cs="Courier New"/>
                <w:sz w:val="24"/>
                <w:szCs w:val="24"/>
              </w:rPr>
              <w:t>…</w:t>
            </w:r>
          </w:p>
        </w:tc>
        <w:tc>
          <w:tcPr>
            <w:tcW w:w="1417" w:type="dxa"/>
            <w:noWrap w:val="0"/>
            <w:vAlign w:val="center"/>
          </w:tcPr>
          <w:p w14:paraId="12DE9EAE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97B91F5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2A0E9A0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11C1E54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567FDC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EDAD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6" w:type="dxa"/>
            <w:noWrap w:val="0"/>
            <w:vAlign w:val="center"/>
          </w:tcPr>
          <w:p w14:paraId="3D1896AC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  <w:r>
              <w:rPr>
                <w:rFonts w:hint="eastAsia" w:ascii="仿宋" w:hAnsi="仿宋" w:eastAsia="仿宋" w:cs="Courier New"/>
                <w:sz w:val="24"/>
                <w:szCs w:val="24"/>
              </w:rPr>
              <w:t>N</w:t>
            </w:r>
          </w:p>
        </w:tc>
        <w:tc>
          <w:tcPr>
            <w:tcW w:w="1417" w:type="dxa"/>
            <w:noWrap w:val="0"/>
            <w:vAlign w:val="center"/>
          </w:tcPr>
          <w:p w14:paraId="1C6EE9F3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CF73717">
            <w:pPr>
              <w:pStyle w:val="4"/>
              <w:jc w:val="center"/>
              <w:rPr>
                <w:rFonts w:ascii="仿宋" w:hAnsi="仿宋" w:eastAsia="仿宋" w:cs="Courier New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 w14:paraId="65B7590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 w14:paraId="701C673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70E277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E0164CC">
      <w:pPr>
        <w:pStyle w:val="4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</w:t>
      </w:r>
    </w:p>
    <w:p w14:paraId="63D3CF95">
      <w:pPr>
        <w:pStyle w:val="4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1、逐条响应磋商文件中“第三章采购项目技术、服务 、</w:t>
      </w:r>
    </w:p>
    <w:p w14:paraId="5E91789C">
      <w:pPr>
        <w:pStyle w:val="4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商务及其他要求”中3.3商务要求中的服务期限、服务地点、支付方式、支付约定的内容。</w:t>
      </w:r>
    </w:p>
    <w:p w14:paraId="3F11A740">
      <w:pPr>
        <w:pStyle w:val="4"/>
        <w:spacing w:line="336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2、在偏离项，必须注明“正偏离”、“负偏离”或“完全响应”，并予以说明。</w:t>
      </w:r>
    </w:p>
    <w:p w14:paraId="52F0BA36">
      <w:pPr>
        <w:pStyle w:val="4"/>
        <w:spacing w:line="336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sz w:val="32"/>
          <w:szCs w:val="32"/>
        </w:rPr>
        <w:t>响应文件实际存在偏离，但供应商未在偏离表中注明的，视为负偏离，应当按照磋商文件的规定执行。成交供应商在签订合同时，不得以任何理由进行抗辩。</w:t>
      </w:r>
      <w:bookmarkStart w:id="0" w:name="_GoBack"/>
      <w:bookmarkEnd w:id="0"/>
    </w:p>
    <w:p w14:paraId="24A33252">
      <w:pPr>
        <w:pStyle w:val="4"/>
        <w:ind w:firstLine="640" w:firstLineChars="200"/>
        <w:rPr>
          <w:rFonts w:ascii="仿宋" w:hAnsi="仿宋" w:eastAsia="仿宋"/>
          <w:sz w:val="32"/>
          <w:szCs w:val="32"/>
        </w:rPr>
      </w:pPr>
    </w:p>
    <w:p w14:paraId="0E048F2D">
      <w:pPr>
        <w:pStyle w:val="4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________________________</w:t>
      </w:r>
    </w:p>
    <w:p w14:paraId="326C758A">
      <w:pPr>
        <w:pStyle w:val="4"/>
        <w:ind w:right="16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79B069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D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2025-08-25T08:06:07Z</dcterms:created>
  <dc:creator>user</dc:creator>
  <cp:lastModifiedBy>范鑫</cp:lastModifiedBy>
  <dcterms:modified xsi:type="dcterms:W3CDTF">2025-08-25T08:07:54Z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eyJoZGlkIjoiNDhhZGMwNjlkOTVhMDkxNzdlYTMzYjg3ZGFjY2E0MGYiLCJ1c2VySWQiOiIyNjkwNTA4NTkifQ==</vt:lpwstr>
  </property>
  <property fmtid="{D5CDD505-2E9C-101B-9397-08002B2CF9AE}" pid="4" name="ICV">
    <vt:lpwstr>5B751091F53D479C8DFC1251AC4E3669_12</vt:lpwstr>
  </property>
</Properties>
</file>