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版本号：RTZB-2025-206620250826001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现有市考地表水环境质量自动监测站填平补齐及升级改造项目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RTZB-2025-2066</w:t>
      </w:r>
      <w:r>
        <w:br/>
      </w:r>
      <w:r>
        <w:br/>
      </w:r>
      <w:r>
        <w:br/>
      </w:r>
    </w:p>
    <w:p>
      <w:pPr>
        <w:pStyle w:val="null3"/>
        <w:jc w:val="center"/>
        <w:outlineLvl w:val="2"/>
      </w:pPr>
      <w:r>
        <w:rPr>
          <w:rFonts w:ascii="仿宋_GB2312" w:hAnsi="仿宋_GB2312" w:cs="仿宋_GB2312" w:eastAsia="仿宋_GB2312"/>
          <w:sz w:val="28"/>
          <w:b/>
        </w:rPr>
        <w:t>西安市环境监测站</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西安市环境监测站</w:t>
      </w:r>
      <w:r>
        <w:rPr>
          <w:rFonts w:ascii="仿宋_GB2312" w:hAnsi="仿宋_GB2312" w:cs="仿宋_GB2312" w:eastAsia="仿宋_GB2312"/>
        </w:rPr>
        <w:t>委托，拟对</w:t>
      </w:r>
      <w:r>
        <w:rPr>
          <w:rFonts w:ascii="仿宋_GB2312" w:hAnsi="仿宋_GB2312" w:cs="仿宋_GB2312" w:eastAsia="仿宋_GB2312"/>
        </w:rPr>
        <w:t>现有市考地表水环境质量自动监测站填平补齐及升级改造项目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RTZB-2025-2066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现有市考地表水环境质量自动监测站填平补齐及升级改造项目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拟对现有市考地表水环境质量自动监测站填平补齐及升级改造，具体详见招标文件第三章。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p>
      <w:pPr>
        <w:pStyle w:val="null3"/>
      </w:pPr>
      <w:r>
        <w:rPr>
          <w:rFonts w:ascii="仿宋_GB2312" w:hAnsi="仿宋_GB2312" w:cs="仿宋_GB2312" w:eastAsia="仿宋_GB2312"/>
        </w:rPr>
        <w:t>2、联合体投标：不接受联合体投标，提供非联合体声明。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p>
      <w:pPr>
        <w:pStyle w:val="null3"/>
      </w:pPr>
      <w:r>
        <w:rPr>
          <w:rFonts w:ascii="仿宋_GB2312" w:hAnsi="仿宋_GB2312" w:cs="仿宋_GB2312" w:eastAsia="仿宋_GB2312"/>
        </w:rPr>
        <w:t>2、联合体投标：不接受联合体投标，提供非联合体声明。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p>
      <w:pPr>
        <w:pStyle w:val="null3"/>
      </w:pPr>
      <w:r>
        <w:rPr>
          <w:rFonts w:ascii="仿宋_GB2312" w:hAnsi="仿宋_GB2312" w:cs="仿宋_GB2312" w:eastAsia="仿宋_GB2312"/>
        </w:rPr>
        <w:t>2、联合体投标：不接受联合体投标，提供非联合体声明。</w:t>
      </w:r>
    </w:p>
    <w:p>
      <w:pPr>
        <w:pStyle w:val="null3"/>
      </w:pPr>
      <w:r>
        <w:rPr>
          <w:rFonts w:ascii="仿宋_GB2312" w:hAnsi="仿宋_GB2312" w:cs="仿宋_GB2312" w:eastAsia="仿宋_GB2312"/>
        </w:rPr>
        <w:t>3、资质：具有工程监理专业乙级（含）以上资质。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西安市长安区建业三路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西安市环境监测站经办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029-85910159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采购包1：3,272,497.00元</w:t>
            </w:r>
          </w:p>
          <w:p>
            <w:pPr>
              <w:pStyle w:val="null3"/>
            </w:pPr>
            <w:r>
              <w:rPr>
                <w:rFonts w:ascii="仿宋_GB2312" w:hAnsi="仿宋_GB2312" w:cs="仿宋_GB2312" w:eastAsia="仿宋_GB2312"/>
              </w:rPr>
              <w:t>采购包2：17,739,118.00元</w:t>
            </w:r>
          </w:p>
          <w:p>
            <w:pPr>
              <w:pStyle w:val="null3"/>
            </w:pPr>
            <w:r>
              <w:rPr>
                <w:rFonts w:ascii="仿宋_GB2312" w:hAnsi="仿宋_GB2312" w:cs="仿宋_GB2312" w:eastAsia="仿宋_GB2312"/>
              </w:rPr>
              <w:t>采购包3：296,016.00元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中标价为基础计取，不足6000元的按6000元收取，投标人在下载中标通知书时一次性缴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西安市环境监测站</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西安市环境监测站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按照国家现行规范、合同、招标文件、投标文件验收。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按照国家现行规范、合同、招标文件、投标文件验收。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按照国家现行规范、合同、招标文件、投标文件验收。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喻工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地址：西安市高新区科技路30号合力紫郡A座2204室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拟对现有市考地表水环境质量自动监测站填平补齐及升级改造，具体详见招标文件第三章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3,272,497.00</w:t>
      </w:r>
    </w:p>
    <w:p>
      <w:pPr>
        <w:pStyle w:val="null3"/>
      </w:pPr>
      <w:r>
        <w:rPr>
          <w:rFonts w:ascii="仿宋_GB2312" w:hAnsi="仿宋_GB2312" w:cs="仿宋_GB2312" w:eastAsia="仿宋_GB2312"/>
        </w:rPr>
        <w:t>采购包最高限价（元）: 3,272,497.00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监测设备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3,272,497.00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17,739,118.00</w:t>
      </w:r>
    </w:p>
    <w:p>
      <w:pPr>
        <w:pStyle w:val="null3"/>
      </w:pPr>
      <w:r>
        <w:rPr>
          <w:rFonts w:ascii="仿宋_GB2312" w:hAnsi="仿宋_GB2312" w:cs="仿宋_GB2312" w:eastAsia="仿宋_GB2312"/>
        </w:rPr>
        <w:t>采购包最高限价（元）: 17,739,118.00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站房施工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6,758,415.00</w:t>
            </w:r>
          </w:p>
        </w:tc>
        <w:tc>
          <w:tcPr>
            <w:tcW w:type="dxa" w:w="831"/>
          </w:tcPr>
          <w:p>
            <w:pPr>
              <w:pStyle w:val="null3"/>
            </w:pPr>
            <w:r>
              <w:rPr>
                <w:rFonts w:ascii="仿宋_GB2312" w:hAnsi="仿宋_GB2312" w:cs="仿宋_GB2312" w:eastAsia="仿宋_GB2312"/>
              </w:rPr>
              <w:t>期</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监测设备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10,980,703.00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296,016.00</w:t>
      </w:r>
    </w:p>
    <w:p>
      <w:pPr>
        <w:pStyle w:val="null3"/>
      </w:pPr>
      <w:r>
        <w:rPr>
          <w:rFonts w:ascii="仿宋_GB2312" w:hAnsi="仿宋_GB2312" w:cs="仿宋_GB2312" w:eastAsia="仿宋_GB2312"/>
        </w:rPr>
        <w:t>采购包最高限价（元）: 296,016.00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296,016.00</w:t>
            </w:r>
          </w:p>
        </w:tc>
        <w:tc>
          <w:tcPr>
            <w:tcW w:type="dxa" w:w="831"/>
          </w:tcPr>
          <w:p>
            <w:pPr>
              <w:pStyle w:val="null3"/>
            </w:pPr>
            <w:r>
              <w:rPr>
                <w:rFonts w:ascii="仿宋_GB2312" w:hAnsi="仿宋_GB2312" w:cs="仿宋_GB2312" w:eastAsia="仿宋_GB2312"/>
              </w:rPr>
              <w:t>期</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b/>
                      <w:color w:val="000000"/>
                    </w:rPr>
                    <w:t>一、项目概况</w:t>
                  </w:r>
                </w:p>
                <w:p>
                  <w:pPr>
                    <w:pStyle w:val="null3"/>
                    <w:ind w:firstLine="400"/>
                    <w:jc w:val="both"/>
                  </w:pPr>
                  <w:r>
                    <w:rPr>
                      <w:rFonts w:ascii="仿宋_GB2312" w:hAnsi="仿宋_GB2312" w:cs="仿宋_GB2312" w:eastAsia="仿宋_GB2312"/>
                      <w:sz w:val="20"/>
                      <w:color w:val="000000"/>
                    </w:rPr>
                    <w:t>对现有</w:t>
                  </w:r>
                  <w:r>
                    <w:rPr>
                      <w:rFonts w:ascii="仿宋_GB2312" w:hAnsi="仿宋_GB2312" w:cs="仿宋_GB2312" w:eastAsia="仿宋_GB2312"/>
                      <w:sz w:val="20"/>
                      <w:color w:val="000000"/>
                    </w:rPr>
                    <w:t>39座市级水质自动监测站增加质控功能（质控仪、控制系统升级）。需对这39座（智慧环保项目有35座水站需升级，市站4座水站需升级）水质自动监测站仪器增加自动标液核查功能，增加后可实现该站点氨氮、总磷、高锰酸盐指数、化学需氧量的每日零跨漂核查，周核查（五参数手工标液核查），加标回收，集成干预的功能。现有39个需要升级的水质自动监测站有中节能、杭州绿洁多套组态系统，硬件配置也不完全相同，需要运维单位和现场端系统厂家配合。</w:t>
                  </w:r>
                </w:p>
                <w:p>
                  <w:pPr>
                    <w:pStyle w:val="null3"/>
                    <w:ind w:firstLine="400"/>
                    <w:jc w:val="both"/>
                  </w:pPr>
                  <w:r>
                    <w:rPr>
                      <w:rFonts w:ascii="仿宋_GB2312" w:hAnsi="仿宋_GB2312" w:cs="仿宋_GB2312" w:eastAsia="仿宋_GB2312"/>
                      <w:sz w:val="20"/>
                      <w:color w:val="000000"/>
                    </w:rPr>
                    <w:t>同时，对西安市智慧环保综合指挥平台进行改造，水质模块增加氨氮、总磷、高锰酸盐指数、化学需氧量等模块（应适配皂河入渭口示范站</w:t>
                  </w:r>
                  <w:r>
                    <w:rPr>
                      <w:rFonts w:ascii="仿宋_GB2312" w:hAnsi="仿宋_GB2312" w:cs="仿宋_GB2312" w:eastAsia="仿宋_GB2312"/>
                      <w:sz w:val="20"/>
                      <w:color w:val="000000"/>
                    </w:rPr>
                    <w:t>26项参数（见附件1））每日零跨漂核查、周核查（五参数手工标液核查）、多点线性核查、加标回收率测试，涉及集成干预的数据采集、数据库结构的重构、数值计算、数据和运维情况统计、分析，</w:t>
                  </w:r>
                  <w:r>
                    <w:rPr>
                      <w:rFonts w:ascii="仿宋_GB2312" w:hAnsi="仿宋_GB2312" w:cs="仿宋_GB2312" w:eastAsia="仿宋_GB2312"/>
                      <w:sz w:val="20"/>
                    </w:rPr>
                    <w:t>更新用户界面等</w:t>
                  </w:r>
                  <w:r>
                    <w:rPr>
                      <w:rFonts w:ascii="仿宋_GB2312" w:hAnsi="仿宋_GB2312" w:cs="仿宋_GB2312" w:eastAsia="仿宋_GB2312"/>
                      <w:sz w:val="20"/>
                      <w:color w:val="000000"/>
                    </w:rPr>
                    <w:t>功能，并将</w:t>
                  </w:r>
                  <w:r>
                    <w:rPr>
                      <w:rFonts w:ascii="仿宋_GB2312" w:hAnsi="仿宋_GB2312" w:cs="仿宋_GB2312" w:eastAsia="仿宋_GB2312"/>
                      <w:sz w:val="20"/>
                      <w:color w:val="000000"/>
                    </w:rPr>
                    <w:t>39座质控改造后的水站数据接入西安市智慧环保综合指挥平台，同时完成11个新建站（见附件2）在西安市智慧环保综合指挥平台端改造（适配26项参数模块）。</w:t>
                  </w:r>
                </w:p>
                <w:p>
                  <w:pPr>
                    <w:pStyle w:val="null3"/>
                    <w:ind w:firstLine="400"/>
                    <w:jc w:val="both"/>
                  </w:pPr>
                  <w:r>
                    <w:rPr>
                      <w:rFonts w:ascii="仿宋_GB2312" w:hAnsi="仿宋_GB2312" w:cs="仿宋_GB2312" w:eastAsia="仿宋_GB2312"/>
                      <w:sz w:val="20"/>
                      <w:b/>
                      <w:color w:val="000000"/>
                    </w:rPr>
                    <w:t>二、项目内容</w:t>
                  </w:r>
                </w:p>
                <w:p>
                  <w:pPr>
                    <w:pStyle w:val="null3"/>
                    <w:ind w:firstLine="400"/>
                    <w:jc w:val="both"/>
                  </w:pPr>
                  <w:r>
                    <w:rPr>
                      <w:rFonts w:ascii="仿宋_GB2312" w:hAnsi="仿宋_GB2312" w:cs="仿宋_GB2312" w:eastAsia="仿宋_GB2312"/>
                      <w:sz w:val="20"/>
                      <w:color w:val="000000"/>
                    </w:rPr>
                    <w:t>本包项目包括购置</w:t>
                  </w:r>
                  <w:r>
                    <w:rPr>
                      <w:rFonts w:ascii="仿宋_GB2312" w:hAnsi="仿宋_GB2312" w:cs="仿宋_GB2312" w:eastAsia="仿宋_GB2312"/>
                      <w:sz w:val="20"/>
                      <w:color w:val="000000"/>
                    </w:rPr>
                    <w:t>129套</w:t>
                  </w:r>
                  <w:r>
                    <w:rPr>
                      <w:rFonts w:ascii="仿宋_GB2312" w:hAnsi="仿宋_GB2312" w:cs="仿宋_GB2312" w:eastAsia="仿宋_GB2312"/>
                      <w:sz w:val="20"/>
                      <w:color w:val="000000"/>
                    </w:rPr>
                    <w:t>水质远程监测质控仪（</w:t>
                  </w:r>
                  <w:r>
                    <w:rPr>
                      <w:rFonts w:ascii="仿宋_GB2312" w:hAnsi="仿宋_GB2312" w:cs="仿宋_GB2312" w:eastAsia="仿宋_GB2312"/>
                      <w:sz w:val="20"/>
                      <w:color w:val="000000"/>
                    </w:rPr>
                    <w:t>129套）、质控仪现场端安装调试（129套）、</w:t>
                  </w:r>
                  <w:r>
                    <w:rPr>
                      <w:rFonts w:ascii="仿宋_GB2312" w:hAnsi="仿宋_GB2312" w:cs="仿宋_GB2312" w:eastAsia="仿宋_GB2312"/>
                      <w:sz w:val="20"/>
                      <w:color w:val="000000"/>
                    </w:rPr>
                    <w:t>现场端</w:t>
                  </w:r>
                  <w:r>
                    <w:rPr>
                      <w:rFonts w:ascii="仿宋_GB2312" w:hAnsi="仿宋_GB2312" w:cs="仿宋_GB2312" w:eastAsia="仿宋_GB2312"/>
                      <w:sz w:val="20"/>
                      <w:color w:val="000000"/>
                    </w:rPr>
                    <w:t>工控系统升级（</w:t>
                  </w:r>
                  <w:r>
                    <w:rPr>
                      <w:rFonts w:ascii="仿宋_GB2312" w:hAnsi="仿宋_GB2312" w:cs="仿宋_GB2312" w:eastAsia="仿宋_GB2312"/>
                      <w:sz w:val="20"/>
                      <w:color w:val="000000"/>
                    </w:rPr>
                    <w:t>39套）、西安市智慧环保综合指挥平台升级改造、11个新建水质自动监测站数据接入、试运行及验收等。具体见下表：</w:t>
                  </w:r>
                </w:p>
                <w:tbl>
                  <w:tblPr>
                    <w:tblBorders>
                      <w:top w:val="none" w:color="000000" w:sz="4"/>
                      <w:left w:val="none" w:color="000000" w:sz="4"/>
                      <w:bottom w:val="none" w:color="000000" w:sz="4"/>
                      <w:right w:val="none" w:color="000000" w:sz="4"/>
                      <w:insideH w:val="none"/>
                      <w:insideV w:val="none"/>
                    </w:tblBorders>
                  </w:tblPr>
                  <w:tblGrid>
                    <w:gridCol w:w="207"/>
                    <w:gridCol w:w="769"/>
                    <w:gridCol w:w="516"/>
                    <w:gridCol w:w="845"/>
                  </w:tblGrid>
                  <w:tr>
                    <w:tc>
                      <w:tcPr>
                        <w:tcW w:type="dxa" w:w="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序号</w:t>
                        </w:r>
                      </w:p>
                    </w:tc>
                    <w:tc>
                      <w:tcPr>
                        <w:tcW w:type="dxa" w:w="7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项目内容</w:t>
                        </w:r>
                      </w:p>
                    </w:tc>
                    <w:tc>
                      <w:tcPr>
                        <w:tcW w:type="dxa" w:w="5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数量（单位）</w:t>
                        </w:r>
                      </w:p>
                    </w:tc>
                    <w:tc>
                      <w:tcPr>
                        <w:tcW w:type="dxa" w:w="8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备注</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水质远程监测质控仪</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129</w:t>
                        </w:r>
                        <w:r>
                          <w:rPr>
                            <w:rFonts w:ascii="仿宋_GB2312" w:hAnsi="仿宋_GB2312" w:cs="仿宋_GB2312" w:eastAsia="仿宋_GB2312"/>
                            <w:sz w:val="20"/>
                            <w:color w:val="000000"/>
                          </w:rPr>
                          <w:t>（套）</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质控仪现场端安装调试</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129</w:t>
                        </w:r>
                        <w:r>
                          <w:rPr>
                            <w:rFonts w:ascii="仿宋_GB2312" w:hAnsi="仿宋_GB2312" w:cs="仿宋_GB2312" w:eastAsia="仿宋_GB2312"/>
                            <w:sz w:val="20"/>
                            <w:color w:val="000000"/>
                          </w:rPr>
                          <w:t>（套）</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现场端工控系统升级</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39</w:t>
                        </w:r>
                        <w:r>
                          <w:rPr>
                            <w:rFonts w:ascii="仿宋_GB2312" w:hAnsi="仿宋_GB2312" w:cs="仿宋_GB2312" w:eastAsia="仿宋_GB2312"/>
                            <w:sz w:val="20"/>
                            <w:color w:val="000000"/>
                          </w:rPr>
                          <w:t>（套）</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西安市智慧环保综合指挥平台升级改造</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0"/>
                            <w:color w:val="000000"/>
                          </w:rPr>
                          <w:t>应适配皂河入渭口水质示范站</w:t>
                        </w:r>
                        <w:r>
                          <w:rPr>
                            <w:rFonts w:ascii="仿宋_GB2312" w:hAnsi="仿宋_GB2312" w:cs="仿宋_GB2312" w:eastAsia="仿宋_GB2312"/>
                            <w:sz w:val="20"/>
                            <w:color w:val="000000"/>
                          </w:rPr>
                          <w:t>26</w:t>
                        </w:r>
                        <w:r>
                          <w:rPr>
                            <w:rFonts w:ascii="仿宋_GB2312" w:hAnsi="仿宋_GB2312" w:cs="仿宋_GB2312" w:eastAsia="仿宋_GB2312"/>
                            <w:sz w:val="20"/>
                            <w:color w:val="000000"/>
                          </w:rPr>
                          <w:t>项参数模块相应功能</w:t>
                        </w:r>
                      </w:p>
                    </w:tc>
                  </w:tr>
                  <w:tr>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试运行及验收</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numPr>
                      <w:ilvl w:val="0"/>
                      <w:numId w:val="1"/>
                    </w:numPr>
                  </w:pPr>
                  <w:r>
                    <w:rPr>
                      <w:rFonts w:ascii="仿宋_GB2312" w:hAnsi="仿宋_GB2312" w:cs="仿宋_GB2312" w:eastAsia="仿宋_GB2312"/>
                      <w:sz w:val="20"/>
                      <w:b/>
                      <w:color w:val="000000"/>
                    </w:rPr>
                    <w:t>水质远程监测质控仪</w:t>
                  </w:r>
                </w:p>
                <w:p>
                  <w:pPr>
                    <w:pStyle w:val="null3"/>
                    <w:ind w:firstLine="400"/>
                    <w:jc w:val="left"/>
                  </w:pPr>
                  <w:r>
                    <w:rPr>
                      <w:rFonts w:ascii="仿宋_GB2312" w:hAnsi="仿宋_GB2312" w:cs="仿宋_GB2312" w:eastAsia="仿宋_GB2312"/>
                      <w:sz w:val="20"/>
                      <w:color w:val="000000"/>
                    </w:rPr>
                    <w:t>供应</w:t>
                  </w:r>
                  <w:r>
                    <w:rPr>
                      <w:rFonts w:ascii="仿宋_GB2312" w:hAnsi="仿宋_GB2312" w:cs="仿宋_GB2312" w:eastAsia="仿宋_GB2312"/>
                      <w:sz w:val="20"/>
                      <w:color w:val="000000"/>
                    </w:rPr>
                    <w:t>129</w:t>
                  </w:r>
                  <w:r>
                    <w:rPr>
                      <w:rFonts w:ascii="仿宋_GB2312" w:hAnsi="仿宋_GB2312" w:cs="仿宋_GB2312" w:eastAsia="仿宋_GB2312"/>
                      <w:sz w:val="20"/>
                      <w:color w:val="000000"/>
                    </w:rPr>
                    <w:t>套水质远程监测质控仪（详见增加质控仪器具体配置清单）。</w:t>
                  </w:r>
                </w:p>
                <w:p>
                  <w:pPr>
                    <w:pStyle w:val="null3"/>
                    <w:jc w:val="center"/>
                  </w:pPr>
                  <w:r>
                    <w:rPr>
                      <w:rFonts w:ascii="仿宋_GB2312" w:hAnsi="仿宋_GB2312" w:cs="仿宋_GB2312" w:eastAsia="仿宋_GB2312"/>
                      <w:sz w:val="20"/>
                      <w:color w:val="000000"/>
                    </w:rPr>
                    <w:t>增加质控仪器具体配置清单</w:t>
                  </w:r>
                </w:p>
                <w:tbl>
                  <w:tblPr>
                    <w:tblBorders>
                      <w:top w:val="none" w:color="000000" w:sz="4"/>
                      <w:left w:val="none" w:color="000000" w:sz="4"/>
                      <w:bottom w:val="none" w:color="000000" w:sz="4"/>
                      <w:right w:val="none" w:color="000000" w:sz="4"/>
                      <w:insideH w:val="none"/>
                      <w:insideV w:val="none"/>
                    </w:tblBorders>
                  </w:tblPr>
                  <w:tblGrid>
                    <w:gridCol w:w="256"/>
                    <w:gridCol w:w="308"/>
                    <w:gridCol w:w="254"/>
                    <w:gridCol w:w="240"/>
                    <w:gridCol w:w="351"/>
                    <w:gridCol w:w="282"/>
                    <w:gridCol w:w="193"/>
                    <w:gridCol w:w="451"/>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站名</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氨氮在线分析仪</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总磷在线分析仪</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重铬酸钾法</w:t>
                        </w:r>
                        <w:r>
                          <w:rPr>
                            <w:rFonts w:ascii="仿宋_GB2312" w:hAnsi="仿宋_GB2312" w:cs="仿宋_GB2312" w:eastAsia="仿宋_GB2312"/>
                            <w:sz w:val="20"/>
                            <w:color w:val="000000"/>
                          </w:rPr>
                          <w:t>COD在线分析仪</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高锰酸盐指数在线分析仪</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厂家</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仪器绿洁，系统绿洁</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太平河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氨氮、</w:t>
                        </w:r>
                        <w:r>
                          <w:rPr>
                            <w:rFonts w:ascii="仿宋_GB2312" w:hAnsi="仿宋_GB2312" w:cs="仿宋_GB2312" w:eastAsia="仿宋_GB2312"/>
                            <w:sz w:val="20"/>
                            <w:color w:val="000000"/>
                          </w:rPr>
                          <w:t>CODcr哈希，总磷、高指绿洁、系统绿洁</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漕运明渠</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仪器绿洁，系统绿洁</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浐河浐灞大道</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总磷、高指哈希，氨氮、</w:t>
                        </w:r>
                        <w:r>
                          <w:rPr>
                            <w:rFonts w:ascii="仿宋_GB2312" w:hAnsi="仿宋_GB2312" w:cs="仿宋_GB2312" w:eastAsia="仿宋_GB2312"/>
                            <w:sz w:val="20"/>
                            <w:color w:val="000000"/>
                          </w:rPr>
                          <w:t>CODcr绿洁、系统绿洁</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黑河入渭</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黑河艾蒿坪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涝河保西村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新河文涝路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新河通勤东路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太平峪河郭南村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潏河史余寨村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沣河梁家桥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沣河严家渠</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沣河西宝速桥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沣河统一路桥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沣河王家村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滈河香积寺</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皂河西部大道</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皂河南三环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皂河富鱼路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皂河昆明路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皂河雁秋门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皂河湿地公园</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浐河强家坡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浐河高桥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灞河燎原村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灞河华清桥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泾河庙店村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泾河县大堡子村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泾河西铜路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泾河口堤防交通桥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临河船王村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清河老杨村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清河阎南路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石川河相桥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石川河营仁村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渭河上林桥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哈希设备，组态王系统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渭河横桥</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护城河小北门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哈希设备，杰控系统</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0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总计</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19"/>
                      <w:b/>
                    </w:rPr>
                    <w:t>注：</w:t>
                  </w:r>
                  <w:r>
                    <w:rPr>
                      <w:rFonts w:ascii="仿宋_GB2312" w:hAnsi="仿宋_GB2312" w:cs="仿宋_GB2312" w:eastAsia="仿宋_GB2312"/>
                      <w:sz w:val="20"/>
                      <w:b/>
                      <w:color w:val="000000"/>
                    </w:rPr>
                    <w:t>氨氮在线分析仪质控仪为核心产品。</w:t>
                  </w:r>
                </w:p>
                <w:p>
                  <w:pPr>
                    <w:pStyle w:val="null3"/>
                    <w:ind w:firstLine="482"/>
                    <w:jc w:val="both"/>
                  </w:pPr>
                  <w:r>
                    <w:rPr>
                      <w:rFonts w:ascii="仿宋_GB2312" w:hAnsi="仿宋_GB2312" w:cs="仿宋_GB2312" w:eastAsia="仿宋_GB2312"/>
                      <w:sz w:val="20"/>
                      <w:b/>
                      <w:color w:val="000000"/>
                    </w:rPr>
                    <w:t>2.现场端质控仪安装调试</w:t>
                  </w:r>
                </w:p>
                <w:p>
                  <w:pPr>
                    <w:pStyle w:val="null3"/>
                    <w:ind w:firstLine="400"/>
                    <w:jc w:val="both"/>
                  </w:pPr>
                  <w:r>
                    <w:rPr>
                      <w:rFonts w:ascii="仿宋_GB2312" w:hAnsi="仿宋_GB2312" w:cs="仿宋_GB2312" w:eastAsia="仿宋_GB2312"/>
                      <w:sz w:val="20"/>
                      <w:color w:val="000000"/>
                    </w:rPr>
                    <w:t>2.1配水系统拆除及更换，按要求给各个质控仪正常供水样。</w:t>
                  </w:r>
                </w:p>
                <w:p>
                  <w:pPr>
                    <w:pStyle w:val="null3"/>
                    <w:ind w:firstLine="400"/>
                    <w:jc w:val="both"/>
                  </w:pPr>
                  <w:r>
                    <w:rPr>
                      <w:rFonts w:ascii="仿宋_GB2312" w:hAnsi="仿宋_GB2312" w:cs="仿宋_GB2312" w:eastAsia="仿宋_GB2312"/>
                      <w:sz w:val="20"/>
                      <w:color w:val="000000"/>
                    </w:rPr>
                    <w:t>2.2订做质控仪安装支架并安装，尺寸约：不小于60*80cm，由于水站已建好，未预留质控仪安装空间及位置，若条件允许可以安装在机柜后门上。以现场实际条件确定安装位置。</w:t>
                  </w:r>
                </w:p>
                <w:p>
                  <w:pPr>
                    <w:pStyle w:val="null3"/>
                    <w:ind w:firstLine="400"/>
                    <w:jc w:val="both"/>
                  </w:pPr>
                  <w:r>
                    <w:rPr>
                      <w:rFonts w:ascii="仿宋_GB2312" w:hAnsi="仿宋_GB2312" w:cs="仿宋_GB2312" w:eastAsia="仿宋_GB2312"/>
                      <w:sz w:val="20"/>
                      <w:color w:val="000000"/>
                    </w:rPr>
                    <w:t>2.3质控仪安装，满足质控仪使用要求即可，还包含采排水系统安装，供电及通讯线接入等。以现场实际条件确定供电容量及通讯接口对接。</w:t>
                  </w:r>
                </w:p>
                <w:p>
                  <w:pPr>
                    <w:pStyle w:val="null3"/>
                    <w:ind w:firstLine="482"/>
                    <w:jc w:val="both"/>
                  </w:pPr>
                  <w:r>
                    <w:rPr>
                      <w:rFonts w:ascii="仿宋_GB2312" w:hAnsi="仿宋_GB2312" w:cs="仿宋_GB2312" w:eastAsia="仿宋_GB2312"/>
                      <w:sz w:val="20"/>
                      <w:b/>
                      <w:color w:val="000000"/>
                    </w:rPr>
                    <w:t>3.现场端工控系统升级</w:t>
                  </w:r>
                </w:p>
                <w:p>
                  <w:pPr>
                    <w:pStyle w:val="null3"/>
                    <w:ind w:firstLine="400"/>
                    <w:jc w:val="both"/>
                  </w:pPr>
                  <w:r>
                    <w:rPr>
                      <w:rFonts w:ascii="仿宋_GB2312" w:hAnsi="仿宋_GB2312" w:cs="仿宋_GB2312" w:eastAsia="仿宋_GB2312"/>
                      <w:sz w:val="20"/>
                      <w:color w:val="000000"/>
                    </w:rPr>
                    <w:t>联合运维公司重新开发现场端嵌入式控制系统，涉及杰控系统、杭州绿洁系统、组态王系统，改造后可以实现氨氮、总磷、高锰酸盐指数、化学需氧量仪表每日零跨漂核查，周核查（五参数手工标液核查），加标回收，集成干预的触发，数据读取及上传平台。</w:t>
                  </w:r>
                </w:p>
                <w:p>
                  <w:pPr>
                    <w:pStyle w:val="null3"/>
                    <w:ind w:firstLine="400"/>
                    <w:jc w:val="both"/>
                  </w:pPr>
                  <w:r>
                    <w:rPr>
                      <w:rFonts w:ascii="仿宋_GB2312" w:hAnsi="仿宋_GB2312" w:cs="仿宋_GB2312" w:eastAsia="仿宋_GB2312"/>
                      <w:sz w:val="20"/>
                      <w:color w:val="000000"/>
                    </w:rPr>
                    <w:t>在现场端控制系统改造工作中，主要需增加以下系统功能模块：</w:t>
                  </w:r>
                </w:p>
                <w:p>
                  <w:pPr>
                    <w:pStyle w:val="null3"/>
                    <w:ind w:firstLine="400"/>
                    <w:jc w:val="both"/>
                  </w:pPr>
                  <w:r>
                    <w:rPr>
                      <w:rFonts w:ascii="仿宋_GB2312" w:hAnsi="仿宋_GB2312" w:cs="仿宋_GB2312" w:eastAsia="仿宋_GB2312"/>
                      <w:sz w:val="20"/>
                      <w:color w:val="000000"/>
                    </w:rPr>
                    <w:t>3.1在现场端控制系统主界面增加质控模块动态展示界面，展示质控模块与分析仪器流路对应关系、质控模块工作状态及关键报警等信息，对分析仪器数据增加质控标识及动态展示；</w:t>
                  </w:r>
                </w:p>
                <w:p>
                  <w:pPr>
                    <w:pStyle w:val="null3"/>
                    <w:ind w:firstLine="400"/>
                    <w:jc w:val="both"/>
                  </w:pPr>
                  <w:r>
                    <w:rPr>
                      <w:rFonts w:ascii="仿宋_GB2312" w:hAnsi="仿宋_GB2312" w:cs="仿宋_GB2312" w:eastAsia="仿宋_GB2312"/>
                      <w:sz w:val="20"/>
                      <w:color w:val="000000"/>
                    </w:rPr>
                    <w:t>3.2在数据查询界面增加质控数据分类存储与查询功能，支持零点核查数据、跨度核查数、加标回收率测试数据、标液核查数据等的分类存储展示与条件筛选；</w:t>
                  </w:r>
                </w:p>
                <w:p>
                  <w:pPr>
                    <w:pStyle w:val="null3"/>
                    <w:ind w:firstLine="400"/>
                    <w:jc w:val="both"/>
                  </w:pPr>
                  <w:r>
                    <w:rPr>
                      <w:rFonts w:ascii="仿宋_GB2312" w:hAnsi="仿宋_GB2312" w:cs="仿宋_GB2312" w:eastAsia="仿宋_GB2312"/>
                      <w:sz w:val="20"/>
                      <w:color w:val="000000"/>
                    </w:rPr>
                    <w:t>3.3在日志查询功能模块增加质控流程日志与状态日志的采集存储与条件筛选查询功能；</w:t>
                  </w:r>
                </w:p>
                <w:p>
                  <w:pPr>
                    <w:pStyle w:val="null3"/>
                    <w:ind w:firstLine="400"/>
                    <w:jc w:val="both"/>
                  </w:pPr>
                  <w:r>
                    <w:rPr>
                      <w:rFonts w:ascii="仿宋_GB2312" w:hAnsi="仿宋_GB2312" w:cs="仿宋_GB2312" w:eastAsia="仿宋_GB2312"/>
                      <w:sz w:val="20"/>
                      <w:color w:val="000000"/>
                    </w:rPr>
                    <w:t>3.4在报警查询功能模块增加质控相关的流程报警及关键部件报警的采集存储与条件筛选查询功能；</w:t>
                  </w:r>
                </w:p>
                <w:p>
                  <w:pPr>
                    <w:pStyle w:val="null3"/>
                    <w:ind w:firstLine="400"/>
                    <w:jc w:val="both"/>
                  </w:pPr>
                  <w:r>
                    <w:rPr>
                      <w:rFonts w:ascii="仿宋_GB2312" w:hAnsi="仿宋_GB2312" w:cs="仿宋_GB2312" w:eastAsia="仿宋_GB2312"/>
                      <w:sz w:val="20"/>
                      <w:color w:val="000000"/>
                    </w:rPr>
                    <w:t>3.5增加质控周期设定功能、手动定时质控触发功能；</w:t>
                  </w:r>
                </w:p>
                <w:p>
                  <w:pPr>
                    <w:pStyle w:val="null3"/>
                    <w:ind w:firstLine="400"/>
                    <w:jc w:val="both"/>
                  </w:pPr>
                  <w:r>
                    <w:rPr>
                      <w:rFonts w:ascii="仿宋_GB2312" w:hAnsi="仿宋_GB2312" w:cs="仿宋_GB2312" w:eastAsia="仿宋_GB2312"/>
                      <w:sz w:val="20"/>
                      <w:color w:val="000000"/>
                    </w:rPr>
                    <w:t>3.6增加质控设备自定义接入功能，通过通讯协议的定制开发，适配指定型号的质控仪，并通过现场端控制系统的系统设置功能进行现场快速配置与应用；</w:t>
                  </w:r>
                </w:p>
                <w:p>
                  <w:pPr>
                    <w:pStyle w:val="null3"/>
                    <w:ind w:firstLine="400"/>
                    <w:jc w:val="both"/>
                  </w:pPr>
                  <w:r>
                    <w:rPr>
                      <w:rFonts w:ascii="仿宋_GB2312" w:hAnsi="仿宋_GB2312" w:cs="仿宋_GB2312" w:eastAsia="仿宋_GB2312"/>
                      <w:sz w:val="20"/>
                      <w:color w:val="000000"/>
                    </w:rPr>
                    <w:t>3.7在手动调试功能模块中增加质控仪的手动调试功能，支持质控仪关键参数的设置、关键器件的单点控制、流程控制等；</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3.8增加质控数据、报警及日志的上传功能，并记录相关通讯日志；协同运维公司现场联调软件。</w:t>
                  </w:r>
                </w:p>
                <w:p>
                  <w:pPr>
                    <w:pStyle w:val="null3"/>
                    <w:ind w:firstLine="482"/>
                    <w:jc w:val="both"/>
                  </w:pPr>
                  <w:r>
                    <w:rPr>
                      <w:rFonts w:ascii="仿宋_GB2312" w:hAnsi="仿宋_GB2312" w:cs="仿宋_GB2312" w:eastAsia="仿宋_GB2312"/>
                      <w:sz w:val="20"/>
                      <w:b/>
                      <w:color w:val="000000"/>
                    </w:rPr>
                    <w:t>4.西安市智慧环保综合指挥平台升级改造</w:t>
                  </w:r>
                </w:p>
                <w:p>
                  <w:pPr>
                    <w:pStyle w:val="null3"/>
                    <w:ind w:firstLine="400"/>
                    <w:jc w:val="both"/>
                  </w:pPr>
                  <w:r>
                    <w:rPr>
                      <w:rFonts w:ascii="仿宋_GB2312" w:hAnsi="仿宋_GB2312" w:cs="仿宋_GB2312" w:eastAsia="仿宋_GB2312"/>
                      <w:sz w:val="20"/>
                      <w:color w:val="000000"/>
                    </w:rPr>
                    <w:t>增加数据采集种类，包括氨氮、总磷、高锰酸盐指数、化学需氧量等参数每日零跨漂核查，周核查（五参数手工标液核查），加标回收，集成干预的数据。按照国家相关标准对水站自动监测数据进行处理和有效率的计算。</w:t>
                  </w:r>
                </w:p>
                <w:p>
                  <w:pPr>
                    <w:pStyle w:val="null3"/>
                    <w:ind w:firstLine="400"/>
                    <w:jc w:val="both"/>
                  </w:pPr>
                  <w:r>
                    <w:rPr>
                      <w:rFonts w:ascii="仿宋_GB2312" w:hAnsi="仿宋_GB2312" w:cs="仿宋_GB2312" w:eastAsia="仿宋_GB2312"/>
                      <w:sz w:val="20"/>
                      <w:color w:val="000000"/>
                    </w:rPr>
                    <w:t>同时，增加适配皂河入渭口示范站</w:t>
                  </w:r>
                  <w:r>
                    <w:rPr>
                      <w:rFonts w:ascii="仿宋_GB2312" w:hAnsi="仿宋_GB2312" w:cs="仿宋_GB2312" w:eastAsia="仿宋_GB2312"/>
                      <w:sz w:val="20"/>
                      <w:color w:val="000000"/>
                    </w:rPr>
                    <w:t>26项参数的数据采集、每日零跨漂核查，周核查（五参数手工标液核查），加标回收，集成干预的数据模块。按照国家相关标准对水站自动监测数据进行处理和有效率的计算。</w:t>
                  </w:r>
                </w:p>
                <w:p>
                  <w:pPr>
                    <w:pStyle w:val="null3"/>
                    <w:ind w:firstLine="400"/>
                    <w:jc w:val="both"/>
                  </w:pPr>
                  <w:r>
                    <w:rPr>
                      <w:rFonts w:ascii="仿宋_GB2312" w:hAnsi="仿宋_GB2312" w:cs="仿宋_GB2312" w:eastAsia="仿宋_GB2312"/>
                      <w:sz w:val="20"/>
                      <w:color w:val="000000"/>
                    </w:rPr>
                    <w:t>4.1增加质控一张图功能模块，支持日质控、周质控、月质控等分类数据的统计与分析；</w:t>
                  </w:r>
                </w:p>
                <w:p>
                  <w:pPr>
                    <w:pStyle w:val="null3"/>
                    <w:ind w:firstLine="400"/>
                    <w:jc w:val="both"/>
                  </w:pPr>
                  <w:r>
                    <w:rPr>
                      <w:rFonts w:ascii="仿宋_GB2312" w:hAnsi="仿宋_GB2312" w:cs="仿宋_GB2312" w:eastAsia="仿宋_GB2312"/>
                      <w:sz w:val="20"/>
                      <w:color w:val="000000"/>
                    </w:rPr>
                    <w:t>4.2在数据中心模块中增加质控数据查询功能，支持各类质控数据的分类筛选查询；</w:t>
                  </w:r>
                </w:p>
                <w:p>
                  <w:pPr>
                    <w:pStyle w:val="null3"/>
                    <w:ind w:firstLine="400"/>
                    <w:jc w:val="both"/>
                  </w:pPr>
                  <w:r>
                    <w:rPr>
                      <w:rFonts w:ascii="仿宋_GB2312" w:hAnsi="仿宋_GB2312" w:cs="仿宋_GB2312" w:eastAsia="仿宋_GB2312"/>
                      <w:sz w:val="20"/>
                      <w:color w:val="000000"/>
                    </w:rPr>
                    <w:t>4.3在事件中心中增加质控相关报警与日志分类筛选查询功能；</w:t>
                  </w:r>
                </w:p>
                <w:p>
                  <w:pPr>
                    <w:pStyle w:val="null3"/>
                    <w:ind w:firstLine="400"/>
                    <w:jc w:val="both"/>
                  </w:pPr>
                  <w:r>
                    <w:rPr>
                      <w:rFonts w:ascii="仿宋_GB2312" w:hAnsi="仿宋_GB2312" w:cs="仿宋_GB2312" w:eastAsia="仿宋_GB2312"/>
                      <w:sz w:val="20"/>
                      <w:color w:val="000000"/>
                    </w:rPr>
                    <w:t>4.4在专题分析中增加质控相关数据分析研判功能；</w:t>
                  </w:r>
                </w:p>
                <w:p>
                  <w:pPr>
                    <w:pStyle w:val="null3"/>
                    <w:ind w:firstLine="482"/>
                    <w:jc w:val="both"/>
                  </w:pPr>
                  <w:r>
                    <w:rPr>
                      <w:rFonts w:ascii="仿宋_GB2312" w:hAnsi="仿宋_GB2312" w:cs="仿宋_GB2312" w:eastAsia="仿宋_GB2312"/>
                      <w:sz w:val="20"/>
                      <w:b/>
                      <w:color w:val="000000"/>
                    </w:rPr>
                    <w:t>5.视频接入</w:t>
                  </w:r>
                </w:p>
                <w:p>
                  <w:pPr>
                    <w:pStyle w:val="null3"/>
                    <w:ind w:firstLine="400"/>
                    <w:jc w:val="both"/>
                  </w:pPr>
                  <w:r>
                    <w:rPr>
                      <w:rFonts w:ascii="仿宋_GB2312" w:hAnsi="仿宋_GB2312" w:cs="仿宋_GB2312" w:eastAsia="仿宋_GB2312"/>
                      <w:sz w:val="20"/>
                      <w:shd w:fill="FFFFFF" w:val="clear"/>
                    </w:rPr>
                    <w:t>现有</w:t>
                  </w:r>
                  <w:r>
                    <w:rPr>
                      <w:rFonts w:ascii="仿宋_GB2312" w:hAnsi="仿宋_GB2312" w:cs="仿宋_GB2312" w:eastAsia="仿宋_GB2312"/>
                      <w:sz w:val="20"/>
                      <w:shd w:fill="FFFFFF" w:val="clear"/>
                    </w:rPr>
                    <w:t>39 座水站中，</w:t>
                  </w:r>
                  <w:r>
                    <w:rPr>
                      <w:rFonts w:ascii="仿宋_GB2312" w:hAnsi="仿宋_GB2312" w:cs="仿宋_GB2312" w:eastAsia="仿宋_GB2312"/>
                      <w:sz w:val="20"/>
                    </w:rPr>
                    <w:t>中标方需将未接入水站视频监控接入</w:t>
                  </w:r>
                  <w:r>
                    <w:rPr>
                      <w:rFonts w:ascii="仿宋_GB2312" w:hAnsi="仿宋_GB2312" w:cs="仿宋_GB2312" w:eastAsia="仿宋_GB2312"/>
                      <w:sz w:val="20"/>
                      <w:color w:val="000000"/>
                    </w:rPr>
                    <w:t>西安市智慧环保综合指挥</w:t>
                  </w:r>
                  <w:r>
                    <w:rPr>
                      <w:rFonts w:ascii="仿宋_GB2312" w:hAnsi="仿宋_GB2312" w:cs="仿宋_GB2312" w:eastAsia="仿宋_GB2312"/>
                      <w:sz w:val="20"/>
                    </w:rPr>
                    <w:t>中心平台，应连尽连。同时，中标方需从</w:t>
                  </w:r>
                  <w:r>
                    <w:rPr>
                      <w:rFonts w:ascii="仿宋_GB2312" w:hAnsi="仿宋_GB2312" w:cs="仿宋_GB2312" w:eastAsia="仿宋_GB2312"/>
                      <w:sz w:val="20"/>
                      <w:color w:val="000000"/>
                    </w:rPr>
                    <w:t>西安市智慧环保综合指挥</w:t>
                  </w:r>
                  <w:r>
                    <w:rPr>
                      <w:rFonts w:ascii="仿宋_GB2312" w:hAnsi="仿宋_GB2312" w:cs="仿宋_GB2312" w:eastAsia="仿宋_GB2312"/>
                      <w:sz w:val="20"/>
                    </w:rPr>
                    <w:t>中心平台获取站点视频并接入甲方指定平台，实现数据共享。相关费用由中标方承担。</w:t>
                  </w:r>
                </w:p>
                <w:p>
                  <w:pPr>
                    <w:pStyle w:val="null3"/>
                    <w:ind w:firstLine="482"/>
                    <w:jc w:val="both"/>
                  </w:pPr>
                  <w:r>
                    <w:rPr>
                      <w:rFonts w:ascii="仿宋_GB2312" w:hAnsi="仿宋_GB2312" w:cs="仿宋_GB2312" w:eastAsia="仿宋_GB2312"/>
                      <w:sz w:val="20"/>
                      <w:b/>
                      <w:color w:val="000000"/>
                    </w:rPr>
                    <w:t>6.试运行及验收</w:t>
                  </w:r>
                </w:p>
                <w:p>
                  <w:pPr>
                    <w:pStyle w:val="null3"/>
                    <w:ind w:firstLine="400"/>
                    <w:jc w:val="both"/>
                  </w:pPr>
                  <w:r>
                    <w:rPr>
                      <w:rFonts w:ascii="仿宋_GB2312" w:hAnsi="仿宋_GB2312" w:cs="仿宋_GB2312" w:eastAsia="仿宋_GB2312"/>
                      <w:sz w:val="20"/>
                      <w:color w:val="000000"/>
                    </w:rPr>
                    <w:t>6.1试运行：联网调试完成后水站进入试运行，试运行30天。</w:t>
                  </w:r>
                </w:p>
                <w:p>
                  <w:pPr>
                    <w:pStyle w:val="null3"/>
                    <w:ind w:firstLine="400"/>
                    <w:jc w:val="both"/>
                  </w:pPr>
                  <w:r>
                    <w:rPr>
                      <w:rFonts w:ascii="仿宋_GB2312" w:hAnsi="仿宋_GB2312" w:cs="仿宋_GB2312" w:eastAsia="仿宋_GB2312"/>
                      <w:sz w:val="20"/>
                      <w:color w:val="000000"/>
                    </w:rPr>
                    <w:t>6.2项目验收：验收现场端质控仪档案资料齐全，安装调试和试运行资料完整，验收比对监测结果满足要求，并通过验收审查后，编制验收报告。项目建设完成后组织专家验收。</w:t>
                  </w:r>
                </w:p>
                <w:p>
                  <w:pPr>
                    <w:pStyle w:val="null3"/>
                    <w:ind w:firstLine="402"/>
                    <w:jc w:val="both"/>
                  </w:pPr>
                  <w:r>
                    <w:rPr>
                      <w:rFonts w:ascii="仿宋_GB2312" w:hAnsi="仿宋_GB2312" w:cs="仿宋_GB2312" w:eastAsia="仿宋_GB2312"/>
                      <w:sz w:val="20"/>
                      <w:b/>
                      <w:color w:val="000000"/>
                    </w:rPr>
                    <w:t>三、相关标准</w:t>
                  </w:r>
                </w:p>
                <w:p>
                  <w:pPr>
                    <w:pStyle w:val="null3"/>
                    <w:ind w:firstLine="400"/>
                    <w:jc w:val="both"/>
                  </w:pPr>
                  <w:r>
                    <w:rPr>
                      <w:rFonts w:ascii="仿宋_GB2312" w:hAnsi="仿宋_GB2312" w:cs="仿宋_GB2312" w:eastAsia="仿宋_GB2312"/>
                      <w:sz w:val="20"/>
                      <w:color w:val="000000"/>
                    </w:rPr>
                    <w:t>本项目</w:t>
                  </w:r>
                  <w:r>
                    <w:rPr>
                      <w:rFonts w:ascii="仿宋_GB2312" w:hAnsi="仿宋_GB2312" w:cs="仿宋_GB2312" w:eastAsia="仿宋_GB2312"/>
                      <w:sz w:val="20"/>
                      <w:color w:val="000000"/>
                    </w:rPr>
                    <w:t>129套水质远程监测质控仪须适配本项目水站现有的水质自动监测设备，厂家分别为哈希和绿洁。</w:t>
                  </w:r>
                </w:p>
                <w:p>
                  <w:pPr>
                    <w:pStyle w:val="null3"/>
                    <w:ind w:firstLine="400"/>
                    <w:jc w:val="both"/>
                  </w:pPr>
                  <w:r>
                    <w:rPr>
                      <w:rFonts w:ascii="仿宋_GB2312" w:hAnsi="仿宋_GB2312" w:cs="仿宋_GB2312" w:eastAsia="仿宋_GB2312"/>
                      <w:sz w:val="20"/>
                      <w:color w:val="000000"/>
                    </w:rPr>
                    <w:t>在满足水站现有硬件支持的情况下，本项目中的水质远程监测质控仪、现场端工控系统升级、西安市智慧环保综合指挥平台升级改造、现场端质控仪安装调试、</w:t>
                  </w:r>
                  <w:r>
                    <w:rPr>
                      <w:rFonts w:ascii="仿宋_GB2312" w:hAnsi="仿宋_GB2312" w:cs="仿宋_GB2312" w:eastAsia="仿宋_GB2312"/>
                      <w:sz w:val="20"/>
                      <w:color w:val="000000"/>
                    </w:rPr>
                    <w:t>11个新建站数据接入西安市智慧环保综合指挥平台、试运行及验收等还须满足以下规范及技术要求：</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1）《地表水水质自动监测站（常规五参数、 COD</w:t>
                  </w:r>
                  <w:r>
                    <w:rPr>
                      <w:rFonts w:ascii="仿宋_GB2312" w:hAnsi="仿宋_GB2312" w:cs="仿宋_GB2312" w:eastAsia="仿宋_GB2312"/>
                      <w:sz w:val="20"/>
                      <w:color w:val="000000"/>
                      <w:vertAlign w:val="subscript"/>
                    </w:rPr>
                    <w:t>Mn</w:t>
                  </w:r>
                  <w:r>
                    <w:rPr>
                      <w:rFonts w:ascii="仿宋_GB2312" w:hAnsi="仿宋_GB2312" w:cs="仿宋_GB2312" w:eastAsia="仿宋_GB2312"/>
                      <w:sz w:val="20"/>
                      <w:color w:val="000000"/>
                    </w:rPr>
                    <w:t>、</w:t>
                  </w:r>
                  <w:r>
                    <w:rPr>
                      <w:rFonts w:ascii="仿宋_GB2312" w:hAnsi="仿宋_GB2312" w:cs="仿宋_GB2312" w:eastAsia="仿宋_GB2312"/>
                      <w:sz w:val="20"/>
                      <w:color w:val="000000"/>
                    </w:rPr>
                    <w:t>NH</w:t>
                  </w:r>
                  <w:r>
                    <w:rPr>
                      <w:rFonts w:ascii="仿宋_GB2312" w:hAnsi="仿宋_GB2312" w:cs="仿宋_GB2312" w:eastAsia="仿宋_GB2312"/>
                      <w:sz w:val="20"/>
                      <w:color w:val="000000"/>
                      <w:vertAlign w:val="subscript"/>
                    </w:rPr>
                    <w:t>3</w:t>
                  </w:r>
                  <w:r>
                    <w:rPr>
                      <w:rFonts w:ascii="仿宋_GB2312" w:hAnsi="仿宋_GB2312" w:cs="仿宋_GB2312" w:eastAsia="仿宋_GB2312"/>
                      <w:sz w:val="20"/>
                      <w:color w:val="000000"/>
                    </w:rPr>
                    <w:t>-N、TP、TN）安装验收技术规范  HJ 915.2—2024 》；</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2）《地表水水质自动监测站（常规五参数、 COD</w:t>
                  </w:r>
                  <w:r>
                    <w:rPr>
                      <w:rFonts w:ascii="仿宋_GB2312" w:hAnsi="仿宋_GB2312" w:cs="仿宋_GB2312" w:eastAsia="仿宋_GB2312"/>
                      <w:sz w:val="20"/>
                      <w:color w:val="000000"/>
                      <w:vertAlign w:val="subscript"/>
                    </w:rPr>
                    <w:t>Mn</w:t>
                  </w:r>
                  <w:r>
                    <w:rPr>
                      <w:rFonts w:ascii="仿宋_GB2312" w:hAnsi="仿宋_GB2312" w:cs="仿宋_GB2312" w:eastAsia="仿宋_GB2312"/>
                      <w:sz w:val="20"/>
                      <w:color w:val="000000"/>
                    </w:rPr>
                    <w:t>、</w:t>
                  </w:r>
                  <w:r>
                    <w:rPr>
                      <w:rFonts w:ascii="仿宋_GB2312" w:hAnsi="仿宋_GB2312" w:cs="仿宋_GB2312" w:eastAsia="仿宋_GB2312"/>
                      <w:sz w:val="20"/>
                      <w:color w:val="000000"/>
                    </w:rPr>
                    <w:t>NH</w:t>
                  </w:r>
                  <w:r>
                    <w:rPr>
                      <w:rFonts w:ascii="仿宋_GB2312" w:hAnsi="仿宋_GB2312" w:cs="仿宋_GB2312" w:eastAsia="仿宋_GB2312"/>
                      <w:sz w:val="20"/>
                      <w:color w:val="000000"/>
                      <w:vertAlign w:val="subscript"/>
                    </w:rPr>
                    <w:t>3</w:t>
                  </w:r>
                  <w:r>
                    <w:rPr>
                      <w:rFonts w:ascii="仿宋_GB2312" w:hAnsi="仿宋_GB2312" w:cs="仿宋_GB2312" w:eastAsia="仿宋_GB2312"/>
                      <w:sz w:val="20"/>
                      <w:color w:val="000000"/>
                    </w:rPr>
                    <w:t>-N、TP、TN）运行维护技术规范HJ 915.3—2024》；</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3）《地表水水质自动监测站选址与基础 设施建设技术要求  HJ 915.1—2024》；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4）《中国环境保护产品认证技术规范（编号：RJGF 055-2021）远程监测质控仪》</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5）《地表水自动监测系统通信协议技术规定  HJ 1404-2024》；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6）《地表水水质自动监测站安装验收技术要求 HJ 915.2-2024》；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7）《地表水水质自动监测站运行维护技术要求 HJ915.3-2024》。</w:t>
                  </w:r>
                </w:p>
                <w:p>
                  <w:pPr>
                    <w:pStyle w:val="null3"/>
                    <w:ind w:firstLine="402"/>
                    <w:jc w:val="both"/>
                  </w:pPr>
                  <w:r>
                    <w:rPr>
                      <w:rFonts w:ascii="仿宋_GB2312" w:hAnsi="仿宋_GB2312" w:cs="仿宋_GB2312" w:eastAsia="仿宋_GB2312"/>
                      <w:sz w:val="20"/>
                      <w:b/>
                      <w:color w:val="000000"/>
                    </w:rPr>
                    <w:t>四、技术参数及要求</w:t>
                  </w:r>
                </w:p>
                <w:tbl>
                  <w:tblPr>
                    <w:tblBorders>
                      <w:top w:val="none" w:color="000000" w:sz="4"/>
                      <w:left w:val="none" w:color="000000" w:sz="4"/>
                      <w:bottom w:val="none" w:color="000000" w:sz="4"/>
                      <w:right w:val="none" w:color="000000" w:sz="4"/>
                      <w:insideH w:val="none"/>
                      <w:insideV w:val="none"/>
                    </w:tblBorders>
                  </w:tblPr>
                  <w:tblGrid>
                    <w:gridCol w:w="138"/>
                    <w:gridCol w:w="237"/>
                    <w:gridCol w:w="1417"/>
                    <w:gridCol w:w="177"/>
                    <w:gridCol w:w="170"/>
                    <w:gridCol w:w="198"/>
                  </w:tblGrid>
                  <w:tr>
                    <w:tc>
                      <w:tcPr>
                        <w:tcW w:type="dxa" w:w="1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w:t>
                        </w:r>
                        <w:r>
                          <w:rPr>
                            <w:rFonts w:ascii="仿宋_GB2312" w:hAnsi="仿宋_GB2312" w:cs="仿宋_GB2312" w:eastAsia="仿宋_GB2312"/>
                            <w:sz w:val="19"/>
                          </w:rPr>
                          <w:t xml:space="preserve">  </w:t>
                        </w:r>
                        <w:r>
                          <w:rPr>
                            <w:rFonts w:ascii="仿宋_GB2312" w:hAnsi="仿宋_GB2312" w:cs="仿宋_GB2312" w:eastAsia="仿宋_GB2312"/>
                            <w:sz w:val="20"/>
                            <w:color w:val="000000"/>
                          </w:rPr>
                          <w:t>号</w:t>
                        </w:r>
                      </w:p>
                    </w:tc>
                    <w:tc>
                      <w:tcPr>
                        <w:tcW w:type="dxa" w:w="2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设备</w:t>
                        </w:r>
                        <w:r>
                          <w:rPr>
                            <w:rFonts w:ascii="仿宋_GB2312" w:hAnsi="仿宋_GB2312" w:cs="仿宋_GB2312" w:eastAsia="仿宋_GB2312"/>
                            <w:sz w:val="20"/>
                            <w:color w:val="000000"/>
                          </w:rPr>
                          <w:t>/系统</w:t>
                        </w:r>
                      </w:p>
                    </w:tc>
                    <w:tc>
                      <w:tcPr>
                        <w:tcW w:type="dxa" w:w="14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配置说明</w:t>
                        </w:r>
                      </w:p>
                    </w:tc>
                    <w:tc>
                      <w:tcPr>
                        <w:tcW w:type="dxa" w:w="1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数量</w:t>
                        </w:r>
                      </w:p>
                    </w:tc>
                    <w:tc>
                      <w:tcPr>
                        <w:tcW w:type="dxa" w:w="1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单位</w:t>
                        </w:r>
                      </w:p>
                    </w:tc>
                    <w:tc>
                      <w:tcPr>
                        <w:tcW w:type="dxa" w:w="19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备注</w:t>
                        </w:r>
                      </w:p>
                    </w:tc>
                  </w:tr>
                  <w:tr>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水质远程监测质控仪</w:t>
                        </w:r>
                      </w:p>
                    </w:tc>
                    <w:tc>
                      <w:tcPr>
                        <w:tcW w:type="dxa" w:w="14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pPr>
                        <w:r>
                          <w:rPr>
                            <w:rFonts w:ascii="仿宋_GB2312" w:hAnsi="仿宋_GB2312" w:cs="仿宋_GB2312" w:eastAsia="仿宋_GB2312"/>
                            <w:sz w:val="20"/>
                            <w:color w:val="000000"/>
                          </w:rPr>
                          <w:t>与水质在线监测仪器联用，提供零点、跨度等多种标液以及加标试样，完成监测仪器的零点</w:t>
                        </w:r>
                        <w:r>
                          <w:rPr>
                            <w:rFonts w:ascii="仿宋_GB2312" w:hAnsi="仿宋_GB2312" w:cs="仿宋_GB2312" w:eastAsia="仿宋_GB2312"/>
                            <w:sz w:val="20"/>
                            <w:color w:val="000000"/>
                          </w:rPr>
                          <w:t>\跨度核查、24小时零点\跨度漂移、多点线性核查、加标回收率测试等质控工作，进行测试数据的采集、分析、上传，分析判断水质监测仪器的工作状态，保证测量数据的有效性。</w:t>
                        </w:r>
                      </w:p>
                      <w:p>
                        <w:pPr>
                          <w:pStyle w:val="null3"/>
                          <w:ind w:left="105" w:right="105"/>
                        </w:pPr>
                        <w:r>
                          <w:rPr>
                            <w:rFonts w:ascii="仿宋_GB2312" w:hAnsi="仿宋_GB2312" w:cs="仿宋_GB2312" w:eastAsia="仿宋_GB2312"/>
                            <w:sz w:val="20"/>
                            <w:b/>
                            <w:color w:val="000000"/>
                          </w:rPr>
                          <w:t>1.1 总体要求</w:t>
                        </w:r>
                      </w:p>
                      <w:p>
                        <w:pPr>
                          <w:pStyle w:val="null3"/>
                          <w:numPr>
                            <w:ilvl w:val="0"/>
                            <w:numId w:val="1"/>
                          </w:numPr>
                          <w:ind w:right="105"/>
                        </w:pPr>
                        <w:r>
                          <w:rPr>
                            <w:rFonts w:ascii="仿宋_GB2312" w:hAnsi="仿宋_GB2312" w:cs="仿宋_GB2312" w:eastAsia="仿宋_GB2312"/>
                            <w:sz w:val="20"/>
                            <w:color w:val="000000"/>
                          </w:rPr>
                          <w:t>为高锰酸盐指数、氨氮、总磷、化学需氧量等分析仪等配备质控单元，应包括：加标回收率测试、平行样测试、任意浓度标样核查、零点核查</w:t>
                        </w:r>
                        <w:r>
                          <w:rPr>
                            <w:rFonts w:ascii="仿宋_GB2312" w:hAnsi="仿宋_GB2312" w:cs="仿宋_GB2312" w:eastAsia="仿宋_GB2312"/>
                            <w:sz w:val="20"/>
                            <w:color w:val="000000"/>
                          </w:rPr>
                          <w:t>/24h 漂移、跨度核查/24h 漂移、盲样核查等质控功能。</w:t>
                        </w:r>
                      </w:p>
                      <w:p>
                        <w:pPr>
                          <w:pStyle w:val="null3"/>
                          <w:numPr>
                            <w:ilvl w:val="0"/>
                            <w:numId w:val="1"/>
                          </w:numPr>
                          <w:ind w:right="105"/>
                        </w:pPr>
                        <w:r>
                          <w:rPr>
                            <w:rFonts w:ascii="仿宋_GB2312" w:hAnsi="仿宋_GB2312" w:cs="仿宋_GB2312" w:eastAsia="仿宋_GB2312"/>
                            <w:sz w:val="20"/>
                            <w:color w:val="000000"/>
                          </w:rPr>
                          <w:t>具备远程控制功能，可根据远程控制命令切换标样管和水样管的功能。</w:t>
                        </w:r>
                      </w:p>
                      <w:p>
                        <w:pPr>
                          <w:pStyle w:val="null3"/>
                          <w:numPr>
                            <w:ilvl w:val="0"/>
                            <w:numId w:val="1"/>
                          </w:numPr>
                          <w:ind w:right="105"/>
                        </w:pPr>
                        <w:r>
                          <w:rPr>
                            <w:rFonts w:ascii="仿宋_GB2312" w:hAnsi="仿宋_GB2312" w:cs="仿宋_GB2312" w:eastAsia="仿宋_GB2312"/>
                            <w:sz w:val="20"/>
                          </w:rPr>
                          <w:t>具备自动实现加标体积校准的功能。</w:t>
                        </w:r>
                      </w:p>
                      <w:p>
                        <w:pPr>
                          <w:pStyle w:val="null3"/>
                          <w:numPr>
                            <w:ilvl w:val="0"/>
                            <w:numId w:val="1"/>
                          </w:numPr>
                          <w:ind w:right="105"/>
                        </w:pPr>
                        <w:r>
                          <w:rPr>
                            <w:rFonts w:ascii="仿宋_GB2312" w:hAnsi="仿宋_GB2312" w:cs="仿宋_GB2312" w:eastAsia="仿宋_GB2312"/>
                            <w:sz w:val="20"/>
                            <w:color w:val="000000"/>
                          </w:rPr>
                          <w:t>具备加标量和加标混样体积信息自动保存的功能。</w:t>
                        </w:r>
                      </w:p>
                      <w:p>
                        <w:pPr>
                          <w:pStyle w:val="null3"/>
                          <w:numPr>
                            <w:ilvl w:val="0"/>
                            <w:numId w:val="1"/>
                          </w:numPr>
                          <w:ind w:right="105"/>
                        </w:pPr>
                        <w:r>
                          <w:rPr>
                            <w:rFonts w:ascii="仿宋_GB2312" w:hAnsi="仿宋_GB2312" w:cs="仿宋_GB2312" w:eastAsia="仿宋_GB2312"/>
                            <w:sz w:val="20"/>
                            <w:color w:val="000000"/>
                          </w:rPr>
                          <w:t>具备故障自动报警功能。</w:t>
                        </w:r>
                      </w:p>
                      <w:p>
                        <w:pPr>
                          <w:pStyle w:val="null3"/>
                          <w:ind w:left="105" w:right="105"/>
                        </w:pPr>
                        <w:r>
                          <w:rPr>
                            <w:rFonts w:ascii="仿宋_GB2312" w:hAnsi="仿宋_GB2312" w:cs="仿宋_GB2312" w:eastAsia="仿宋_GB2312"/>
                            <w:sz w:val="20"/>
                            <w:b/>
                            <w:color w:val="000000"/>
                          </w:rPr>
                          <w:t>1.2工作环境条件及稳定性要求</w:t>
                        </w:r>
                      </w:p>
                      <w:p>
                        <w:pPr>
                          <w:pStyle w:val="null3"/>
                          <w:numPr>
                            <w:ilvl w:val="0"/>
                            <w:numId w:val="1"/>
                          </w:numPr>
                          <w:ind w:right="105"/>
                        </w:pPr>
                        <w:r>
                          <w:rPr>
                            <w:rFonts w:ascii="仿宋_GB2312" w:hAnsi="仿宋_GB2312" w:cs="仿宋_GB2312" w:eastAsia="仿宋_GB2312"/>
                            <w:sz w:val="20"/>
                            <w:color w:val="000000"/>
                          </w:rPr>
                          <w:t>定容体积相对误差</w:t>
                        </w:r>
                        <w:r>
                          <w:rPr>
                            <w:rFonts w:ascii="仿宋_GB2312" w:hAnsi="仿宋_GB2312" w:cs="仿宋_GB2312" w:eastAsia="仿宋_GB2312"/>
                            <w:sz w:val="20"/>
                            <w:color w:val="000000"/>
                          </w:rPr>
                          <w:t>/供样量误差±5%</w:t>
                        </w:r>
                      </w:p>
                      <w:p>
                        <w:pPr>
                          <w:pStyle w:val="null3"/>
                          <w:numPr>
                            <w:ilvl w:val="0"/>
                            <w:numId w:val="1"/>
                          </w:numPr>
                          <w:ind w:right="105"/>
                        </w:pPr>
                        <w:r>
                          <w:rPr>
                            <w:rFonts w:ascii="仿宋_GB2312" w:hAnsi="仿宋_GB2312" w:cs="仿宋_GB2312" w:eastAsia="仿宋_GB2312"/>
                            <w:sz w:val="20"/>
                            <w:color w:val="000000"/>
                          </w:rPr>
                          <w:t>定容体积重复性</w:t>
                        </w:r>
                        <w:r>
                          <w:rPr>
                            <w:rFonts w:ascii="仿宋_GB2312" w:hAnsi="仿宋_GB2312" w:cs="仿宋_GB2312" w:eastAsia="仿宋_GB2312"/>
                            <w:sz w:val="20"/>
                            <w:color w:val="000000"/>
                          </w:rPr>
                          <w:t>/供样量误差≤2%</w:t>
                        </w:r>
                      </w:p>
                      <w:p>
                        <w:pPr>
                          <w:pStyle w:val="null3"/>
                          <w:numPr>
                            <w:ilvl w:val="0"/>
                            <w:numId w:val="1"/>
                          </w:numPr>
                          <w:ind w:right="105"/>
                        </w:pPr>
                        <w:r>
                          <w:rPr>
                            <w:rFonts w:ascii="仿宋_GB2312" w:hAnsi="仿宋_GB2312" w:cs="仿宋_GB2312" w:eastAsia="仿宋_GB2312"/>
                            <w:sz w:val="20"/>
                            <w:color w:val="000000"/>
                          </w:rPr>
                          <w:t>加标体积相对误差：</w:t>
                        </w:r>
                        <w:r>
                          <w:rPr>
                            <w:rFonts w:ascii="仿宋_GB2312" w:hAnsi="仿宋_GB2312" w:cs="仿宋_GB2312" w:eastAsia="仿宋_GB2312"/>
                            <w:sz w:val="20"/>
                            <w:color w:val="000000"/>
                          </w:rPr>
                          <w:t>±5%</w:t>
                        </w:r>
                      </w:p>
                      <w:p>
                        <w:pPr>
                          <w:pStyle w:val="null3"/>
                          <w:numPr>
                            <w:ilvl w:val="0"/>
                            <w:numId w:val="1"/>
                          </w:numPr>
                          <w:ind w:right="105"/>
                        </w:pPr>
                        <w:r>
                          <w:rPr>
                            <w:rFonts w:ascii="仿宋_GB2312" w:hAnsi="仿宋_GB2312" w:cs="仿宋_GB2312" w:eastAsia="仿宋_GB2312"/>
                            <w:sz w:val="20"/>
                            <w:color w:val="000000"/>
                          </w:rPr>
                          <w:t>加标体积重复性：</w:t>
                        </w:r>
                        <w:r>
                          <w:rPr>
                            <w:rFonts w:ascii="仿宋_GB2312" w:hAnsi="仿宋_GB2312" w:cs="仿宋_GB2312" w:eastAsia="仿宋_GB2312"/>
                            <w:sz w:val="20"/>
                            <w:color w:val="000000"/>
                          </w:rPr>
                          <w:t>≤ 2%；</w:t>
                        </w:r>
                      </w:p>
                      <w:p>
                        <w:pPr>
                          <w:pStyle w:val="null3"/>
                          <w:numPr>
                            <w:ilvl w:val="0"/>
                            <w:numId w:val="1"/>
                          </w:numPr>
                          <w:ind w:right="105"/>
                        </w:pPr>
                        <w:r>
                          <w:rPr>
                            <w:rFonts w:ascii="仿宋_GB2312" w:hAnsi="仿宋_GB2312" w:cs="仿宋_GB2312" w:eastAsia="仿宋_GB2312"/>
                            <w:sz w:val="20"/>
                            <w:color w:val="000000"/>
                          </w:rPr>
                          <w:t>加标体积范围：</w:t>
                        </w:r>
                        <w:r>
                          <w:rPr>
                            <w:rFonts w:ascii="仿宋_GB2312" w:hAnsi="仿宋_GB2312" w:cs="仿宋_GB2312" w:eastAsia="仿宋_GB2312"/>
                            <w:sz w:val="20"/>
                            <w:color w:val="000000"/>
                          </w:rPr>
                          <w:t>≥0.05～3.0ml可调；</w:t>
                        </w:r>
                      </w:p>
                      <w:p>
                        <w:pPr>
                          <w:pStyle w:val="null3"/>
                          <w:numPr>
                            <w:ilvl w:val="0"/>
                            <w:numId w:val="1"/>
                          </w:numPr>
                          <w:ind w:right="105"/>
                        </w:pPr>
                        <w:r>
                          <w:rPr>
                            <w:rFonts w:ascii="仿宋_GB2312" w:hAnsi="仿宋_GB2312" w:cs="仿宋_GB2312" w:eastAsia="仿宋_GB2312"/>
                            <w:sz w:val="20"/>
                            <w:color w:val="000000"/>
                          </w:rPr>
                          <w:t>加标配样时间</w:t>
                        </w:r>
                        <w:r>
                          <w:rPr>
                            <w:rFonts w:ascii="仿宋_GB2312" w:hAnsi="仿宋_GB2312" w:cs="仿宋_GB2312" w:eastAsia="仿宋_GB2312"/>
                            <w:sz w:val="20"/>
                            <w:color w:val="000000"/>
                          </w:rPr>
                          <w:t>≤15min；</w:t>
                        </w:r>
                      </w:p>
                      <w:p>
                        <w:pPr>
                          <w:pStyle w:val="null3"/>
                          <w:numPr>
                            <w:ilvl w:val="0"/>
                            <w:numId w:val="1"/>
                          </w:numPr>
                          <w:ind w:right="105"/>
                        </w:pPr>
                        <w:r>
                          <w:rPr>
                            <w:rFonts w:ascii="仿宋_GB2312" w:hAnsi="仿宋_GB2312" w:cs="仿宋_GB2312" w:eastAsia="仿宋_GB2312"/>
                            <w:sz w:val="20"/>
                            <w:color w:val="000000"/>
                          </w:rPr>
                          <w:t>COD-203A型高锰酸盐指数在线分析仪使用的水质远程监测质控仪质控杯体积≥350mL；氨氮、总磷、化学需氧量在线分析仪使用的水质远程监测质控仪质控杯体积≥100mL；</w:t>
                        </w:r>
                      </w:p>
                      <w:p>
                        <w:pPr>
                          <w:pStyle w:val="null3"/>
                          <w:numPr>
                            <w:ilvl w:val="0"/>
                            <w:numId w:val="1"/>
                          </w:numPr>
                          <w:ind w:right="105"/>
                        </w:pPr>
                        <w:r>
                          <w:rPr>
                            <w:rFonts w:ascii="仿宋_GB2312" w:hAnsi="仿宋_GB2312" w:cs="仿宋_GB2312" w:eastAsia="仿宋_GB2312"/>
                            <w:sz w:val="20"/>
                            <w:color w:val="000000"/>
                          </w:rPr>
                          <w:t>平均无故障运行时间</w:t>
                        </w:r>
                        <w:r>
                          <w:rPr>
                            <w:rFonts w:ascii="仿宋_GB2312" w:hAnsi="仿宋_GB2312" w:cs="仿宋_GB2312" w:eastAsia="仿宋_GB2312"/>
                            <w:sz w:val="20"/>
                            <w:color w:val="000000"/>
                          </w:rPr>
                          <w:t>≥1440h/次；</w:t>
                        </w:r>
                      </w:p>
                      <w:p>
                        <w:pPr>
                          <w:pStyle w:val="null3"/>
                          <w:numPr>
                            <w:ilvl w:val="0"/>
                            <w:numId w:val="1"/>
                          </w:numPr>
                          <w:ind w:right="105"/>
                        </w:pPr>
                        <w:r>
                          <w:rPr>
                            <w:rFonts w:ascii="仿宋_GB2312" w:hAnsi="仿宋_GB2312" w:cs="仿宋_GB2312" w:eastAsia="仿宋_GB2312"/>
                            <w:sz w:val="20"/>
                            <w:color w:val="000000"/>
                          </w:rPr>
                          <w:t>控制方式，</w:t>
                        </w:r>
                        <w:r>
                          <w:rPr>
                            <w:rFonts w:ascii="仿宋_GB2312" w:hAnsi="仿宋_GB2312" w:cs="仿宋_GB2312" w:eastAsia="仿宋_GB2312"/>
                            <w:sz w:val="20"/>
                            <w:color w:val="000000"/>
                          </w:rPr>
                          <w:t>RS485 串口通讯（对工控机）；</w:t>
                        </w:r>
                      </w:p>
                      <w:p>
                        <w:pPr>
                          <w:pStyle w:val="null3"/>
                          <w:numPr>
                            <w:ilvl w:val="0"/>
                            <w:numId w:val="1"/>
                          </w:numPr>
                          <w:ind w:right="105"/>
                        </w:pPr>
                        <w:r>
                          <w:rPr>
                            <w:rFonts w:ascii="仿宋_GB2312" w:hAnsi="仿宋_GB2312" w:cs="仿宋_GB2312" w:eastAsia="仿宋_GB2312"/>
                            <w:sz w:val="20"/>
                            <w:color w:val="000000"/>
                          </w:rPr>
                          <w:t>电源，电压：</w:t>
                        </w:r>
                        <w:r>
                          <w:rPr>
                            <w:rFonts w:ascii="仿宋_GB2312" w:hAnsi="仿宋_GB2312" w:cs="仿宋_GB2312" w:eastAsia="仿宋_GB2312"/>
                            <w:sz w:val="20"/>
                            <w:color w:val="000000"/>
                          </w:rPr>
                          <w:t>220VAC±10% ，50Hz±5%；</w:t>
                        </w:r>
                      </w:p>
                      <w:p>
                        <w:pPr>
                          <w:pStyle w:val="null3"/>
                          <w:numPr>
                            <w:ilvl w:val="0"/>
                            <w:numId w:val="1"/>
                          </w:numPr>
                          <w:ind w:right="105"/>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≤500W；</w:t>
                        </w:r>
                      </w:p>
                      <w:p>
                        <w:pPr>
                          <w:pStyle w:val="null3"/>
                          <w:numPr>
                            <w:ilvl w:val="0"/>
                            <w:numId w:val="1"/>
                          </w:numPr>
                          <w:ind w:right="105"/>
                        </w:pPr>
                        <w:r>
                          <w:rPr>
                            <w:rFonts w:ascii="仿宋_GB2312" w:hAnsi="仿宋_GB2312" w:cs="仿宋_GB2312" w:eastAsia="仿宋_GB2312"/>
                            <w:sz w:val="20"/>
                            <w:color w:val="000000"/>
                          </w:rPr>
                          <w:t>仪器尺寸</w:t>
                        </w:r>
                        <w:r>
                          <w:rPr>
                            <w:rFonts w:ascii="仿宋_GB2312" w:hAnsi="仿宋_GB2312" w:cs="仿宋_GB2312" w:eastAsia="仿宋_GB2312"/>
                            <w:sz w:val="20"/>
                            <w:color w:val="000000"/>
                          </w:rPr>
                          <w:t>≤（500×500×500mm长×宽×高）；</w:t>
                        </w:r>
                      </w:p>
                      <w:p>
                        <w:pPr>
                          <w:pStyle w:val="null3"/>
                          <w:numPr>
                            <w:ilvl w:val="0"/>
                            <w:numId w:val="1"/>
                          </w:numPr>
                          <w:ind w:right="105"/>
                        </w:pPr>
                        <w:r>
                          <w:rPr>
                            <w:rFonts w:ascii="仿宋_GB2312" w:hAnsi="仿宋_GB2312" w:cs="仿宋_GB2312" w:eastAsia="仿宋_GB2312"/>
                            <w:sz w:val="20"/>
                            <w:color w:val="000000"/>
                          </w:rPr>
                          <w:t>安装方式兼容立式安装、挂式安装；</w:t>
                        </w:r>
                      </w:p>
                      <w:p>
                        <w:pPr>
                          <w:pStyle w:val="null3"/>
                          <w:numPr>
                            <w:ilvl w:val="0"/>
                            <w:numId w:val="1"/>
                          </w:numPr>
                          <w:ind w:right="105"/>
                        </w:pPr>
                        <w:r>
                          <w:rPr>
                            <w:rFonts w:ascii="仿宋_GB2312" w:hAnsi="仿宋_GB2312" w:cs="仿宋_GB2312" w:eastAsia="仿宋_GB2312"/>
                            <w:sz w:val="20"/>
                            <w:color w:val="000000"/>
                          </w:rPr>
                          <w:t>工作条件温度：（</w:t>
                        </w:r>
                        <w:r>
                          <w:rPr>
                            <w:rFonts w:ascii="仿宋_GB2312" w:hAnsi="仿宋_GB2312" w:cs="仿宋_GB2312" w:eastAsia="仿宋_GB2312"/>
                            <w:sz w:val="20"/>
                            <w:color w:val="000000"/>
                          </w:rPr>
                          <w:t>0-45）℃，湿度：&lt;95%；</w:t>
                        </w:r>
                      </w:p>
                      <w:p>
                        <w:pPr>
                          <w:pStyle w:val="null3"/>
                          <w:ind w:left="105" w:right="105"/>
                        </w:pPr>
                        <w:r>
                          <w:rPr>
                            <w:rFonts w:ascii="仿宋_GB2312" w:hAnsi="仿宋_GB2312" w:cs="仿宋_GB2312" w:eastAsia="仿宋_GB2312"/>
                            <w:sz w:val="20"/>
                            <w:b/>
                            <w:color w:val="000000"/>
                          </w:rPr>
                          <w:t>1.3主要功能</w:t>
                        </w:r>
                      </w:p>
                      <w:p>
                        <w:pPr>
                          <w:pStyle w:val="null3"/>
                          <w:ind w:left="105" w:right="105"/>
                        </w:pPr>
                        <w:r>
                          <w:rPr>
                            <w:rFonts w:ascii="仿宋_GB2312" w:hAnsi="仿宋_GB2312" w:cs="仿宋_GB2312" w:eastAsia="仿宋_GB2312"/>
                            <w:sz w:val="20"/>
                            <w:color w:val="000000"/>
                          </w:rPr>
                          <w:t>通过液路切换，将指定浓度的标准溶液供给分析仪器进行零点核查、跨度核查及零点漂移、跨度漂移测试；通过精准体积定量方式，将指定浓度的标准溶液稀释为设定浓度的标准溶液，供给指定分析仪器进行标液核查、多点线性核查；通过精准体积定量方式，将指定浓度的标准溶液加入指定体积的样水中并充分混合，供给指定分析仪器进行加标回收率测试。</w:t>
                        </w:r>
                      </w:p>
                      <w:p>
                        <w:pPr>
                          <w:pStyle w:val="null3"/>
                          <w:numPr>
                            <w:ilvl w:val="0"/>
                            <w:numId w:val="1"/>
                          </w:numPr>
                          <w:ind w:right="105"/>
                        </w:pPr>
                        <w:r>
                          <w:rPr>
                            <w:rFonts w:ascii="仿宋_GB2312" w:hAnsi="仿宋_GB2312" w:cs="仿宋_GB2312" w:eastAsia="仿宋_GB2312"/>
                            <w:sz w:val="20"/>
                            <w:color w:val="000000"/>
                          </w:rPr>
                          <w:t>支持零点核查、跨度核查、多点线性核查、加标回收率测试、标液核查、平行样测试等功能；</w:t>
                        </w:r>
                      </w:p>
                      <w:p>
                        <w:pPr>
                          <w:pStyle w:val="null3"/>
                          <w:numPr>
                            <w:ilvl w:val="0"/>
                            <w:numId w:val="1"/>
                          </w:numPr>
                          <w:ind w:right="105"/>
                        </w:pPr>
                        <w:r>
                          <w:rPr>
                            <w:rFonts w:ascii="仿宋_GB2312" w:hAnsi="仿宋_GB2312" w:cs="仿宋_GB2312" w:eastAsia="仿宋_GB2312"/>
                            <w:sz w:val="20"/>
                            <w:color w:val="000000"/>
                          </w:rPr>
                          <w:t>具备管路残液排空功能，采用动力排空方式，防止管存对分析数据的影响；</w:t>
                        </w:r>
                      </w:p>
                      <w:p>
                        <w:pPr>
                          <w:pStyle w:val="null3"/>
                          <w:numPr>
                            <w:ilvl w:val="0"/>
                            <w:numId w:val="1"/>
                          </w:numPr>
                          <w:ind w:right="105"/>
                        </w:pPr>
                        <w:r>
                          <w:rPr>
                            <w:rFonts w:ascii="仿宋_GB2312" w:hAnsi="仿宋_GB2312" w:cs="仿宋_GB2312" w:eastAsia="仿宋_GB2312"/>
                            <w:sz w:val="20"/>
                            <w:color w:val="000000"/>
                          </w:rPr>
                          <w:t>储备并提供至少</w:t>
                        </w:r>
                        <w:r>
                          <w:rPr>
                            <w:rFonts w:ascii="仿宋_GB2312" w:hAnsi="仿宋_GB2312" w:cs="仿宋_GB2312" w:eastAsia="仿宋_GB2312"/>
                            <w:sz w:val="20"/>
                            <w:color w:val="000000"/>
                          </w:rPr>
                          <w:t>1种标准样品及纯水，标准样品可稀释至少1个浓度；</w:t>
                        </w:r>
                      </w:p>
                      <w:p>
                        <w:pPr>
                          <w:pStyle w:val="null3"/>
                          <w:numPr>
                            <w:ilvl w:val="0"/>
                            <w:numId w:val="1"/>
                          </w:numPr>
                          <w:ind w:right="105"/>
                        </w:pPr>
                        <w:r>
                          <w:rPr>
                            <w:rFonts w:ascii="仿宋_GB2312" w:hAnsi="仿宋_GB2312" w:cs="仿宋_GB2312" w:eastAsia="仿宋_GB2312"/>
                            <w:sz w:val="20"/>
                            <w:color w:val="000000"/>
                          </w:rPr>
                          <w:t>标液供样控制阀盒采用外置方式设计，可独立安装于分析仪附近，可有效降低质控标液的润洗消耗量。</w:t>
                        </w:r>
                      </w:p>
                    </w:tc>
                    <w:tc>
                      <w:tcPr>
                        <w:tcW w:type="dxa" w:w="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129</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现场端质控仪安装调试</w:t>
                        </w:r>
                      </w:p>
                    </w:tc>
                    <w:tc>
                      <w:tcPr>
                        <w:tcW w:type="dxa" w:w="14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pPr>
                        <w:r>
                          <w:rPr>
                            <w:rFonts w:ascii="仿宋_GB2312" w:hAnsi="仿宋_GB2312" w:cs="仿宋_GB2312" w:eastAsia="仿宋_GB2312"/>
                            <w:sz w:val="20"/>
                            <w:color w:val="000000"/>
                          </w:rPr>
                          <w:t>4.1总体要求</w:t>
                        </w:r>
                      </w:p>
                      <w:p>
                        <w:pPr>
                          <w:pStyle w:val="null3"/>
                          <w:ind w:left="105" w:right="105"/>
                        </w:pPr>
                        <w:r>
                          <w:rPr>
                            <w:rFonts w:ascii="仿宋_GB2312" w:hAnsi="仿宋_GB2312" w:cs="仿宋_GB2312" w:eastAsia="仿宋_GB2312"/>
                            <w:sz w:val="20"/>
                            <w:color w:val="000000"/>
                          </w:rPr>
                          <w:t>根据不同水质自动监测站的空间分布，合理的将现场端质控仪安装在合适的位置。（可以对水质自动监测站设备和配水系统的位置和结构进行调整）。</w:t>
                        </w:r>
                      </w:p>
                      <w:p>
                        <w:pPr>
                          <w:pStyle w:val="null3"/>
                          <w:ind w:left="105" w:right="105"/>
                        </w:pPr>
                        <w:r>
                          <w:rPr>
                            <w:rFonts w:ascii="仿宋_GB2312" w:hAnsi="仿宋_GB2312" w:cs="仿宋_GB2312" w:eastAsia="仿宋_GB2312"/>
                            <w:sz w:val="20"/>
                            <w:color w:val="000000"/>
                          </w:rPr>
                          <w:t>1）设置控制单元与平台通讯参数，检查通讯是否正常，检查仪器、控制单元及平台的数据及相关信息是否一致，水站与平台间通讯应满足HJ 1404的相关要求；</w:t>
                        </w:r>
                      </w:p>
                      <w:p>
                        <w:pPr>
                          <w:pStyle w:val="null3"/>
                          <w:ind w:left="105" w:right="105"/>
                        </w:pPr>
                        <w:r>
                          <w:rPr>
                            <w:rFonts w:ascii="仿宋_GB2312" w:hAnsi="仿宋_GB2312" w:cs="仿宋_GB2312" w:eastAsia="仿宋_GB2312"/>
                            <w:sz w:val="20"/>
                            <w:color w:val="000000"/>
                          </w:rPr>
                          <w:t>2）检查水质自动监测仪器数据与平台上传监测数据、数据时间、数据标识是否一致；</w:t>
                        </w:r>
                      </w:p>
                      <w:p>
                        <w:pPr>
                          <w:pStyle w:val="null3"/>
                          <w:ind w:left="105" w:right="105"/>
                        </w:pPr>
                        <w:r>
                          <w:rPr>
                            <w:rFonts w:ascii="仿宋_GB2312" w:hAnsi="仿宋_GB2312" w:cs="仿宋_GB2312" w:eastAsia="仿宋_GB2312"/>
                            <w:sz w:val="20"/>
                            <w:color w:val="000000"/>
                          </w:rPr>
                          <w:t>3）用安装好的质控仪配合质控工控系统和西安市智慧环保综合指挥平台进行质控测试并生成调试报告；</w:t>
                        </w:r>
                      </w:p>
                      <w:p>
                        <w:pPr>
                          <w:pStyle w:val="null3"/>
                          <w:ind w:left="105" w:right="105"/>
                        </w:pPr>
                        <w:r>
                          <w:rPr>
                            <w:rFonts w:ascii="仿宋_GB2312" w:hAnsi="仿宋_GB2312" w:cs="仿宋_GB2312" w:eastAsia="仿宋_GB2312"/>
                            <w:sz w:val="20"/>
                            <w:color w:val="000000"/>
                          </w:rPr>
                          <w:t>4.2性能参数</w:t>
                        </w:r>
                      </w:p>
                      <w:p>
                        <w:pPr>
                          <w:pStyle w:val="null3"/>
                          <w:ind w:left="105" w:right="105"/>
                        </w:pPr>
                        <w:r>
                          <w:rPr>
                            <w:rFonts w:ascii="仿宋_GB2312" w:hAnsi="仿宋_GB2312" w:cs="仿宋_GB2312" w:eastAsia="仿宋_GB2312"/>
                            <w:sz w:val="20"/>
                            <w:color w:val="000000"/>
                          </w:rPr>
                          <w:t>安装完成率</w:t>
                        </w:r>
                        <w:r>
                          <w:rPr>
                            <w:rFonts w:ascii="仿宋_GB2312" w:hAnsi="仿宋_GB2312" w:cs="仿宋_GB2312" w:eastAsia="仿宋_GB2312"/>
                            <w:sz w:val="20"/>
                            <w:color w:val="000000"/>
                          </w:rPr>
                          <w:t>100%；</w:t>
                        </w:r>
                      </w:p>
                      <w:p>
                        <w:pPr>
                          <w:pStyle w:val="null3"/>
                          <w:ind w:left="105" w:right="105"/>
                        </w:pPr>
                        <w:r>
                          <w:rPr>
                            <w:rFonts w:ascii="仿宋_GB2312" w:hAnsi="仿宋_GB2312" w:cs="仿宋_GB2312" w:eastAsia="仿宋_GB2312"/>
                            <w:sz w:val="20"/>
                            <w:color w:val="000000"/>
                          </w:rPr>
                          <w:t>质控仪的安装稳固，线路整洁；</w:t>
                        </w:r>
                      </w:p>
                      <w:p>
                        <w:pPr>
                          <w:pStyle w:val="null3"/>
                          <w:ind w:left="105" w:right="105"/>
                        </w:pPr>
                        <w:r>
                          <w:rPr>
                            <w:rFonts w:ascii="仿宋_GB2312" w:hAnsi="仿宋_GB2312" w:cs="仿宋_GB2312" w:eastAsia="仿宋_GB2312"/>
                            <w:sz w:val="20"/>
                            <w:color w:val="000000"/>
                          </w:rPr>
                          <w:t>4.3主要功能</w:t>
                        </w:r>
                      </w:p>
                      <w:p>
                        <w:pPr>
                          <w:pStyle w:val="null3"/>
                          <w:ind w:left="105" w:right="105"/>
                        </w:pPr>
                        <w:r>
                          <w:rPr>
                            <w:rFonts w:ascii="仿宋_GB2312" w:hAnsi="仿宋_GB2312" w:cs="仿宋_GB2312" w:eastAsia="仿宋_GB2312"/>
                            <w:sz w:val="20"/>
                            <w:color w:val="000000"/>
                          </w:rPr>
                          <w:t>每台水质自动监测站仪表配置一套现场端质控仪；</w:t>
                        </w:r>
                      </w:p>
                    </w:tc>
                    <w:tc>
                      <w:tcPr>
                        <w:tcW w:type="dxa" w:w="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129</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质控工控系统升级</w:t>
                        </w:r>
                      </w:p>
                      <w:p>
                        <w:pPr>
                          <w:pStyle w:val="null3"/>
                          <w:jc w:val="center"/>
                        </w:pPr>
                      </w:p>
                    </w:tc>
                    <w:tc>
                      <w:tcPr>
                        <w:tcW w:type="dxa" w:w="14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color w:val="000000"/>
                          </w:rPr>
                          <w:t>2.1总体要求</w:t>
                        </w:r>
                      </w:p>
                      <w:p>
                        <w:pPr>
                          <w:pStyle w:val="null3"/>
                          <w:ind w:left="105" w:right="105"/>
                        </w:pPr>
                        <w:r>
                          <w:rPr>
                            <w:rFonts w:ascii="仿宋_GB2312" w:hAnsi="仿宋_GB2312" w:cs="仿宋_GB2312" w:eastAsia="仿宋_GB2312"/>
                            <w:sz w:val="20"/>
                            <w:color w:val="000000"/>
                          </w:rPr>
                          <w:t>水质自动监测站质控控制系统可控制质控仪及自动监测仪表实现氨氮、总磷、高锰酸盐指数、化学需氧量平行样测试、任意浓度标样核查，每日零跨漂核查，周核查（五参数手工标液核查），月质控（线性测试、加标回收，集成干预，水样比对）。（手动测试的项目，质控工控系统分类记录数据并上传至西安市智慧环保综合指挥平台）；设置水站运行频次，水温、</w:t>
                        </w:r>
                        <w:r>
                          <w:rPr>
                            <w:rFonts w:ascii="仿宋_GB2312" w:hAnsi="仿宋_GB2312" w:cs="仿宋_GB2312" w:eastAsia="仿宋_GB2312"/>
                            <w:sz w:val="20"/>
                            <w:color w:val="000000"/>
                          </w:rPr>
                          <w:t>pH、溶解氧、电导率、浊度每1h 监测一次。</w:t>
                        </w:r>
                      </w:p>
                      <w:p>
                        <w:pPr>
                          <w:pStyle w:val="null3"/>
                          <w:ind w:left="105" w:right="105"/>
                        </w:pPr>
                        <w:r>
                          <w:rPr>
                            <w:rFonts w:ascii="仿宋_GB2312" w:hAnsi="仿宋_GB2312" w:cs="仿宋_GB2312" w:eastAsia="仿宋_GB2312"/>
                            <w:sz w:val="20"/>
                            <w:b/>
                            <w:color w:val="000000"/>
                          </w:rPr>
                          <w:t>2.2性能参数</w:t>
                        </w:r>
                      </w:p>
                      <w:p>
                        <w:pPr>
                          <w:pStyle w:val="null3"/>
                          <w:numPr>
                            <w:ilvl w:val="0"/>
                            <w:numId w:val="1"/>
                          </w:numPr>
                          <w:ind w:right="105"/>
                        </w:pPr>
                        <w:r>
                          <w:rPr>
                            <w:rFonts w:ascii="仿宋_GB2312" w:hAnsi="仿宋_GB2312" w:cs="仿宋_GB2312" w:eastAsia="仿宋_GB2312"/>
                            <w:sz w:val="20"/>
                            <w:color w:val="000000"/>
                          </w:rPr>
                          <w:t>水质自动监测站质控控制系统触发质控仪及自动监测仪表（包括五参数每小时测试一次）进行测试；</w:t>
                        </w:r>
                      </w:p>
                      <w:p>
                        <w:pPr>
                          <w:pStyle w:val="null3"/>
                          <w:numPr>
                            <w:ilvl w:val="0"/>
                            <w:numId w:val="1"/>
                          </w:numPr>
                          <w:ind w:right="105"/>
                        </w:pPr>
                        <w:r>
                          <w:rPr>
                            <w:rFonts w:ascii="仿宋_GB2312" w:hAnsi="仿宋_GB2312" w:cs="仿宋_GB2312" w:eastAsia="仿宋_GB2312"/>
                            <w:sz w:val="20"/>
                            <w:color w:val="000000"/>
                          </w:rPr>
                          <w:t>按国标要求读取并存储质控仪及自动监测仪表的测试数据；</w:t>
                        </w:r>
                      </w:p>
                      <w:p>
                        <w:pPr>
                          <w:pStyle w:val="null3"/>
                          <w:numPr>
                            <w:ilvl w:val="0"/>
                            <w:numId w:val="1"/>
                          </w:numPr>
                          <w:ind w:right="105"/>
                        </w:pPr>
                        <w:r>
                          <w:rPr>
                            <w:rFonts w:ascii="仿宋_GB2312" w:hAnsi="仿宋_GB2312" w:cs="仿宋_GB2312" w:eastAsia="仿宋_GB2312"/>
                            <w:sz w:val="20"/>
                            <w:color w:val="000000"/>
                          </w:rPr>
                          <w:t>按国标要求上传质控仪及自动监测仪表的测试数据至西安市智慧环保综合指挥平台；</w:t>
                        </w:r>
                      </w:p>
                      <w:p>
                        <w:pPr>
                          <w:pStyle w:val="null3"/>
                          <w:ind w:left="105" w:right="105"/>
                        </w:pPr>
                        <w:r>
                          <w:rPr>
                            <w:rFonts w:ascii="仿宋_GB2312" w:hAnsi="仿宋_GB2312" w:cs="仿宋_GB2312" w:eastAsia="仿宋_GB2312"/>
                            <w:sz w:val="20"/>
                            <w:b/>
                            <w:color w:val="000000"/>
                          </w:rPr>
                          <w:t>2.3主要功能</w:t>
                        </w:r>
                      </w:p>
                      <w:p>
                        <w:pPr>
                          <w:pStyle w:val="null3"/>
                          <w:numPr>
                            <w:ilvl w:val="0"/>
                            <w:numId w:val="1"/>
                          </w:numPr>
                          <w:ind w:right="105"/>
                        </w:pPr>
                        <w:r>
                          <w:rPr>
                            <w:rFonts w:ascii="仿宋_GB2312" w:hAnsi="仿宋_GB2312" w:cs="仿宋_GB2312" w:eastAsia="仿宋_GB2312"/>
                            <w:sz w:val="20"/>
                            <w:color w:val="000000"/>
                          </w:rPr>
                          <w:t>现场控制端控制质控仪并触发仪表测试：零点核查、跨度核查、加标回收率测试、标液核查、系统集成干预测试；</w:t>
                        </w:r>
                      </w:p>
                      <w:p>
                        <w:pPr>
                          <w:pStyle w:val="null3"/>
                          <w:numPr>
                            <w:ilvl w:val="0"/>
                            <w:numId w:val="1"/>
                          </w:numPr>
                          <w:ind w:right="105"/>
                        </w:pPr>
                        <w:r>
                          <w:rPr>
                            <w:rFonts w:ascii="仿宋_GB2312" w:hAnsi="仿宋_GB2312" w:cs="仿宋_GB2312" w:eastAsia="仿宋_GB2312"/>
                            <w:sz w:val="20"/>
                            <w:color w:val="000000"/>
                          </w:rPr>
                          <w:t>具备对自动分析仪器的启停、质控测试等控制功能；</w:t>
                        </w:r>
                      </w:p>
                      <w:p>
                        <w:pPr>
                          <w:pStyle w:val="null3"/>
                          <w:numPr>
                            <w:ilvl w:val="0"/>
                            <w:numId w:val="1"/>
                          </w:numPr>
                          <w:ind w:right="105"/>
                        </w:pPr>
                        <w:r>
                          <w:rPr>
                            <w:rFonts w:ascii="仿宋_GB2312" w:hAnsi="仿宋_GB2312" w:cs="仿宋_GB2312" w:eastAsia="仿宋_GB2312"/>
                            <w:sz w:val="20"/>
                            <w:color w:val="000000"/>
                          </w:rPr>
                          <w:t>具备自动采集数据功能，包括自动采集水质自动分析仪器质控数据，采集的数据可自动添加数据标识，并主动上传至中心平台；存储不少于</w:t>
                        </w:r>
                        <w:r>
                          <w:rPr>
                            <w:rFonts w:ascii="仿宋_GB2312" w:hAnsi="仿宋_GB2312" w:cs="仿宋_GB2312" w:eastAsia="仿宋_GB2312"/>
                            <w:sz w:val="20"/>
                            <w:color w:val="000000"/>
                          </w:rPr>
                          <w:t>1年的原始数据；</w:t>
                        </w:r>
                      </w:p>
                      <w:p>
                        <w:pPr>
                          <w:pStyle w:val="null3"/>
                          <w:numPr>
                            <w:ilvl w:val="0"/>
                            <w:numId w:val="1"/>
                          </w:numPr>
                          <w:ind w:right="105"/>
                        </w:pPr>
                        <w:r>
                          <w:rPr>
                            <w:rFonts w:ascii="仿宋_GB2312" w:hAnsi="仿宋_GB2312" w:cs="仿宋_GB2312" w:eastAsia="仿宋_GB2312"/>
                            <w:sz w:val="20"/>
                            <w:color w:val="000000"/>
                          </w:rPr>
                          <w:t>具备参数设置功能，能够对小数位、单位、仪器测定上下限、报警（超标）上下限等参数进行设置；</w:t>
                        </w:r>
                      </w:p>
                      <w:p>
                        <w:pPr>
                          <w:pStyle w:val="null3"/>
                          <w:numPr>
                            <w:ilvl w:val="0"/>
                            <w:numId w:val="1"/>
                          </w:numPr>
                          <w:ind w:right="105"/>
                        </w:pPr>
                        <w:r>
                          <w:rPr>
                            <w:rFonts w:ascii="仿宋_GB2312" w:hAnsi="仿宋_GB2312" w:cs="仿宋_GB2312" w:eastAsia="仿宋_GB2312"/>
                            <w:sz w:val="20"/>
                            <w:color w:val="000000"/>
                          </w:rPr>
                          <w:t>具备质控流程执行过程中质控仪运行状态的判别，分类存储关键报警与流程工作日志，并主动上传至中心平台；存储不少于</w:t>
                        </w:r>
                        <w:r>
                          <w:rPr>
                            <w:rFonts w:ascii="仿宋_GB2312" w:hAnsi="仿宋_GB2312" w:cs="仿宋_GB2312" w:eastAsia="仿宋_GB2312"/>
                            <w:sz w:val="20"/>
                            <w:color w:val="000000"/>
                          </w:rPr>
                          <w:t>1年的原始日志报警；</w:t>
                        </w:r>
                      </w:p>
                      <w:p>
                        <w:pPr>
                          <w:pStyle w:val="null3"/>
                          <w:numPr>
                            <w:ilvl w:val="0"/>
                            <w:numId w:val="1"/>
                          </w:numPr>
                          <w:ind w:right="105"/>
                        </w:pPr>
                        <w:r>
                          <w:rPr>
                            <w:rFonts w:ascii="仿宋_GB2312" w:hAnsi="仿宋_GB2312" w:cs="仿宋_GB2312" w:eastAsia="仿宋_GB2312"/>
                            <w:sz w:val="20"/>
                            <w:color w:val="000000"/>
                          </w:rPr>
                          <w:t>具备将五参数池中的原水排空，启动采水，单独对五参数池进行采水作业，可在水样采集完成后自动停止；</w:t>
                        </w:r>
                      </w:p>
                      <w:p>
                        <w:pPr>
                          <w:pStyle w:val="null3"/>
                          <w:numPr>
                            <w:ilvl w:val="0"/>
                            <w:numId w:val="1"/>
                          </w:numPr>
                          <w:ind w:right="105"/>
                        </w:pPr>
                        <w:r>
                          <w:rPr>
                            <w:rFonts w:ascii="仿宋_GB2312" w:hAnsi="仿宋_GB2312" w:cs="仿宋_GB2312" w:eastAsia="仿宋_GB2312"/>
                            <w:sz w:val="20"/>
                            <w:color w:val="000000"/>
                          </w:rPr>
                          <w:t>补水动作流程设计成模块程序，既可以单独执行，又不影响正常流程；每间隔</w:t>
                        </w:r>
                        <w:r>
                          <w:rPr>
                            <w:rFonts w:ascii="仿宋_GB2312" w:hAnsi="仿宋_GB2312" w:cs="仿宋_GB2312" w:eastAsia="仿宋_GB2312"/>
                            <w:sz w:val="20"/>
                            <w:color w:val="000000"/>
                          </w:rPr>
                          <w:t>1小时的补水流程动作，与每间隔4小时的流程不造成影响。</w:t>
                        </w:r>
                      </w:p>
                    </w:tc>
                    <w:tc>
                      <w:tcPr>
                        <w:tcW w:type="dxa" w:w="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39</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西安市智慧环保综合指挥平台升级改造</w:t>
                        </w:r>
                      </w:p>
                    </w:tc>
                    <w:tc>
                      <w:tcPr>
                        <w:tcW w:type="dxa" w:w="14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pPr>
                        <w:r>
                          <w:rPr>
                            <w:rFonts w:ascii="仿宋_GB2312" w:hAnsi="仿宋_GB2312" w:cs="仿宋_GB2312" w:eastAsia="仿宋_GB2312"/>
                            <w:sz w:val="20"/>
                            <w:b/>
                            <w:color w:val="000000"/>
                          </w:rPr>
                          <w:t>3.1总体要求</w:t>
                        </w:r>
                      </w:p>
                      <w:p>
                        <w:pPr>
                          <w:pStyle w:val="null3"/>
                          <w:ind w:left="105" w:right="105"/>
                        </w:pPr>
                        <w:r>
                          <w:rPr>
                            <w:rFonts w:ascii="仿宋_GB2312" w:hAnsi="仿宋_GB2312" w:cs="仿宋_GB2312" w:eastAsia="仿宋_GB2312"/>
                            <w:sz w:val="20"/>
                            <w:color w:val="000000"/>
                          </w:rPr>
                          <w:t>接收氨氮、总磷、高锰酸盐指数、化学需氧量等参数（同时应适配皂河入渭口示范站</w:t>
                        </w:r>
                        <w:r>
                          <w:rPr>
                            <w:rFonts w:ascii="仿宋_GB2312" w:hAnsi="仿宋_GB2312" w:cs="仿宋_GB2312" w:eastAsia="仿宋_GB2312"/>
                            <w:sz w:val="20"/>
                            <w:color w:val="000000"/>
                          </w:rPr>
                          <w:t>26项参数模块）平行样测试、任意浓度标样核查，每日零跨漂核查，周核查（五参数手工标液核查），月质控（线性测试、加标回收，集成干预，水样比对）的数据并判断质控数据是否合格和分类显示。接收五参数每小时测试一次的数据并显示。接收氨氮、总磷、化学需氧量、高锰酸盐指数等每4小时测试一次的数据并显示；</w:t>
                        </w:r>
                      </w:p>
                      <w:p>
                        <w:pPr>
                          <w:pStyle w:val="null3"/>
                          <w:numPr>
                            <w:ilvl w:val="0"/>
                            <w:numId w:val="1"/>
                          </w:numPr>
                          <w:ind w:right="105"/>
                        </w:pPr>
                        <w:r>
                          <w:rPr>
                            <w:rFonts w:ascii="仿宋_GB2312" w:hAnsi="仿宋_GB2312" w:cs="仿宋_GB2312" w:eastAsia="仿宋_GB2312"/>
                            <w:sz w:val="20"/>
                            <w:color w:val="000000"/>
                          </w:rPr>
                          <w:t>数据有效率</w:t>
                        </w:r>
                      </w:p>
                      <w:p>
                        <w:pPr>
                          <w:pStyle w:val="null3"/>
                          <w:ind w:left="105" w:right="105"/>
                        </w:pPr>
                        <w:r>
                          <w:rPr>
                            <w:rFonts w:ascii="仿宋_GB2312" w:hAnsi="仿宋_GB2312" w:cs="仿宋_GB2312" w:eastAsia="仿宋_GB2312"/>
                            <w:sz w:val="20"/>
                            <w:color w:val="000000"/>
                          </w:rPr>
                          <w:t>根据数据审核结果，可以按照按日</w:t>
                        </w:r>
                        <w:r>
                          <w:rPr>
                            <w:rFonts w:ascii="仿宋_GB2312" w:hAnsi="仿宋_GB2312" w:cs="仿宋_GB2312" w:eastAsia="仿宋_GB2312"/>
                            <w:sz w:val="20"/>
                            <w:color w:val="000000"/>
                          </w:rPr>
                          <w:t>/月/年、日期、地表水类型展示各个站点的数据有效率；未审核的数据，界面显示“数据审核中”；</w:t>
                        </w:r>
                      </w:p>
                      <w:p>
                        <w:pPr>
                          <w:pStyle w:val="null3"/>
                          <w:numPr>
                            <w:ilvl w:val="0"/>
                            <w:numId w:val="1"/>
                          </w:numPr>
                          <w:ind w:right="105"/>
                        </w:pPr>
                        <w:r>
                          <w:rPr>
                            <w:rFonts w:ascii="仿宋_GB2312" w:hAnsi="仿宋_GB2312" w:cs="仿宋_GB2312" w:eastAsia="仿宋_GB2312"/>
                            <w:sz w:val="20"/>
                            <w:color w:val="000000"/>
                          </w:rPr>
                          <w:t>质控合格率</w:t>
                        </w:r>
                      </w:p>
                      <w:p>
                        <w:pPr>
                          <w:pStyle w:val="null3"/>
                          <w:ind w:left="105" w:right="105"/>
                        </w:pPr>
                        <w:r>
                          <w:rPr>
                            <w:rFonts w:ascii="仿宋_GB2312" w:hAnsi="仿宋_GB2312" w:cs="仿宋_GB2312" w:eastAsia="仿宋_GB2312"/>
                            <w:sz w:val="20"/>
                            <w:color w:val="000000"/>
                          </w:rPr>
                          <w:t>可以日期、质控类型以列表展示每个站点每个质控因子的实传数量、合格数量以及合格率；</w:t>
                        </w:r>
                      </w:p>
                      <w:p>
                        <w:pPr>
                          <w:pStyle w:val="null3"/>
                          <w:numPr>
                            <w:ilvl w:val="0"/>
                            <w:numId w:val="1"/>
                          </w:numPr>
                          <w:ind w:right="105"/>
                        </w:pPr>
                        <w:r>
                          <w:rPr>
                            <w:rFonts w:ascii="仿宋_GB2312" w:hAnsi="仿宋_GB2312" w:cs="仿宋_GB2312" w:eastAsia="仿宋_GB2312"/>
                            <w:sz w:val="20"/>
                            <w:color w:val="000000"/>
                          </w:rPr>
                          <w:t>综合考核</w:t>
                        </w:r>
                      </w:p>
                      <w:p>
                        <w:pPr>
                          <w:pStyle w:val="null3"/>
                          <w:ind w:left="105" w:right="105"/>
                        </w:pPr>
                        <w:r>
                          <w:rPr>
                            <w:rFonts w:ascii="仿宋_GB2312" w:hAnsi="仿宋_GB2312" w:cs="仿宋_GB2312" w:eastAsia="仿宋_GB2312"/>
                            <w:sz w:val="20"/>
                            <w:color w:val="000000"/>
                          </w:rPr>
                          <w:t>可以按照按日</w:t>
                        </w:r>
                        <w:r>
                          <w:rPr>
                            <w:rFonts w:ascii="仿宋_GB2312" w:hAnsi="仿宋_GB2312" w:cs="仿宋_GB2312" w:eastAsia="仿宋_GB2312"/>
                            <w:sz w:val="20"/>
                            <w:color w:val="000000"/>
                          </w:rPr>
                          <w:t>/月/年、日期，列表展示每个站点的质控完成率、质控合格率、数据有效率、运行率共计4个率的考核；</w:t>
                        </w:r>
                      </w:p>
                      <w:p>
                        <w:pPr>
                          <w:pStyle w:val="null3"/>
                          <w:numPr>
                            <w:ilvl w:val="0"/>
                            <w:numId w:val="1"/>
                          </w:numPr>
                          <w:ind w:right="105"/>
                        </w:pPr>
                        <w:r>
                          <w:rPr>
                            <w:rFonts w:ascii="仿宋_GB2312" w:hAnsi="仿宋_GB2312" w:cs="仿宋_GB2312" w:eastAsia="仿宋_GB2312"/>
                            <w:sz w:val="20"/>
                            <w:color w:val="000000"/>
                          </w:rPr>
                          <w:t>总体情况</w:t>
                        </w:r>
                      </w:p>
                      <w:p>
                        <w:pPr>
                          <w:pStyle w:val="null3"/>
                          <w:ind w:left="105" w:right="105"/>
                        </w:pPr>
                        <w:r>
                          <w:rPr>
                            <w:rFonts w:ascii="仿宋_GB2312" w:hAnsi="仿宋_GB2312" w:cs="仿宋_GB2312" w:eastAsia="仿宋_GB2312"/>
                            <w:sz w:val="20"/>
                            <w:color w:val="000000"/>
                          </w:rPr>
                          <w:t>统计质控总次数、质控合格次数、不合格次数、平均合格率；</w:t>
                        </w:r>
                      </w:p>
                      <w:p>
                        <w:pPr>
                          <w:pStyle w:val="null3"/>
                          <w:numPr>
                            <w:ilvl w:val="0"/>
                            <w:numId w:val="1"/>
                          </w:numPr>
                          <w:ind w:right="105"/>
                        </w:pPr>
                        <w:r>
                          <w:rPr>
                            <w:rFonts w:ascii="仿宋_GB2312" w:hAnsi="仿宋_GB2312" w:cs="仿宋_GB2312" w:eastAsia="仿宋_GB2312"/>
                            <w:sz w:val="20"/>
                            <w:color w:val="000000"/>
                          </w:rPr>
                          <w:t>日质控分析</w:t>
                        </w:r>
                      </w:p>
                      <w:p>
                        <w:pPr>
                          <w:pStyle w:val="null3"/>
                          <w:ind w:left="105" w:right="105"/>
                        </w:pPr>
                        <w:r>
                          <w:rPr>
                            <w:rFonts w:ascii="仿宋_GB2312" w:hAnsi="仿宋_GB2312" w:cs="仿宋_GB2312" w:eastAsia="仿宋_GB2312"/>
                            <w:sz w:val="20"/>
                            <w:color w:val="000000"/>
                          </w:rPr>
                          <w:t>可以按月份、流域、区域、质控类型、质控项目进行查询，以曲线分析零点核查、</w:t>
                        </w:r>
                        <w:r>
                          <w:rPr>
                            <w:rFonts w:ascii="仿宋_GB2312" w:hAnsi="仿宋_GB2312" w:cs="仿宋_GB2312" w:eastAsia="仿宋_GB2312"/>
                            <w:sz w:val="20"/>
                            <w:color w:val="000000"/>
                          </w:rPr>
                          <w:t>24小时零点漂移、跨度核查、24小时跨度漂移数据走势；</w:t>
                        </w:r>
                      </w:p>
                      <w:p>
                        <w:pPr>
                          <w:pStyle w:val="null3"/>
                          <w:numPr>
                            <w:ilvl w:val="0"/>
                            <w:numId w:val="1"/>
                          </w:numPr>
                          <w:ind w:right="105"/>
                        </w:pPr>
                        <w:r>
                          <w:rPr>
                            <w:rFonts w:ascii="仿宋_GB2312" w:hAnsi="仿宋_GB2312" w:cs="仿宋_GB2312" w:eastAsia="仿宋_GB2312"/>
                            <w:sz w:val="20"/>
                            <w:color w:val="000000"/>
                          </w:rPr>
                          <w:t>周质控分析</w:t>
                        </w:r>
                      </w:p>
                      <w:p>
                        <w:pPr>
                          <w:pStyle w:val="null3"/>
                          <w:ind w:left="105" w:right="105"/>
                        </w:pPr>
                        <w:r>
                          <w:rPr>
                            <w:rFonts w:ascii="仿宋_GB2312" w:hAnsi="仿宋_GB2312" w:cs="仿宋_GB2312" w:eastAsia="仿宋_GB2312"/>
                            <w:sz w:val="20"/>
                            <w:color w:val="000000"/>
                          </w:rPr>
                          <w:t>可以按年份、流域、区域、质控项目进行查询，按月进行汇总展示；</w:t>
                        </w:r>
                      </w:p>
                      <w:p>
                        <w:pPr>
                          <w:pStyle w:val="null3"/>
                          <w:numPr>
                            <w:ilvl w:val="0"/>
                            <w:numId w:val="1"/>
                          </w:numPr>
                          <w:ind w:right="105"/>
                        </w:pPr>
                        <w:r>
                          <w:rPr>
                            <w:rFonts w:ascii="仿宋_GB2312" w:hAnsi="仿宋_GB2312" w:cs="仿宋_GB2312" w:eastAsia="仿宋_GB2312"/>
                            <w:sz w:val="20"/>
                            <w:color w:val="000000"/>
                          </w:rPr>
                          <w:t>月质控分析</w:t>
                        </w:r>
                      </w:p>
                      <w:p>
                        <w:pPr>
                          <w:pStyle w:val="null3"/>
                          <w:ind w:left="105" w:right="105"/>
                        </w:pPr>
                        <w:r>
                          <w:rPr>
                            <w:rFonts w:ascii="仿宋_GB2312" w:hAnsi="仿宋_GB2312" w:cs="仿宋_GB2312" w:eastAsia="仿宋_GB2312"/>
                            <w:sz w:val="20"/>
                            <w:color w:val="000000"/>
                          </w:rPr>
                          <w:t>可以按年份、流域、区域、质控项目进行查询，按月进行汇总展示；</w:t>
                        </w:r>
                      </w:p>
                      <w:p>
                        <w:pPr>
                          <w:pStyle w:val="null3"/>
                          <w:ind w:left="105" w:right="105"/>
                        </w:pPr>
                        <w:r>
                          <w:rPr>
                            <w:rFonts w:ascii="仿宋_GB2312" w:hAnsi="仿宋_GB2312" w:cs="仿宋_GB2312" w:eastAsia="仿宋_GB2312"/>
                            <w:sz w:val="20"/>
                            <w:color w:val="000000"/>
                          </w:rPr>
                          <w:t>3.2性能参数</w:t>
                        </w:r>
                      </w:p>
                      <w:p>
                        <w:pPr>
                          <w:pStyle w:val="null3"/>
                          <w:numPr>
                            <w:ilvl w:val="0"/>
                            <w:numId w:val="1"/>
                          </w:numPr>
                          <w:ind w:right="105"/>
                        </w:pPr>
                        <w:r>
                          <w:rPr>
                            <w:rFonts w:ascii="仿宋_GB2312" w:hAnsi="仿宋_GB2312" w:cs="仿宋_GB2312" w:eastAsia="仿宋_GB2312"/>
                            <w:sz w:val="20"/>
                            <w:color w:val="000000"/>
                          </w:rPr>
                          <w:t>质控数据接收率</w:t>
                        </w:r>
                        <w:r>
                          <w:rPr>
                            <w:rFonts w:ascii="仿宋_GB2312" w:hAnsi="仿宋_GB2312" w:cs="仿宋_GB2312" w:eastAsia="仿宋_GB2312"/>
                            <w:sz w:val="20"/>
                            <w:color w:val="000000"/>
                          </w:rPr>
                          <w:t>100%；</w:t>
                        </w:r>
                      </w:p>
                      <w:p>
                        <w:pPr>
                          <w:pStyle w:val="null3"/>
                          <w:numPr>
                            <w:ilvl w:val="0"/>
                            <w:numId w:val="1"/>
                          </w:numPr>
                          <w:ind w:right="105"/>
                        </w:pPr>
                        <w:r>
                          <w:rPr>
                            <w:rFonts w:ascii="仿宋_GB2312" w:hAnsi="仿宋_GB2312" w:cs="仿宋_GB2312" w:eastAsia="仿宋_GB2312"/>
                            <w:sz w:val="20"/>
                            <w:color w:val="000000"/>
                          </w:rPr>
                          <w:t>按国标要求判定质控数据是否合格；</w:t>
                        </w:r>
                      </w:p>
                      <w:p>
                        <w:pPr>
                          <w:pStyle w:val="null3"/>
                          <w:ind w:left="105" w:right="105"/>
                        </w:pPr>
                        <w:r>
                          <w:rPr>
                            <w:rFonts w:ascii="仿宋_GB2312" w:hAnsi="仿宋_GB2312" w:cs="仿宋_GB2312" w:eastAsia="仿宋_GB2312"/>
                            <w:sz w:val="20"/>
                            <w:color w:val="000000"/>
                          </w:rPr>
                          <w:t>3.3主要功能</w:t>
                        </w:r>
                      </w:p>
                      <w:p>
                        <w:pPr>
                          <w:pStyle w:val="null3"/>
                          <w:numPr>
                            <w:ilvl w:val="0"/>
                            <w:numId w:val="1"/>
                          </w:numPr>
                          <w:ind w:right="105"/>
                        </w:pPr>
                        <w:r>
                          <w:rPr>
                            <w:rFonts w:ascii="仿宋_GB2312" w:hAnsi="仿宋_GB2312" w:cs="仿宋_GB2312" w:eastAsia="仿宋_GB2312"/>
                            <w:sz w:val="20"/>
                            <w:color w:val="000000"/>
                          </w:rPr>
                          <w:t>根据国家标准判定质控数据是否合格并对水质自动监测站测试数据有效性进行标记和计算有效率；</w:t>
                        </w:r>
                      </w:p>
                      <w:p>
                        <w:pPr>
                          <w:pStyle w:val="null3"/>
                          <w:numPr>
                            <w:ilvl w:val="0"/>
                            <w:numId w:val="1"/>
                          </w:numPr>
                          <w:ind w:right="105"/>
                        </w:pPr>
                        <w:r>
                          <w:rPr>
                            <w:rFonts w:ascii="仿宋_GB2312" w:hAnsi="仿宋_GB2312" w:cs="仿宋_GB2312" w:eastAsia="仿宋_GB2312"/>
                            <w:sz w:val="20"/>
                            <w:color w:val="000000"/>
                          </w:rPr>
                          <w:t>平台能按照时段查询仪器质控数据；</w:t>
                        </w:r>
                      </w:p>
                      <w:p>
                        <w:pPr>
                          <w:pStyle w:val="null3"/>
                          <w:numPr>
                            <w:ilvl w:val="0"/>
                            <w:numId w:val="1"/>
                          </w:numPr>
                          <w:ind w:right="105"/>
                        </w:pPr>
                        <w:r>
                          <w:rPr>
                            <w:rFonts w:ascii="仿宋_GB2312" w:hAnsi="仿宋_GB2312" w:cs="仿宋_GB2312" w:eastAsia="仿宋_GB2312"/>
                            <w:sz w:val="20"/>
                            <w:color w:val="000000"/>
                          </w:rPr>
                          <w:t>平台接收的质控数据可以报表的形式导出；</w:t>
                        </w:r>
                      </w:p>
                    </w:tc>
                    <w:tc>
                      <w:tcPr>
                        <w:tcW w:type="dxa" w:w="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应增加适配皂河入渭口示范站</w:t>
                        </w:r>
                        <w:r>
                          <w:rPr>
                            <w:rFonts w:ascii="仿宋_GB2312" w:hAnsi="仿宋_GB2312" w:cs="仿宋_GB2312" w:eastAsia="仿宋_GB2312"/>
                            <w:sz w:val="20"/>
                            <w:color w:val="000000"/>
                          </w:rPr>
                          <w:t>26项参数的相应模块</w:t>
                        </w:r>
                      </w:p>
                    </w:tc>
                  </w:tr>
                  <w:tr>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试运行及验收</w:t>
                        </w:r>
                      </w:p>
                    </w:tc>
                    <w:tc>
                      <w:tcPr>
                        <w:tcW w:type="dxa" w:w="14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pPr>
                        <w:r>
                          <w:rPr>
                            <w:rFonts w:ascii="仿宋_GB2312" w:hAnsi="仿宋_GB2312" w:cs="仿宋_GB2312" w:eastAsia="仿宋_GB2312"/>
                            <w:sz w:val="20"/>
                            <w:color w:val="000000"/>
                          </w:rPr>
                          <w:t>总体要求</w:t>
                        </w:r>
                      </w:p>
                      <w:p>
                        <w:pPr>
                          <w:pStyle w:val="null3"/>
                          <w:ind w:left="105" w:right="105"/>
                        </w:pPr>
                        <w:r>
                          <w:rPr>
                            <w:rFonts w:ascii="仿宋_GB2312" w:hAnsi="仿宋_GB2312" w:cs="仿宋_GB2312" w:eastAsia="仿宋_GB2312"/>
                            <w:sz w:val="20"/>
                            <w:color w:val="000000"/>
                          </w:rPr>
                          <w:t>联网调试完成后水站进入试运行，试运行与数据有效率无关，按质控要求全流程进行质控控制，质控在非</w:t>
                        </w:r>
                        <w:r>
                          <w:rPr>
                            <w:rFonts w:ascii="仿宋_GB2312" w:hAnsi="仿宋_GB2312" w:cs="仿宋_GB2312" w:eastAsia="仿宋_GB2312"/>
                            <w:sz w:val="20"/>
                          </w:rPr>
                          <w:t>外界因素（如停电或河流断流等可顺延相应时间）下运行率</w:t>
                        </w:r>
                        <w:r>
                          <w:rPr>
                            <w:rFonts w:ascii="仿宋_GB2312" w:hAnsi="仿宋_GB2312" w:cs="仿宋_GB2312" w:eastAsia="仿宋_GB2312"/>
                            <w:sz w:val="20"/>
                          </w:rPr>
                          <w:t>100%，连续无故障运行30天</w:t>
                        </w:r>
                        <w:r>
                          <w:rPr>
                            <w:rFonts w:ascii="仿宋_GB2312" w:hAnsi="仿宋_GB2312" w:cs="仿宋_GB2312" w:eastAsia="仿宋_GB2312"/>
                            <w:sz w:val="20"/>
                            <w:color w:val="000000"/>
                          </w:rPr>
                          <w:t>，各参数质控功能测试不少于</w:t>
                        </w:r>
                        <w:r>
                          <w:rPr>
                            <w:rFonts w:ascii="仿宋_GB2312" w:hAnsi="仿宋_GB2312" w:cs="仿宋_GB2312" w:eastAsia="仿宋_GB2312"/>
                            <w:sz w:val="20"/>
                            <w:color w:val="000000"/>
                          </w:rPr>
                          <w:t>6次（仪器设备运转正常情况下），数据符合《HJ915-2024》中要求，即视为试运行通过。</w:t>
                        </w:r>
                      </w:p>
                      <w:p>
                        <w:pPr>
                          <w:pStyle w:val="null3"/>
                          <w:ind w:left="105" w:right="105"/>
                        </w:pPr>
                        <w:r>
                          <w:rPr>
                            <w:rFonts w:ascii="仿宋_GB2312" w:hAnsi="仿宋_GB2312" w:cs="仿宋_GB2312" w:eastAsia="仿宋_GB2312"/>
                            <w:sz w:val="20"/>
                            <w:color w:val="000000"/>
                          </w:rPr>
                          <w:t>现场端质控仪档案资料齐全，安装调试和试运行资料完整，验收监测结果满足要求，并通过验收审查后，编制验收报告。并组织专家开展验收工作。</w:t>
                        </w:r>
                      </w:p>
                    </w:tc>
                    <w:tc>
                      <w:tcPr>
                        <w:tcW w:type="dxa" w:w="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项</w:t>
                        </w:r>
                      </w:p>
                    </w:tc>
                    <w:tc>
                      <w:tcPr>
                        <w:tcW w:type="dxa" w:w="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rFonts w:ascii="仿宋_GB2312" w:hAnsi="仿宋_GB2312" w:cs="仿宋_GB2312" w:eastAsia="仿宋_GB2312"/>
                      <w:sz w:val="20"/>
                      <w:color w:val="000000"/>
                    </w:rPr>
                    <w:t>附件</w:t>
                  </w:r>
                  <w:r>
                    <w:rPr>
                      <w:rFonts w:ascii="仿宋_GB2312" w:hAnsi="仿宋_GB2312" w:cs="仿宋_GB2312" w:eastAsia="仿宋_GB2312"/>
                      <w:sz w:val="20"/>
                      <w:color w:val="000000"/>
                    </w:rPr>
                    <w:t>1：皂河入渭口示范站26项参数</w:t>
                  </w:r>
                </w:p>
                <w:p>
                  <w:pPr>
                    <w:pStyle w:val="null3"/>
                    <w:ind w:firstLine="400"/>
                  </w:pPr>
                  <w:r>
                    <w:rPr>
                      <w:rFonts w:ascii="仿宋_GB2312" w:hAnsi="仿宋_GB2312" w:cs="仿宋_GB2312" w:eastAsia="仿宋_GB2312"/>
                      <w:sz w:val="20"/>
                      <w:color w:val="000000"/>
                    </w:rPr>
                    <w:t>附件</w:t>
                  </w:r>
                  <w:r>
                    <w:rPr>
                      <w:rFonts w:ascii="仿宋_GB2312" w:hAnsi="仿宋_GB2312" w:cs="仿宋_GB2312" w:eastAsia="仿宋_GB2312"/>
                      <w:sz w:val="20"/>
                      <w:color w:val="000000"/>
                    </w:rPr>
                    <w:t>2：11个新建水站名称及位置</w:t>
                  </w:r>
                </w:p>
                <w:p>
                  <w:pPr>
                    <w:pStyle w:val="null3"/>
                    <w:ind w:firstLine="400"/>
                    <w:jc w:val="both"/>
                  </w:pPr>
                  <w:r>
                    <w:rPr>
                      <w:rFonts w:ascii="仿宋_GB2312" w:hAnsi="仿宋_GB2312" w:cs="仿宋_GB2312" w:eastAsia="仿宋_GB2312"/>
                      <w:sz w:val="20"/>
                      <w:color w:val="000000"/>
                    </w:rPr>
                    <w:t>附件</w:t>
                  </w:r>
                  <w:r>
                    <w:rPr>
                      <w:rFonts w:ascii="仿宋_GB2312" w:hAnsi="仿宋_GB2312" w:cs="仿宋_GB2312" w:eastAsia="仿宋_GB2312"/>
                      <w:sz w:val="20"/>
                      <w:color w:val="000000"/>
                    </w:rPr>
                    <w:t>1：</w:t>
                  </w:r>
                </w:p>
                <w:p>
                  <w:pPr>
                    <w:pStyle w:val="null3"/>
                    <w:ind w:firstLine="400"/>
                    <w:jc w:val="center"/>
                  </w:pPr>
                  <w:r>
                    <w:rPr>
                      <w:rFonts w:ascii="仿宋_GB2312" w:hAnsi="仿宋_GB2312" w:cs="仿宋_GB2312" w:eastAsia="仿宋_GB2312"/>
                      <w:sz w:val="20"/>
                      <w:color w:val="000000"/>
                    </w:rPr>
                    <w:t>皂河入渭口示范站</w:t>
                  </w:r>
                  <w:r>
                    <w:rPr>
                      <w:rFonts w:ascii="仿宋_GB2312" w:hAnsi="仿宋_GB2312" w:cs="仿宋_GB2312" w:eastAsia="仿宋_GB2312"/>
                      <w:sz w:val="20"/>
                      <w:color w:val="000000"/>
                    </w:rPr>
                    <w:t>26项参数</w:t>
                  </w:r>
                </w:p>
                <w:tbl>
                  <w:tblPr>
                    <w:tblBorders>
                      <w:top w:val="none" w:color="000000" w:sz="4"/>
                      <w:left w:val="none" w:color="000000" w:sz="4"/>
                      <w:bottom w:val="none" w:color="000000" w:sz="4"/>
                      <w:right w:val="none" w:color="000000" w:sz="4"/>
                      <w:insideH w:val="none"/>
                      <w:insideV w:val="none"/>
                    </w:tblBorders>
                  </w:tblPr>
                  <w:tblGrid>
                    <w:gridCol w:w="323"/>
                    <w:gridCol w:w="1817"/>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水温水质分析仪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DO 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电导率水质分析仪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浊度水质分析仪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氨氮水质分析仪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高锰酸盐指数水质分析仪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总氮水质分析仪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总磷水质分析仪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化学需氧量水质分析仪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铅镉锌铜水质分析仪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氟化物水质分析仪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砷水质分析仪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汞水质分析仪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六价铬水质分析仪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氰化物水质分析仪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挥发酚水质分析仪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石油类水质分析仪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硫化物水质分析仪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粪大肠菌群水质分析仪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五日生化需氧量分析仪</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阴离子表面活性剂分析仪</w:t>
                        </w:r>
                      </w:p>
                    </w:tc>
                  </w:tr>
                </w:tbl>
                <w:p>
                  <w:pPr>
                    <w:pStyle w:val="null3"/>
                    <w:ind w:firstLine="400"/>
                  </w:pPr>
                  <w:r>
                    <w:rPr>
                      <w:rFonts w:ascii="仿宋_GB2312" w:hAnsi="仿宋_GB2312" w:cs="仿宋_GB2312" w:eastAsia="仿宋_GB2312"/>
                      <w:sz w:val="20"/>
                      <w:color w:val="000000"/>
                    </w:rPr>
                    <w:t>附件</w:t>
                  </w:r>
                  <w:r>
                    <w:rPr>
                      <w:rFonts w:ascii="仿宋_GB2312" w:hAnsi="仿宋_GB2312" w:cs="仿宋_GB2312" w:eastAsia="仿宋_GB2312"/>
                      <w:sz w:val="20"/>
                      <w:color w:val="000000"/>
                    </w:rPr>
                    <w:t>2：</w:t>
                  </w:r>
                </w:p>
                <w:p>
                  <w:pPr>
                    <w:pStyle w:val="null3"/>
                    <w:jc w:val="center"/>
                  </w:pPr>
                  <w:r>
                    <w:rPr>
                      <w:rFonts w:ascii="仿宋_GB2312" w:hAnsi="仿宋_GB2312" w:cs="仿宋_GB2312" w:eastAsia="仿宋_GB2312"/>
                      <w:sz w:val="20"/>
                      <w:color w:val="000000"/>
                    </w:rPr>
                    <w:t>11个新建水站名称及位置</w:t>
                  </w:r>
                </w:p>
                <w:tbl>
                  <w:tblPr>
                    <w:tblInd w:type="dxa" w:w="300"/>
                    <w:tblBorders>
                      <w:top w:val="none" w:color="000000" w:sz="4"/>
                      <w:left w:val="none" w:color="000000" w:sz="4"/>
                      <w:bottom w:val="none" w:color="000000" w:sz="4"/>
                      <w:right w:val="none" w:color="000000" w:sz="4"/>
                      <w:insideH w:val="none"/>
                      <w:insideV w:val="none"/>
                    </w:tblBorders>
                  </w:tblPr>
                  <w:tblGrid>
                    <w:gridCol w:w="314"/>
                    <w:gridCol w:w="859"/>
                    <w:gridCol w:w="959"/>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水站名称</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拟建站位置</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昆明池</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昆明池</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泾河桥</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泾河入西咸</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未央经开交界</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未央经开交界</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潏河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长安出境</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渼陂湖</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渼陂湖</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太平河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高新出境</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三里河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入渭河</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浐河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长安入境</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皂河入渭口</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皂河入渭口</w:t>
                        </w:r>
                      </w:p>
                    </w:tc>
                  </w:tr>
                </w:tbl>
                <w:p>
                  <w:pPr>
                    <w:pStyle w:val="null3"/>
                    <w:spacing w:before="150"/>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标的名称：站房施工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0"/>
              </w:rPr>
              <w:t>拟在潏河长安出境、浐河长安入境、漕运明渠明光路、幸福渠上游、泾河桥、汉城湖、太平河高新出境、三里河入渭、昆明池、</w:t>
            </w:r>
            <w:r>
              <w:rPr>
                <w:rFonts w:ascii="仿宋_GB2312" w:hAnsi="仿宋_GB2312" w:cs="仿宋_GB2312" w:eastAsia="仿宋_GB2312"/>
                <w:sz w:val="20"/>
              </w:rPr>
              <w:t>渼陂湖</w:t>
            </w:r>
            <w:r>
              <w:rPr>
                <w:rFonts w:ascii="仿宋_GB2312" w:hAnsi="仿宋_GB2312" w:cs="仿宋_GB2312" w:eastAsia="仿宋_GB2312"/>
                <w:sz w:val="20"/>
              </w:rPr>
              <w:t>10处新建10座固定式智慧化水质自动监测站，拟在皂河入渭口新建1座智慧化水质自动监测示范站。</w:t>
            </w:r>
          </w:p>
          <w:p>
            <w:pPr>
              <w:pStyle w:val="null3"/>
              <w:ind w:firstLine="480"/>
            </w:pPr>
            <w:r>
              <w:rPr>
                <w:rFonts w:ascii="仿宋_GB2312" w:hAnsi="仿宋_GB2312" w:cs="仿宋_GB2312" w:eastAsia="仿宋_GB2312"/>
                <w:sz w:val="20"/>
                <w:b/>
              </w:rPr>
              <w:t>一、</w:t>
            </w:r>
            <w:r>
              <w:rPr>
                <w:rFonts w:ascii="仿宋_GB2312" w:hAnsi="仿宋_GB2312" w:cs="仿宋_GB2312" w:eastAsia="仿宋_GB2312"/>
                <w:sz w:val="20"/>
                <w:b/>
              </w:rPr>
              <w:t>10个市考断面固定式水质自动监测站</w:t>
            </w:r>
          </w:p>
          <w:p>
            <w:pPr>
              <w:pStyle w:val="null3"/>
              <w:spacing w:before="15" w:after="15"/>
              <w:outlineLvl w:val="1"/>
            </w:pPr>
            <w:r>
              <w:rPr>
                <w:rFonts w:ascii="仿宋_GB2312" w:hAnsi="仿宋_GB2312" w:cs="仿宋_GB2312" w:eastAsia="仿宋_GB2312"/>
                <w:sz w:val="20"/>
                <w:b/>
              </w:rPr>
              <w:t>1.</w:t>
            </w:r>
            <w:r>
              <w:rPr>
                <w:rFonts w:ascii="仿宋_GB2312" w:hAnsi="仿宋_GB2312" w:cs="仿宋_GB2312" w:eastAsia="仿宋_GB2312"/>
                <w:sz w:val="20"/>
                <w:b/>
              </w:rPr>
              <w:t>选址定位</w:t>
            </w:r>
          </w:p>
          <w:p>
            <w:pPr>
              <w:pStyle w:val="null3"/>
              <w:ind w:firstLine="482"/>
              <w:jc w:val="center"/>
            </w:pPr>
            <w:r>
              <w:rPr>
                <w:rFonts w:ascii="仿宋_GB2312" w:hAnsi="仿宋_GB2312" w:cs="仿宋_GB2312" w:eastAsia="仿宋_GB2312"/>
                <w:sz w:val="20"/>
              </w:rPr>
              <w:t>10座市考断面固定式智慧化水质自动监测站站点位置表</w:t>
            </w:r>
          </w:p>
          <w:tbl>
            <w:tblPr>
              <w:tblBorders>
                <w:top w:val="none" w:color="000000" w:sz="4"/>
                <w:left w:val="none" w:color="000000" w:sz="4"/>
                <w:bottom w:val="none" w:color="000000" w:sz="4"/>
                <w:right w:val="none" w:color="000000" w:sz="4"/>
                <w:insideH w:val="none"/>
                <w:insideV w:val="none"/>
              </w:tblBorders>
            </w:tblPr>
            <w:tblGrid>
              <w:gridCol w:w="254"/>
              <w:gridCol w:w="563"/>
              <w:gridCol w:w="805"/>
              <w:gridCol w:w="930"/>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所在水体</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拟建站位置</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经纬度</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昆明池</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N34.19797，E108.76451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泾河桥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泾河入西咸</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N34.54762，E108.69760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未央经开交界</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N34.37179，E108.91919</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未央经开交界</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N34.40697，E108.96862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N34.31424，E108.91369</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潏河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长安出境</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N34.10485，E108.83145</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渼陂湖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渼陂湖</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N34.12236，E108,58039</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太平河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高新出境</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N34.20500，E108.82470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三里河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入渭河</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N34.41898，E109.16966</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浐河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长安入境</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N34.11432，E109.17390</w:t>
                  </w:r>
                </w:p>
              </w:tc>
            </w:tr>
          </w:tbl>
          <w:p>
            <w:pPr>
              <w:pStyle w:val="null3"/>
              <w:ind w:firstLine="400"/>
            </w:pPr>
            <w:r>
              <w:rPr>
                <w:rFonts w:ascii="仿宋_GB2312" w:hAnsi="仿宋_GB2312" w:cs="仿宋_GB2312" w:eastAsia="仿宋_GB2312"/>
                <w:sz w:val="20"/>
              </w:rPr>
              <w:t>为保证水站水质的代表性、站点的长期性、系统的安全性和运行维护的经济性，水质自动监测站站址的选择必须考虑以下几个基本条件：</w:t>
            </w:r>
          </w:p>
          <w:p>
            <w:pPr>
              <w:pStyle w:val="null3"/>
              <w:numPr>
                <w:ilvl w:val="0"/>
                <w:numId w:val="1"/>
              </w:numPr>
              <w:jc w:val="both"/>
            </w:pPr>
            <w:r>
              <w:rPr>
                <w:rFonts w:ascii="仿宋_GB2312" w:hAnsi="仿宋_GB2312" w:cs="仿宋_GB2312" w:eastAsia="仿宋_GB2312"/>
                <w:sz w:val="20"/>
              </w:rPr>
              <w:t>基础建设的可行性和经济性，具备土地、交通、通讯、电力、自来水或自备井等条件，基本不阻碍防洪要求，便于水站的日常运行和管理；</w:t>
            </w:r>
          </w:p>
          <w:p>
            <w:pPr>
              <w:pStyle w:val="null3"/>
              <w:numPr>
                <w:ilvl w:val="0"/>
                <w:numId w:val="1"/>
              </w:numPr>
              <w:jc w:val="both"/>
            </w:pPr>
            <w:r>
              <w:rPr>
                <w:rFonts w:ascii="仿宋_GB2312" w:hAnsi="仿宋_GB2312" w:cs="仿宋_GB2312" w:eastAsia="仿宋_GB2312"/>
                <w:sz w:val="20"/>
              </w:rPr>
              <w:t>站房用地以租赁的形式由中标方代替甲方与土地所有者签订合同，合同期限不低于</w:t>
            </w:r>
            <w:r>
              <w:rPr>
                <w:rFonts w:ascii="仿宋_GB2312" w:hAnsi="仿宋_GB2312" w:cs="仿宋_GB2312" w:eastAsia="仿宋_GB2312"/>
                <w:sz w:val="20"/>
              </w:rPr>
              <w:t>20年，租赁费用由中标方承担。</w:t>
            </w:r>
          </w:p>
          <w:p>
            <w:pPr>
              <w:pStyle w:val="null3"/>
              <w:spacing w:before="15" w:after="15"/>
              <w:jc w:val="both"/>
              <w:outlineLvl w:val="1"/>
            </w:pPr>
            <w:r>
              <w:rPr>
                <w:rFonts w:ascii="仿宋_GB2312" w:hAnsi="仿宋_GB2312" w:cs="仿宋_GB2312" w:eastAsia="仿宋_GB2312"/>
                <w:sz w:val="20"/>
                <w:b/>
              </w:rPr>
              <w:t>2.</w:t>
            </w:r>
            <w:r>
              <w:rPr>
                <w:rFonts w:ascii="仿宋_GB2312" w:hAnsi="仿宋_GB2312" w:cs="仿宋_GB2312" w:eastAsia="仿宋_GB2312"/>
                <w:sz w:val="20"/>
                <w:b/>
              </w:rPr>
              <w:t>站房设计</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建设内容包括分析仪器单元、采水单元、配水及预处理单元、控制单元、留样单元、质控单元、数据采集与传输单元、辅助单元、监测站房、配套单元等。</w:t>
            </w:r>
          </w:p>
          <w:p>
            <w:pPr>
              <w:pStyle w:val="null3"/>
              <w:ind w:left="720"/>
              <w:jc w:val="both"/>
              <w:outlineLvl w:val="2"/>
            </w:pPr>
            <w:r>
              <w:rPr>
                <w:rFonts w:ascii="仿宋_GB2312" w:hAnsi="仿宋_GB2312" w:cs="仿宋_GB2312" w:eastAsia="仿宋_GB2312"/>
                <w:sz w:val="20"/>
                <w:b/>
              </w:rPr>
              <w:t>2.1</w:t>
            </w:r>
            <w:r>
              <w:rPr>
                <w:rFonts w:ascii="仿宋_GB2312" w:hAnsi="仿宋_GB2312" w:cs="仿宋_GB2312" w:eastAsia="仿宋_GB2312"/>
                <w:sz w:val="20"/>
                <w:b/>
              </w:rPr>
              <w:t>设计依据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1）《地表水水质自动监测站(常规五参数、CODMn、NH3-N、TP、TP）安装验收技术规范》（HJ 915.2-2024）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2）《地表水水质自动监测站选址与基础设施建设技术要求》（HJ 915.1-2024）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3）《智能建筑设计标准》（GB50314-2015）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4）《建筑结构可靠性设计统一标准》（GB50068-2018）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5）《建筑地基基础设计规范》（GB50007-2011）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6）《建筑结构荷载规范》（GB50009-2012）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7）《建筑工程抗震设防分类标准》（GB50223-2008）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8）《建筑抗震设计规范》（GB50011-2010）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9）《建筑设计防火规范》（GB50016-2014）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10）《火灾自动报警系统设计规范》（GB50116-2013）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11）《建筑物防雷设计规范》（GB50057-2010）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12）《建筑物电子信息系统防雷技术规范》（GB50343-2012）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13）《供配电系统设计规范》（GB50052-2009）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14）《低压配电设计规范》（GB50054-2024）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15）《建筑照明设计标准》（GB50034-2024）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16）《建筑给水排水设计规范》（GB50015-2019）</w:t>
            </w:r>
          </w:p>
          <w:p>
            <w:pPr>
              <w:pStyle w:val="null3"/>
              <w:ind w:left="720"/>
              <w:jc w:val="both"/>
              <w:outlineLvl w:val="2"/>
            </w:pPr>
            <w:r>
              <w:rPr>
                <w:rFonts w:ascii="仿宋_GB2312" w:hAnsi="仿宋_GB2312" w:cs="仿宋_GB2312" w:eastAsia="仿宋_GB2312"/>
                <w:sz w:val="20"/>
                <w:b/>
              </w:rPr>
              <w:t>2.2</w:t>
            </w:r>
            <w:r>
              <w:rPr>
                <w:rFonts w:ascii="仿宋_GB2312" w:hAnsi="仿宋_GB2312" w:cs="仿宋_GB2312" w:eastAsia="仿宋_GB2312"/>
                <w:sz w:val="20"/>
                <w:b/>
              </w:rPr>
              <w:t>建筑设计要求</w:t>
            </w:r>
          </w:p>
          <w:p>
            <w:pPr>
              <w:pStyle w:val="null3"/>
              <w:ind w:firstLine="400"/>
              <w:jc w:val="both"/>
            </w:pPr>
            <w:r>
              <w:rPr>
                <w:rFonts w:ascii="仿宋_GB2312" w:hAnsi="仿宋_GB2312" w:cs="仿宋_GB2312" w:eastAsia="仿宋_GB2312"/>
                <w:sz w:val="20"/>
              </w:rPr>
              <w:t>该固定站采用单层钢结构站房，站房内区分为仪器、质控、值班功能。建筑面积</w:t>
            </w:r>
            <w:r>
              <w:rPr>
                <w:rFonts w:ascii="仿宋_GB2312" w:hAnsi="仿宋_GB2312" w:cs="仿宋_GB2312" w:eastAsia="仿宋_GB2312"/>
                <w:sz w:val="20"/>
              </w:rPr>
              <w:t>32.0平方米。建筑耐火等级为二级，设计使用年限50年，抗震设防烈度为7度。</w:t>
            </w:r>
          </w:p>
          <w:p>
            <w:pPr>
              <w:pStyle w:val="null3"/>
              <w:ind w:firstLine="400"/>
              <w:jc w:val="both"/>
            </w:pPr>
            <w:r>
              <w:rPr>
                <w:rFonts w:ascii="仿宋_GB2312" w:hAnsi="仿宋_GB2312" w:cs="仿宋_GB2312" w:eastAsia="仿宋_GB2312"/>
                <w:sz w:val="20"/>
              </w:rPr>
              <w:t>外围护墙采用</w:t>
            </w:r>
            <w:r>
              <w:rPr>
                <w:rFonts w:ascii="仿宋_GB2312" w:hAnsi="仿宋_GB2312" w:cs="仿宋_GB2312" w:eastAsia="仿宋_GB2312"/>
                <w:sz w:val="20"/>
              </w:rPr>
              <w:t>≥100mm一体式岩棉复合墙板，外板采用≥2.0mm铝板，氟碳漆面。保温材料采用≥100mmA级防火岩棉，内板采用≥0.75mm镀锌钢板。内墙板采用≥10mm洁净板墙板。屋面采用≥100mm铝合金T型支架铝镁锰岩棉屋面板。地面采用800mm*800mm地砖防水地面。站房顶棚采用≥1.0mm铝方板不上人吊顶。</w:t>
            </w:r>
          </w:p>
          <w:p>
            <w:pPr>
              <w:pStyle w:val="null3"/>
              <w:ind w:firstLine="400"/>
              <w:jc w:val="both"/>
            </w:pPr>
            <w:r>
              <w:rPr>
                <w:rFonts w:ascii="仿宋_GB2312" w:hAnsi="仿宋_GB2312" w:cs="仿宋_GB2312" w:eastAsia="仿宋_GB2312"/>
                <w:sz w:val="20"/>
              </w:rPr>
              <w:t>门采用钢制三防门。窗户采用铝合金推拉窗，</w:t>
            </w:r>
            <w:r>
              <w:rPr>
                <w:rFonts w:ascii="仿宋_GB2312" w:hAnsi="仿宋_GB2312" w:cs="仿宋_GB2312" w:eastAsia="仿宋_GB2312"/>
                <w:sz w:val="20"/>
              </w:rPr>
              <w:t>≥6mm+9mm+6mm中空玻璃，窗户安装不锈钢防盗网。</w:t>
            </w:r>
          </w:p>
          <w:p>
            <w:pPr>
              <w:pStyle w:val="null3"/>
              <w:ind w:left="720"/>
              <w:jc w:val="both"/>
              <w:outlineLvl w:val="2"/>
            </w:pPr>
            <w:r>
              <w:rPr>
                <w:rFonts w:ascii="仿宋_GB2312" w:hAnsi="仿宋_GB2312" w:cs="仿宋_GB2312" w:eastAsia="仿宋_GB2312"/>
                <w:sz w:val="20"/>
                <w:b/>
              </w:rPr>
              <w:t>2.3</w:t>
            </w:r>
            <w:r>
              <w:rPr>
                <w:rFonts w:ascii="仿宋_GB2312" w:hAnsi="仿宋_GB2312" w:cs="仿宋_GB2312" w:eastAsia="仿宋_GB2312"/>
                <w:sz w:val="20"/>
                <w:b/>
              </w:rPr>
              <w:t>结构设计要求</w:t>
            </w:r>
          </w:p>
          <w:p>
            <w:pPr>
              <w:pStyle w:val="null3"/>
              <w:ind w:firstLine="400"/>
              <w:jc w:val="both"/>
            </w:pPr>
            <w:r>
              <w:rPr>
                <w:rFonts w:ascii="仿宋_GB2312" w:hAnsi="仿宋_GB2312" w:cs="仿宋_GB2312" w:eastAsia="仿宋_GB2312"/>
                <w:sz w:val="20"/>
              </w:rPr>
              <w:t>(1)本项目结构设计使用年限50年，结构安全等级三级、建筑防火分类等级为单层民用建筑，耐火等级二级，地基基础设计等级为丙类，抗震等级为框架三级。抗震设防烈度为7度。</w:t>
            </w:r>
          </w:p>
          <w:p>
            <w:pPr>
              <w:pStyle w:val="null3"/>
              <w:ind w:firstLine="400"/>
              <w:jc w:val="both"/>
            </w:pPr>
            <w:r>
              <w:rPr>
                <w:rFonts w:ascii="仿宋_GB2312" w:hAnsi="仿宋_GB2312" w:cs="仿宋_GB2312" w:eastAsia="仿宋_GB2312"/>
                <w:sz w:val="20"/>
              </w:rPr>
              <w:t>(2)本项目砼强度：垫层为C20，基础梁、框架柱、框架梁、现浇板为C30砼，其余圈梁、构造柱等均为C30。</w:t>
            </w:r>
          </w:p>
          <w:p>
            <w:pPr>
              <w:pStyle w:val="null3"/>
              <w:ind w:firstLine="400"/>
              <w:jc w:val="both"/>
            </w:pPr>
            <w:r>
              <w:rPr>
                <w:rFonts w:ascii="仿宋_GB2312" w:hAnsi="仿宋_GB2312" w:cs="仿宋_GB2312" w:eastAsia="仿宋_GB2312"/>
                <w:sz w:val="20"/>
              </w:rPr>
              <w:t>(3)钢材：钢构件所用的型材全部为热镀锌型材，禁止使用已经淘汰的冷镀锌产品。各个型材的壁厚不应小于3.0mm。</w:t>
            </w:r>
          </w:p>
          <w:p>
            <w:pPr>
              <w:pStyle w:val="null3"/>
              <w:ind w:firstLine="400"/>
              <w:jc w:val="both"/>
            </w:pPr>
            <w:r>
              <w:rPr>
                <w:rFonts w:ascii="仿宋_GB2312" w:hAnsi="仿宋_GB2312" w:cs="仿宋_GB2312" w:eastAsia="仿宋_GB2312"/>
                <w:sz w:val="20"/>
              </w:rPr>
              <w:t>(4)具有密闭性能和防水防冲击性能，整体防护等级达到IP54以上；</w:t>
            </w:r>
          </w:p>
          <w:p>
            <w:pPr>
              <w:pStyle w:val="null3"/>
              <w:ind w:firstLine="400"/>
              <w:jc w:val="both"/>
            </w:pPr>
            <w:r>
              <w:rPr>
                <w:rFonts w:ascii="仿宋_GB2312" w:hAnsi="仿宋_GB2312" w:cs="仿宋_GB2312" w:eastAsia="仿宋_GB2312"/>
                <w:sz w:val="20"/>
              </w:rPr>
              <w:t>(5)站房外表面应进行耐腐蚀处理；</w:t>
            </w:r>
          </w:p>
          <w:p>
            <w:pPr>
              <w:pStyle w:val="null3"/>
              <w:ind w:firstLine="400"/>
              <w:jc w:val="both"/>
            </w:pPr>
            <w:r>
              <w:rPr>
                <w:rFonts w:ascii="仿宋_GB2312" w:hAnsi="仿宋_GB2312" w:cs="仿宋_GB2312" w:eastAsia="仿宋_GB2312"/>
                <w:sz w:val="20"/>
              </w:rPr>
              <w:t>(6)内部进行隔热保温处理，保温夹层应采用防火不燃材质；</w:t>
            </w:r>
          </w:p>
          <w:p>
            <w:pPr>
              <w:pStyle w:val="null3"/>
              <w:ind w:firstLine="400"/>
              <w:jc w:val="both"/>
            </w:pPr>
            <w:r>
              <w:rPr>
                <w:rFonts w:ascii="仿宋_GB2312" w:hAnsi="仿宋_GB2312" w:cs="仿宋_GB2312" w:eastAsia="仿宋_GB2312"/>
                <w:sz w:val="20"/>
              </w:rPr>
              <w:t>(7)预留给、排水口，方便监测水样和自来水供给及站房废水排放；</w:t>
            </w:r>
          </w:p>
          <w:p>
            <w:pPr>
              <w:pStyle w:val="null3"/>
              <w:ind w:firstLine="400"/>
              <w:jc w:val="both"/>
            </w:pPr>
            <w:r>
              <w:rPr>
                <w:rFonts w:ascii="仿宋_GB2312" w:hAnsi="仿宋_GB2312" w:cs="仿宋_GB2312" w:eastAsia="仿宋_GB2312"/>
                <w:sz w:val="20"/>
              </w:rPr>
              <w:t>(8)机柜承重不低于600kg，尺寸不小于400cm*80cm*180cm；</w:t>
            </w:r>
          </w:p>
          <w:p>
            <w:pPr>
              <w:pStyle w:val="null3"/>
              <w:ind w:firstLine="400"/>
              <w:jc w:val="both"/>
            </w:pPr>
            <w:r>
              <w:rPr>
                <w:rFonts w:ascii="仿宋_GB2312" w:hAnsi="仿宋_GB2312" w:cs="仿宋_GB2312" w:eastAsia="仿宋_GB2312"/>
                <w:sz w:val="20"/>
              </w:rPr>
              <w:t>(9)站房阻燃符合现行国家标准《电工电子产品着火危险试验试验方法扩散型和预混合型火焰试验方法》（GB/T 5169.7）实验A要求；</w:t>
            </w:r>
          </w:p>
          <w:p>
            <w:pPr>
              <w:pStyle w:val="null3"/>
              <w:ind w:firstLine="400"/>
              <w:jc w:val="both"/>
            </w:pPr>
            <w:r>
              <w:rPr>
                <w:rFonts w:ascii="仿宋_GB2312" w:hAnsi="仿宋_GB2312" w:cs="仿宋_GB2312" w:eastAsia="仿宋_GB2312"/>
                <w:sz w:val="20"/>
              </w:rPr>
              <w:t>(10)各表面承受垂直压力大于980N，门打开后最外端承受垂直压力大于200N；</w:t>
            </w:r>
          </w:p>
          <w:p>
            <w:pPr>
              <w:pStyle w:val="null3"/>
              <w:ind w:left="720"/>
              <w:jc w:val="both"/>
              <w:outlineLvl w:val="2"/>
            </w:pPr>
            <w:r>
              <w:rPr>
                <w:rFonts w:ascii="仿宋_GB2312" w:hAnsi="仿宋_GB2312" w:cs="仿宋_GB2312" w:eastAsia="仿宋_GB2312"/>
                <w:sz w:val="20"/>
                <w:b/>
              </w:rPr>
              <w:t>2.4</w:t>
            </w:r>
            <w:r>
              <w:rPr>
                <w:rFonts w:ascii="仿宋_GB2312" w:hAnsi="仿宋_GB2312" w:cs="仿宋_GB2312" w:eastAsia="仿宋_GB2312"/>
                <w:sz w:val="20"/>
                <w:b/>
              </w:rPr>
              <w:t>给排水设计要求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1）给水系统</w:t>
            </w:r>
          </w:p>
          <w:p>
            <w:pPr>
              <w:pStyle w:val="null3"/>
              <w:ind w:firstLine="400"/>
              <w:jc w:val="both"/>
            </w:pPr>
            <w:r>
              <w:rPr>
                <w:rFonts w:ascii="仿宋_GB2312" w:hAnsi="仿宋_GB2312" w:cs="仿宋_GB2312" w:eastAsia="仿宋_GB2312"/>
                <w:sz w:val="20"/>
              </w:rPr>
              <w:t>站房应分别根据仪器、设备、生活等对水质、水压和水量的要求分别设置给水系统。</w:t>
            </w:r>
          </w:p>
          <w:p>
            <w:pPr>
              <w:pStyle w:val="null3"/>
              <w:ind w:firstLine="400"/>
              <w:jc w:val="both"/>
            </w:pPr>
            <w:r>
              <w:rPr>
                <w:rFonts w:ascii="仿宋_GB2312" w:hAnsi="仿宋_GB2312" w:cs="仿宋_GB2312" w:eastAsia="仿宋_GB2312"/>
                <w:sz w:val="20"/>
              </w:rPr>
              <w:t>站房内给水水源优先采用市政自来水，当不具备接入市政自来水时，应采取自打井取水作为水源。自来水的水量瞬时最大流量</w:t>
            </w:r>
            <w:r>
              <w:rPr>
                <w:rFonts w:ascii="仿宋_GB2312" w:hAnsi="仿宋_GB2312" w:cs="仿宋_GB2312" w:eastAsia="仿宋_GB2312"/>
                <w:sz w:val="20"/>
              </w:rPr>
              <w:t>3立方米/小时，压力不小于0.5MPa，保证每次清洗用量不小于1立方米。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2）排水系统</w:t>
            </w:r>
          </w:p>
          <w:p>
            <w:pPr>
              <w:pStyle w:val="null3"/>
              <w:ind w:firstLine="400"/>
              <w:jc w:val="both"/>
            </w:pPr>
            <w:r>
              <w:rPr>
                <w:rFonts w:ascii="仿宋_GB2312" w:hAnsi="仿宋_GB2312" w:cs="仿宋_GB2312" w:eastAsia="仿宋_GB2312"/>
                <w:sz w:val="20"/>
              </w:rPr>
              <w:t>站房的总排水必须排入采水点的下游，排水点与采水点间的距离应大于</w:t>
            </w:r>
            <w:r>
              <w:rPr>
                <w:rFonts w:ascii="仿宋_GB2312" w:hAnsi="仿宋_GB2312" w:cs="仿宋_GB2312" w:eastAsia="仿宋_GB2312"/>
                <w:sz w:val="20"/>
              </w:rPr>
              <w:t>20米。各类试剂废水按照危废管理要求单独收集、存放和储运，并统一处置。</w:t>
            </w:r>
          </w:p>
          <w:p>
            <w:pPr>
              <w:pStyle w:val="null3"/>
              <w:ind w:firstLine="400"/>
              <w:jc w:val="both"/>
            </w:pPr>
            <w:r>
              <w:rPr>
                <w:rFonts w:ascii="仿宋_GB2312" w:hAnsi="仿宋_GB2312" w:cs="仿宋_GB2312" w:eastAsia="仿宋_GB2312"/>
                <w:sz w:val="20"/>
              </w:rPr>
              <w:t>站房内的采样回水汇入排水总管道，并经外排水管道排入相应排水点，排水总管径不小于</w:t>
            </w:r>
            <w:r>
              <w:rPr>
                <w:rFonts w:ascii="仿宋_GB2312" w:hAnsi="仿宋_GB2312" w:cs="仿宋_GB2312" w:eastAsia="仿宋_GB2312"/>
                <w:sz w:val="20"/>
              </w:rPr>
              <w:t>DN150，以保证排水畅通，并注意配备防冻措施。排水管出水口高于河水最高洪水水位，设在采水点下游。站房生活污水纳入城市污水管网送污水处理厂处理，或经污水处理设施处理达标后排放，排放点应设在采水点下游。</w:t>
            </w:r>
          </w:p>
          <w:p>
            <w:pPr>
              <w:pStyle w:val="null3"/>
              <w:ind w:left="720"/>
              <w:jc w:val="both"/>
              <w:outlineLvl w:val="2"/>
            </w:pPr>
            <w:r>
              <w:rPr>
                <w:rFonts w:ascii="仿宋_GB2312" w:hAnsi="仿宋_GB2312" w:cs="仿宋_GB2312" w:eastAsia="仿宋_GB2312"/>
                <w:sz w:val="20"/>
                <w:b/>
              </w:rPr>
              <w:t>2.5</w:t>
            </w:r>
            <w:r>
              <w:rPr>
                <w:rFonts w:ascii="仿宋_GB2312" w:hAnsi="仿宋_GB2312" w:cs="仿宋_GB2312" w:eastAsia="仿宋_GB2312"/>
                <w:sz w:val="20"/>
                <w:b/>
              </w:rPr>
              <w:t>电气供电设计要求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1）供电负荷等级和供电要求应按现行国家标准《供配电系统设计规范》的规定执行；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2）站内供电电源使用380V交流电、三相四线制、频率</w:t>
            </w:r>
            <w:r>
              <w:rPr>
                <w:rFonts w:ascii="仿宋_GB2312" w:hAnsi="仿宋_GB2312" w:cs="仿宋_GB2312" w:eastAsia="仿宋_GB2312"/>
                <w:sz w:val="20"/>
                <w:color w:val="FF0000"/>
              </w:rPr>
              <w:t>≥</w:t>
            </w:r>
            <w:r>
              <w:rPr>
                <w:rFonts w:ascii="仿宋_GB2312" w:hAnsi="仿宋_GB2312" w:cs="仿宋_GB2312" w:eastAsia="仿宋_GB2312"/>
                <w:sz w:val="20"/>
              </w:rPr>
              <w:t>50Hz，电源容量要按照站房全部用电设备实际用量的1.5倍计算；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3）电源线引入方式符合相关的国家标准，穿墙时采用穿墙管。施工参考《建筑电气工程施工质量验收规范》（GB50303-2002）；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4）在仪器间内为水质自动监测系统配置专用动力配电箱。在总配电箱处进行重复接地，确保零、地线分开，其间相位差为零，并在此安装电源防雷设备；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根据仪器、设备的用电情况，在380伏特供电条件下总配电采取分相供电：一相用于照明、空调及其他生活用电（220伏特）；一相供专用稳压电源为仪器系统用电（220伏特），另外一相为水泵供电（220伏特）。同时在站房配电箱内还保留一到两个三相（380伏特）和单相（220伏特）电源接线端子备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6）系统应配备UPS和三项稳压电源，容量应保证突然断电后各自动分析仪能继续完成本次测量周期；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7）所有动力电缆和控制电缆应具备屏蔽功能，分开铺设，以免产生电磁干扰。</w:t>
            </w:r>
          </w:p>
          <w:p>
            <w:pPr>
              <w:pStyle w:val="null3"/>
              <w:ind w:left="720"/>
              <w:jc w:val="both"/>
              <w:outlineLvl w:val="2"/>
            </w:pPr>
            <w:r>
              <w:rPr>
                <w:rFonts w:ascii="仿宋_GB2312" w:hAnsi="仿宋_GB2312" w:cs="仿宋_GB2312" w:eastAsia="仿宋_GB2312"/>
                <w:sz w:val="20"/>
                <w:b/>
              </w:rPr>
              <w:t>2.6</w:t>
            </w:r>
            <w:r>
              <w:rPr>
                <w:rFonts w:ascii="仿宋_GB2312" w:hAnsi="仿宋_GB2312" w:cs="仿宋_GB2312" w:eastAsia="仿宋_GB2312"/>
                <w:sz w:val="20"/>
                <w:b/>
              </w:rPr>
              <w:t>暖通设计要求</w:t>
            </w:r>
          </w:p>
          <w:p>
            <w:pPr>
              <w:pStyle w:val="null3"/>
              <w:ind w:firstLine="400"/>
              <w:jc w:val="both"/>
            </w:pPr>
            <w:r>
              <w:rPr>
                <w:rFonts w:ascii="仿宋_GB2312" w:hAnsi="仿宋_GB2312" w:cs="仿宋_GB2312" w:eastAsia="仿宋_GB2312"/>
                <w:sz w:val="20"/>
              </w:rPr>
              <w:t>站房结构需采取必要的保温措施。站房内采用分体式空调器，功率</w:t>
            </w:r>
            <w:r>
              <w:rPr>
                <w:rFonts w:ascii="仿宋_GB2312" w:hAnsi="仿宋_GB2312" w:cs="仿宋_GB2312" w:eastAsia="仿宋_GB2312"/>
                <w:sz w:val="20"/>
              </w:rPr>
              <w:t>≥3P，具备来电自动复位功能，并根据温度要求自动运行。室内温度应当保持在18～28℃，湿度在60%以内。</w:t>
            </w:r>
          </w:p>
          <w:p>
            <w:pPr>
              <w:pStyle w:val="null3"/>
              <w:ind w:firstLine="400"/>
              <w:jc w:val="both"/>
            </w:pPr>
            <w:r>
              <w:rPr>
                <w:rFonts w:ascii="仿宋_GB2312" w:hAnsi="仿宋_GB2312" w:cs="仿宋_GB2312" w:eastAsia="仿宋_GB2312"/>
                <w:sz w:val="20"/>
              </w:rPr>
              <w:t>仪器间设有通风排烟风机，采用吸顶式通风机，将房间内污浊气体排出室外。</w:t>
            </w:r>
          </w:p>
          <w:p>
            <w:pPr>
              <w:pStyle w:val="null3"/>
              <w:ind w:left="720"/>
              <w:jc w:val="both"/>
              <w:outlineLvl w:val="2"/>
            </w:pPr>
            <w:r>
              <w:rPr>
                <w:rFonts w:ascii="仿宋_GB2312" w:hAnsi="仿宋_GB2312" w:cs="仿宋_GB2312" w:eastAsia="仿宋_GB2312"/>
                <w:sz w:val="20"/>
                <w:b/>
              </w:rPr>
              <w:t>2.7</w:t>
            </w:r>
            <w:r>
              <w:rPr>
                <w:rFonts w:ascii="仿宋_GB2312" w:hAnsi="仿宋_GB2312" w:cs="仿宋_GB2312" w:eastAsia="仿宋_GB2312"/>
                <w:sz w:val="20"/>
                <w:b/>
              </w:rPr>
              <w:t>消防专项设计要求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1）站房的耐火等级应符合现行国家标准《建筑设计防火规范》的规定；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2）站房与其他建筑物合建时，应单独设置防火区、隔离区；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3）站房应设火灾自动报警及自动灭火装置应使用二氧化碳或洁净气体自动灭火装置；火灾自动报警系统的设计应符合现行国家标准《火灾自动报警系统设计规范》的规定；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4）站房内可配置感烟探测器；为防止感烟式探测器误报，宜采用感烟、感温两种探测器的组合，尤其是当设有自动灭火装置时，必须采用感烟、感温两种探测器的组合；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5）站房内使用具有防火性能要求的建筑构件、建筑材料及装修材料，并符合相应的国家标准或行业标准；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6）为保护站房的防火安全，站房采用七氟丙烷气体灭火。在站房天棚悬挂2具6</w:t>
            </w:r>
            <w:r>
              <w:rPr>
                <w:rFonts w:ascii="仿宋_GB2312" w:hAnsi="仿宋_GB2312" w:cs="仿宋_GB2312" w:eastAsia="仿宋_GB2312"/>
                <w:sz w:val="20"/>
              </w:rPr>
              <w:t>kg</w:t>
            </w:r>
            <w:r>
              <w:rPr>
                <w:rFonts w:ascii="仿宋_GB2312" w:hAnsi="仿宋_GB2312" w:cs="仿宋_GB2312" w:eastAsia="仿宋_GB2312"/>
                <w:sz w:val="20"/>
              </w:rPr>
              <w:t>的七氟丙烷气体灭火器、使用</w:t>
            </w:r>
            <w:r>
              <w:rPr>
                <w:rFonts w:ascii="仿宋_GB2312" w:hAnsi="仿宋_GB2312" w:cs="仿宋_GB2312" w:eastAsia="仿宋_GB2312"/>
                <w:sz w:val="20"/>
              </w:rPr>
              <w:t>ZR-RVS信号线将火灾报警控制主机、声光报警器、烟感探测器、放气指示灯等连成气体灭火系统。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7）灭火系统具备：自动、电气手动两种控制方式。自动和电气手动控制方式的转换在灭火主机上实现。</w:t>
            </w:r>
          </w:p>
          <w:p>
            <w:pPr>
              <w:pStyle w:val="null3"/>
              <w:ind w:left="720"/>
              <w:jc w:val="both"/>
              <w:outlineLvl w:val="2"/>
            </w:pPr>
            <w:r>
              <w:rPr>
                <w:rFonts w:ascii="仿宋_GB2312" w:hAnsi="仿宋_GB2312" w:cs="仿宋_GB2312" w:eastAsia="仿宋_GB2312"/>
                <w:sz w:val="20"/>
                <w:b/>
              </w:rPr>
              <w:t>2.8</w:t>
            </w:r>
            <w:r>
              <w:rPr>
                <w:rFonts w:ascii="仿宋_GB2312" w:hAnsi="仿宋_GB2312" w:cs="仿宋_GB2312" w:eastAsia="仿宋_GB2312"/>
                <w:sz w:val="20"/>
                <w:b/>
              </w:rPr>
              <w:t>站房通讯设计要求</w:t>
            </w:r>
          </w:p>
          <w:p>
            <w:pPr>
              <w:pStyle w:val="null3"/>
              <w:numPr>
                <w:ilvl w:val="0"/>
                <w:numId w:val="1"/>
              </w:numPr>
              <w:jc w:val="both"/>
            </w:pPr>
            <w:r>
              <w:rPr>
                <w:rFonts w:ascii="仿宋_GB2312" w:hAnsi="仿宋_GB2312" w:cs="仿宋_GB2312" w:eastAsia="仿宋_GB2312"/>
                <w:sz w:val="20"/>
              </w:rPr>
              <w:t>固定站房网络通讯建设以光纤</w:t>
            </w:r>
            <w:r>
              <w:rPr>
                <w:rFonts w:ascii="仿宋_GB2312" w:hAnsi="仿宋_GB2312" w:cs="仿宋_GB2312" w:eastAsia="仿宋_GB2312"/>
                <w:sz w:val="20"/>
              </w:rPr>
              <w:t>/ADSL有线网络传输为主，现场条件不具备的情况下，可选用无线网络进行传输，站点现场通过手机等通讯设备进行通话测试，通讯方式选择至少1家通讯运营商，无线传输网络（固定IP优先）满足数据传输要求及视频远程查看要求，传输带宽不小于20兆。数据传输应满足生态环境系统数据传输规范要求。</w:t>
            </w:r>
          </w:p>
          <w:p>
            <w:pPr>
              <w:pStyle w:val="null3"/>
              <w:numPr>
                <w:ilvl w:val="0"/>
                <w:numId w:val="1"/>
              </w:numPr>
              <w:jc w:val="both"/>
            </w:pPr>
            <w:r>
              <w:rPr>
                <w:rFonts w:ascii="仿宋_GB2312" w:hAnsi="仿宋_GB2312" w:cs="仿宋_GB2312" w:eastAsia="仿宋_GB2312"/>
                <w:sz w:val="20"/>
              </w:rPr>
              <w:t>均满足水质自动监测站的分析数据与运行日志信息的传输要求。</w:t>
            </w:r>
          </w:p>
          <w:p>
            <w:pPr>
              <w:pStyle w:val="null3"/>
              <w:ind w:left="720"/>
              <w:jc w:val="both"/>
              <w:outlineLvl w:val="2"/>
            </w:pPr>
            <w:r>
              <w:rPr>
                <w:rFonts w:ascii="仿宋_GB2312" w:hAnsi="仿宋_GB2312" w:cs="仿宋_GB2312" w:eastAsia="仿宋_GB2312"/>
                <w:sz w:val="20"/>
                <w:b/>
              </w:rPr>
              <w:t>2.9</w:t>
            </w:r>
            <w:r>
              <w:rPr>
                <w:rFonts w:ascii="仿宋_GB2312" w:hAnsi="仿宋_GB2312" w:cs="仿宋_GB2312" w:eastAsia="仿宋_GB2312"/>
                <w:sz w:val="20"/>
                <w:b/>
              </w:rPr>
              <w:t>站房防雷接地设计要求</w:t>
            </w:r>
          </w:p>
          <w:p>
            <w:pPr>
              <w:pStyle w:val="null3"/>
              <w:ind w:firstLine="400"/>
              <w:jc w:val="both"/>
            </w:pPr>
            <w:r>
              <w:rPr>
                <w:rFonts w:ascii="仿宋_GB2312" w:hAnsi="仿宋_GB2312" w:cs="仿宋_GB2312" w:eastAsia="仿宋_GB2312"/>
                <w:sz w:val="20"/>
              </w:rPr>
              <w:t>站房防雷系统应符合现行国家标准《建筑防雷设计规范》的规定，并应由具有相关资质的单位进行设计、施工以及验收。运维期间需委托有资质的单位对防雷设施进行检测并出具检验报告。</w:t>
            </w:r>
          </w:p>
          <w:p>
            <w:pPr>
              <w:pStyle w:val="null3"/>
              <w:ind w:firstLine="400"/>
              <w:jc w:val="both"/>
            </w:pPr>
            <w:r>
              <w:rPr>
                <w:rFonts w:ascii="仿宋_GB2312" w:hAnsi="仿宋_GB2312" w:cs="仿宋_GB2312" w:eastAsia="仿宋_GB2312"/>
                <w:sz w:val="20"/>
              </w:rPr>
              <w:t>站内集中了多种电气系统，需主要预防雷电入侵的三种途径，包括电源系统、通信系统和接地系统。具体要求如下：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1）站房直击雷防护要求</w:t>
            </w:r>
          </w:p>
          <w:p>
            <w:pPr>
              <w:pStyle w:val="null3"/>
              <w:ind w:firstLine="400"/>
              <w:jc w:val="both"/>
            </w:pPr>
            <w:r>
              <w:rPr>
                <w:rFonts w:ascii="仿宋_GB2312" w:hAnsi="仿宋_GB2312" w:cs="仿宋_GB2312" w:eastAsia="仿宋_GB2312"/>
                <w:sz w:val="20"/>
              </w:rPr>
              <w:t>站房应设计专门的防雷装置，包含接闪器、避雷带、引下线，接地干线及接地体装置，防雷设计符合《建筑物防雷设计规范》</w:t>
            </w:r>
            <w:r>
              <w:rPr>
                <w:rFonts w:ascii="仿宋_GB2312" w:hAnsi="仿宋_GB2312" w:cs="仿宋_GB2312" w:eastAsia="仿宋_GB2312"/>
                <w:sz w:val="20"/>
              </w:rPr>
              <w:t>GB 50057的规定，接地电阻值符合要求。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2）电源系统防雷防护要求</w:t>
            </w:r>
          </w:p>
          <w:p>
            <w:pPr>
              <w:pStyle w:val="null3"/>
              <w:ind w:firstLine="400"/>
              <w:jc w:val="both"/>
            </w:pPr>
            <w:r>
              <w:rPr>
                <w:rFonts w:ascii="仿宋_GB2312" w:hAnsi="仿宋_GB2312" w:cs="仿宋_GB2312" w:eastAsia="仿宋_GB2312"/>
                <w:sz w:val="20"/>
              </w:rPr>
              <w:t>在总电源配电箱中应配备避雷器或浪涌保护器，防止雷击产生的大电流损坏设备，避雷器、浪涌保护器、电缆金属外皮应可靠接地，其冲击接地电阻值不大于</w:t>
            </w:r>
            <w:r>
              <w:rPr>
                <w:rFonts w:ascii="仿宋_GB2312" w:hAnsi="仿宋_GB2312" w:cs="仿宋_GB2312" w:eastAsia="仿宋_GB2312"/>
                <w:sz w:val="20"/>
              </w:rPr>
              <w:t>30Ω。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3）通信系统防雷防护要求</w:t>
            </w:r>
          </w:p>
          <w:p>
            <w:pPr>
              <w:pStyle w:val="null3"/>
              <w:ind w:firstLine="400"/>
              <w:jc w:val="both"/>
            </w:pPr>
            <w:r>
              <w:rPr>
                <w:rFonts w:ascii="仿宋_GB2312" w:hAnsi="仿宋_GB2312" w:cs="仿宋_GB2312" w:eastAsia="仿宋_GB2312"/>
                <w:sz w:val="20"/>
              </w:rPr>
              <w:t>对于卫星通讯系统，应在馈线电缆进入站房时安装同轴馈线保护器；对于电话线系统，应采用电话线路防雷保护器。利用铜质线缆的数据信号专线，在设备的接口处应加装信号专线电涌保护器，该保护器应是内多级保护，要依据被保护设备传输的信号电压，信号电流，传输速率，线路等效阻抗及衰耗要求，同时考虑机械接口等配置电涌保护器。</w:t>
            </w:r>
          </w:p>
          <w:p>
            <w:pPr>
              <w:pStyle w:val="null3"/>
              <w:ind w:firstLine="400"/>
              <w:jc w:val="both"/>
            </w:pPr>
            <w:r>
              <w:rPr>
                <w:rFonts w:ascii="仿宋_GB2312" w:hAnsi="仿宋_GB2312" w:cs="仿宋_GB2312" w:eastAsia="仿宋_GB2312"/>
                <w:sz w:val="20"/>
              </w:rPr>
              <w:t>站房内管线选用金属管道、金属槽道或有屏蔽功能的</w:t>
            </w:r>
            <w:r>
              <w:rPr>
                <w:rFonts w:ascii="仿宋_GB2312" w:hAnsi="仿宋_GB2312" w:cs="仿宋_GB2312" w:eastAsia="仿宋_GB2312"/>
                <w:sz w:val="20"/>
              </w:rPr>
              <w:t>PVC塑料管，并且将两端与保护地线相连。</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4）接地系统</w:t>
            </w:r>
          </w:p>
          <w:p>
            <w:pPr>
              <w:pStyle w:val="null3"/>
              <w:ind w:firstLine="400"/>
              <w:jc w:val="both"/>
            </w:pPr>
            <w:r>
              <w:rPr>
                <w:rFonts w:ascii="仿宋_GB2312" w:hAnsi="仿宋_GB2312" w:cs="仿宋_GB2312" w:eastAsia="仿宋_GB2312"/>
                <w:sz w:val="20"/>
              </w:rPr>
              <w:t>站房内电源保护接地与建筑物防雷保护接地之间要加装等电位均衡器，正常情况下回路内各用自己的保护接地，当某点出现雷击高电压时，使两地之间保持等电位。站房内设置等电位公共接地环网，使需要有保护接地的各类设备和线路，做到就近接地。</w:t>
            </w:r>
          </w:p>
          <w:p>
            <w:pPr>
              <w:pStyle w:val="null3"/>
              <w:ind w:left="720"/>
              <w:jc w:val="both"/>
              <w:outlineLvl w:val="2"/>
            </w:pPr>
            <w:r>
              <w:rPr>
                <w:rFonts w:ascii="仿宋_GB2312" w:hAnsi="仿宋_GB2312" w:cs="仿宋_GB2312" w:eastAsia="仿宋_GB2312"/>
                <w:sz w:val="20"/>
                <w:b/>
              </w:rPr>
              <w:t>2.10</w:t>
            </w:r>
            <w:r>
              <w:rPr>
                <w:rFonts w:ascii="仿宋_GB2312" w:hAnsi="仿宋_GB2312" w:cs="仿宋_GB2312" w:eastAsia="仿宋_GB2312"/>
                <w:sz w:val="20"/>
                <w:b/>
              </w:rPr>
              <w:t>站房安全防护设计要求</w:t>
            </w:r>
          </w:p>
          <w:p>
            <w:pPr>
              <w:pStyle w:val="null3"/>
              <w:numPr>
                <w:ilvl w:val="0"/>
                <w:numId w:val="1"/>
              </w:numPr>
              <w:jc w:val="both"/>
            </w:pPr>
            <w:r>
              <w:rPr>
                <w:rFonts w:ascii="仿宋_GB2312" w:hAnsi="仿宋_GB2312" w:cs="仿宋_GB2312" w:eastAsia="仿宋_GB2312"/>
                <w:sz w:val="20"/>
              </w:rPr>
              <w:t>站房耐火等级符合现行国家标准《建筑设计防火规范》（</w:t>
            </w:r>
            <w:r>
              <w:rPr>
                <w:rFonts w:ascii="仿宋_GB2312" w:hAnsi="仿宋_GB2312" w:cs="仿宋_GB2312" w:eastAsia="仿宋_GB2312"/>
                <w:sz w:val="20"/>
              </w:rPr>
              <w:t>GB 50016）的规定。</w:t>
            </w:r>
          </w:p>
          <w:p>
            <w:pPr>
              <w:pStyle w:val="null3"/>
              <w:numPr>
                <w:ilvl w:val="0"/>
                <w:numId w:val="1"/>
              </w:numPr>
              <w:jc w:val="both"/>
            </w:pPr>
            <w:r>
              <w:rPr>
                <w:rFonts w:ascii="仿宋_GB2312" w:hAnsi="仿宋_GB2312" w:cs="仿宋_GB2312" w:eastAsia="仿宋_GB2312"/>
                <w:sz w:val="20"/>
              </w:rPr>
              <w:t>站房设火灾自动报警及自动灭火装置；火灾自动报警系统的设计符合现行国家标准《火灾自动报警系统设计规范》（</w:t>
            </w:r>
            <w:r>
              <w:rPr>
                <w:rFonts w:ascii="仿宋_GB2312" w:hAnsi="仿宋_GB2312" w:cs="仿宋_GB2312" w:eastAsia="仿宋_GB2312"/>
                <w:sz w:val="20"/>
              </w:rPr>
              <w:t>GB 50116）的规定；自动灭火装置触发可靠，灭火时间短，对人和仪器无损害，体积美观实用，与站房和仪器系统整体协调。</w:t>
            </w:r>
          </w:p>
          <w:p>
            <w:pPr>
              <w:pStyle w:val="null3"/>
              <w:numPr>
                <w:ilvl w:val="0"/>
                <w:numId w:val="1"/>
              </w:numPr>
              <w:jc w:val="both"/>
            </w:pPr>
            <w:r>
              <w:rPr>
                <w:rFonts w:ascii="仿宋_GB2312" w:hAnsi="仿宋_GB2312" w:cs="仿宋_GB2312" w:eastAsia="仿宋_GB2312"/>
                <w:sz w:val="20"/>
              </w:rPr>
              <w:t>站房内至少配置感烟探测器；为防止感烟式探测器误报，宜采用感烟、感温两种探测器组合。</w:t>
            </w:r>
          </w:p>
          <w:p>
            <w:pPr>
              <w:pStyle w:val="null3"/>
              <w:numPr>
                <w:ilvl w:val="0"/>
                <w:numId w:val="1"/>
              </w:numPr>
              <w:jc w:val="both"/>
            </w:pPr>
            <w:r>
              <w:rPr>
                <w:rFonts w:ascii="仿宋_GB2312" w:hAnsi="仿宋_GB2312" w:cs="仿宋_GB2312" w:eastAsia="仿宋_GB2312"/>
                <w:sz w:val="20"/>
              </w:rPr>
              <w:t>站房内使用的材料需为耐火材料。</w:t>
            </w:r>
          </w:p>
          <w:p>
            <w:pPr>
              <w:pStyle w:val="null3"/>
              <w:numPr>
                <w:ilvl w:val="0"/>
                <w:numId w:val="1"/>
              </w:numPr>
              <w:jc w:val="both"/>
            </w:pPr>
            <w:r>
              <w:rPr>
                <w:rFonts w:ascii="仿宋_GB2312" w:hAnsi="仿宋_GB2312" w:cs="仿宋_GB2312" w:eastAsia="仿宋_GB2312"/>
                <w:sz w:val="20"/>
              </w:rPr>
              <w:t>原则上能抵挡</w:t>
            </w:r>
            <w:r>
              <w:rPr>
                <w:rFonts w:ascii="仿宋_GB2312" w:hAnsi="仿宋_GB2312" w:cs="仿宋_GB2312" w:eastAsia="仿宋_GB2312"/>
                <w:sz w:val="20"/>
              </w:rPr>
              <w:t>12级台风、暴雨等恶劣自然条件。</w:t>
            </w:r>
          </w:p>
          <w:p>
            <w:pPr>
              <w:pStyle w:val="null3"/>
              <w:numPr>
                <w:ilvl w:val="0"/>
                <w:numId w:val="1"/>
              </w:numPr>
              <w:jc w:val="both"/>
            </w:pPr>
            <w:r>
              <w:rPr>
                <w:rFonts w:ascii="仿宋_GB2312" w:hAnsi="仿宋_GB2312" w:cs="仿宋_GB2312" w:eastAsia="仿宋_GB2312"/>
                <w:sz w:val="20"/>
              </w:rPr>
              <w:t>站房应设置防盗措施，门窗加装防盗网和红外报警系统，大门设置门禁装置。</w:t>
            </w:r>
          </w:p>
          <w:p>
            <w:pPr>
              <w:pStyle w:val="null3"/>
              <w:numPr>
                <w:ilvl w:val="0"/>
                <w:numId w:val="1"/>
              </w:numPr>
              <w:jc w:val="both"/>
            </w:pPr>
            <w:r>
              <w:rPr>
                <w:rFonts w:ascii="仿宋_GB2312" w:hAnsi="仿宋_GB2312" w:cs="仿宋_GB2312" w:eastAsia="仿宋_GB2312"/>
                <w:sz w:val="20"/>
              </w:rPr>
              <w:t>抗震：在确定站点后，站房建设抗震烈度必须符合当地相关要求。</w:t>
            </w:r>
          </w:p>
          <w:p>
            <w:pPr>
              <w:pStyle w:val="null3"/>
              <w:ind w:left="720"/>
              <w:jc w:val="both"/>
              <w:outlineLvl w:val="2"/>
            </w:pPr>
            <w:r>
              <w:rPr>
                <w:rFonts w:ascii="仿宋_GB2312" w:hAnsi="仿宋_GB2312" w:cs="仿宋_GB2312" w:eastAsia="仿宋_GB2312"/>
                <w:sz w:val="20"/>
                <w:b/>
              </w:rPr>
              <w:t>2.11</w:t>
            </w:r>
            <w:r>
              <w:rPr>
                <w:rFonts w:ascii="仿宋_GB2312" w:hAnsi="仿宋_GB2312" w:cs="仿宋_GB2312" w:eastAsia="仿宋_GB2312"/>
                <w:sz w:val="20"/>
                <w:b/>
              </w:rPr>
              <w:t>站房文化建设及办公配套设施设计要求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1）质控实验桌及办公桌椅</w:t>
            </w:r>
          </w:p>
          <w:p>
            <w:pPr>
              <w:pStyle w:val="null3"/>
              <w:ind w:firstLine="400"/>
              <w:jc w:val="both"/>
            </w:pPr>
            <w:r>
              <w:rPr>
                <w:rFonts w:ascii="仿宋_GB2312" w:hAnsi="仿宋_GB2312" w:cs="仿宋_GB2312" w:eastAsia="仿宋_GB2312"/>
                <w:sz w:val="20"/>
              </w:rPr>
              <w:t>站房内应配置质控实验桌，配有</w:t>
            </w:r>
            <w:r>
              <w:rPr>
                <w:rFonts w:ascii="仿宋_GB2312" w:hAnsi="仿宋_GB2312" w:cs="仿宋_GB2312" w:eastAsia="仿宋_GB2312"/>
                <w:sz w:val="20"/>
              </w:rPr>
              <w:t>1套不小于1.5m的防酸碱化学实验台（备有上下水、洗涤台、洗眼器）、4套实验凳，台上可以放置实验室对比仪器，配备冷藏柜以便于试剂存放。</w:t>
            </w:r>
          </w:p>
          <w:p>
            <w:pPr>
              <w:pStyle w:val="null3"/>
              <w:ind w:firstLine="400"/>
              <w:jc w:val="both"/>
            </w:pPr>
            <w:r>
              <w:rPr>
                <w:rFonts w:ascii="仿宋_GB2312" w:hAnsi="仿宋_GB2312" w:cs="仿宋_GB2312" w:eastAsia="仿宋_GB2312"/>
                <w:sz w:val="20"/>
              </w:rPr>
              <w:t>1）实验台：实验台主架采用40mm×60mm×1.8mm优质方钢，表面经酸洗、磷化、均匀灰白环氧喷涂，化学防锈处理，台面选用复合贴面板台面（1mm厚酚醛树脂化学实验用专用板）、实芯板台面（12.7mm厚酚醛树脂板化学实验用专用板）或环氧树脂台面（20mm厚），具备耐强酸碱腐蚀，耐磨性、耐冲击性、耐污染性要求，实验台底座可调节，耐火等级不低于B1级（《建筑材料及制品燃烧性能分级》（GB 8624-2012））；</w:t>
            </w:r>
          </w:p>
          <w:p>
            <w:pPr>
              <w:pStyle w:val="null3"/>
              <w:ind w:firstLine="400"/>
              <w:jc w:val="both"/>
            </w:pPr>
            <w:r>
              <w:rPr>
                <w:rFonts w:ascii="仿宋_GB2312" w:hAnsi="仿宋_GB2312" w:cs="仿宋_GB2312" w:eastAsia="仿宋_GB2312"/>
                <w:sz w:val="20"/>
              </w:rPr>
              <w:t>2）洗涤台：洗涤台主架与台面应于实验台保持一致，洗涤槽采用PP材料，水龙头采用两联或三联化验水龙头，洗涤台底座可调节；</w:t>
            </w:r>
          </w:p>
          <w:p>
            <w:pPr>
              <w:pStyle w:val="null3"/>
              <w:ind w:firstLine="400"/>
              <w:jc w:val="both"/>
            </w:pPr>
            <w:r>
              <w:rPr>
                <w:rFonts w:ascii="仿宋_GB2312" w:hAnsi="仿宋_GB2312" w:cs="仿宋_GB2312" w:eastAsia="仿宋_GB2312"/>
                <w:sz w:val="20"/>
              </w:rPr>
              <w:t>3）上水：水管采用PP-R材质，热熔连接，不渗漏；</w:t>
            </w:r>
          </w:p>
          <w:p>
            <w:pPr>
              <w:pStyle w:val="null3"/>
              <w:ind w:firstLine="400"/>
              <w:jc w:val="both"/>
            </w:pPr>
            <w:r>
              <w:rPr>
                <w:rFonts w:ascii="仿宋_GB2312" w:hAnsi="仿宋_GB2312" w:cs="仿宋_GB2312" w:eastAsia="仿宋_GB2312"/>
                <w:sz w:val="20"/>
              </w:rPr>
              <w:t>4）下水：实验区排水全部采用防腐蚀耐酸碱材质（PP），达到排水不渗漏不腐蚀；</w:t>
            </w:r>
          </w:p>
          <w:p>
            <w:pPr>
              <w:pStyle w:val="null3"/>
              <w:ind w:firstLine="400"/>
              <w:jc w:val="both"/>
            </w:pPr>
            <w:r>
              <w:rPr>
                <w:rFonts w:ascii="仿宋_GB2312" w:hAnsi="仿宋_GB2312" w:cs="仿宋_GB2312" w:eastAsia="仿宋_GB2312"/>
                <w:sz w:val="20"/>
              </w:rPr>
              <w:t>5）插座：实验台处预留至少2个五孔插座，实验台处五孔插座及灯开关高于地板1.3米；</w:t>
            </w:r>
          </w:p>
          <w:p>
            <w:pPr>
              <w:pStyle w:val="null3"/>
              <w:ind w:firstLine="400"/>
              <w:jc w:val="both"/>
            </w:pPr>
            <w:r>
              <w:rPr>
                <w:rFonts w:ascii="仿宋_GB2312" w:hAnsi="仿宋_GB2312" w:cs="仿宋_GB2312" w:eastAsia="仿宋_GB2312"/>
                <w:sz w:val="20"/>
              </w:rPr>
              <w:t>6）冷藏柜：质控间应配备冷藏容量不小于120升冰柜一台。</w:t>
            </w:r>
          </w:p>
          <w:p>
            <w:pPr>
              <w:pStyle w:val="null3"/>
              <w:ind w:firstLine="400"/>
              <w:jc w:val="both"/>
            </w:pPr>
            <w:r>
              <w:rPr>
                <w:rFonts w:ascii="仿宋_GB2312" w:hAnsi="仿宋_GB2312" w:cs="仿宋_GB2312" w:eastAsia="仿宋_GB2312"/>
                <w:sz w:val="20"/>
              </w:rPr>
              <w:t>7）办公桌：主要用于站房运维人员使用，办公桌一张，椅子两把,可与试验台合并。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2）水站标志牌</w:t>
            </w:r>
          </w:p>
          <w:p>
            <w:pPr>
              <w:pStyle w:val="null3"/>
              <w:ind w:firstLine="400"/>
              <w:jc w:val="both"/>
            </w:pPr>
            <w:r>
              <w:rPr>
                <w:rFonts w:ascii="仿宋_GB2312" w:hAnsi="仿宋_GB2312" w:cs="仿宋_GB2312" w:eastAsia="仿宋_GB2312"/>
                <w:sz w:val="20"/>
              </w:rPr>
              <w:t>悬挂于水站站房正门右侧（或左侧）醒目位置，标志牌</w:t>
            </w:r>
            <w:r>
              <w:rPr>
                <w:rFonts w:ascii="仿宋_GB2312" w:hAnsi="仿宋_GB2312" w:cs="仿宋_GB2312" w:eastAsia="仿宋_GB2312"/>
                <w:sz w:val="20"/>
              </w:rPr>
              <w:t>下沿距离地面</w:t>
            </w:r>
            <w:r>
              <w:rPr>
                <w:rFonts w:ascii="仿宋_GB2312" w:hAnsi="仿宋_GB2312" w:cs="仿宋_GB2312" w:eastAsia="仿宋_GB2312"/>
                <w:sz w:val="20"/>
              </w:rPr>
              <w:t>1.8</w:t>
            </w:r>
            <w:r>
              <w:rPr>
                <w:rFonts w:ascii="仿宋_GB2312" w:hAnsi="仿宋_GB2312" w:cs="仿宋_GB2312" w:eastAsia="仿宋_GB2312"/>
                <w:sz w:val="20"/>
              </w:rPr>
              <w:t>m，水站标志牌尺寸为不小于宽70cm×高50cm×厚4cm，内容应包括生态环境部徽标、站点名称、建设单位、承建单位、建站时间等内容，制作完成后安装在水站站房正门处醒目位置。</w:t>
            </w:r>
          </w:p>
          <w:p>
            <w:pPr>
              <w:pStyle w:val="null3"/>
              <w:ind w:firstLine="400"/>
              <w:jc w:val="both"/>
            </w:pPr>
            <w:r>
              <w:rPr>
                <w:rFonts w:ascii="仿宋_GB2312" w:hAnsi="仿宋_GB2312" w:cs="仿宋_GB2312" w:eastAsia="仿宋_GB2312"/>
                <w:sz w:val="20"/>
              </w:rPr>
              <w:t>2.10.3站房制度牌及工艺流程图</w:t>
            </w:r>
          </w:p>
          <w:p>
            <w:pPr>
              <w:pStyle w:val="null3"/>
              <w:ind w:firstLine="400"/>
              <w:jc w:val="both"/>
            </w:pPr>
            <w:r>
              <w:rPr>
                <w:rFonts w:ascii="仿宋_GB2312" w:hAnsi="仿宋_GB2312" w:cs="仿宋_GB2312" w:eastAsia="仿宋_GB2312"/>
                <w:sz w:val="20"/>
              </w:rPr>
              <w:t>站房内部统一设置流域表征图、运维管理体系图（包括岗位责任制度图、安全责任制度图、应急管理制度图、维护保养制度图）、水站系统流程图，其中，流域表征图和运维管理体系图依照市站提供基础素材，水站系统流程图由设备公司提供基础素材，各地根据基础素材，结合站房内部装修布局，自行设计、制作、悬挂。</w:t>
            </w:r>
          </w:p>
          <w:p>
            <w:pPr>
              <w:pStyle w:val="null3"/>
              <w:ind w:firstLine="400"/>
              <w:jc w:val="both"/>
            </w:pPr>
            <w:r>
              <w:rPr>
                <w:rFonts w:ascii="仿宋_GB2312" w:hAnsi="仿宋_GB2312" w:cs="仿宋_GB2312" w:eastAsia="仿宋_GB2312"/>
                <w:sz w:val="20"/>
              </w:rPr>
              <w:t>水站系统流程图简明形象，包括采配水单元、检测单元、数据采集</w:t>
            </w:r>
            <w:r>
              <w:rPr>
                <w:rFonts w:ascii="仿宋_GB2312" w:hAnsi="仿宋_GB2312" w:cs="仿宋_GB2312" w:eastAsia="仿宋_GB2312"/>
                <w:sz w:val="20"/>
              </w:rPr>
              <w:t>与传输单元、控制单元等所有关键模块，并突出系统整体运行流程。</w:t>
            </w:r>
          </w:p>
          <w:p>
            <w:pPr>
              <w:pStyle w:val="null3"/>
              <w:ind w:left="720"/>
              <w:jc w:val="both"/>
              <w:outlineLvl w:val="2"/>
            </w:pPr>
            <w:r>
              <w:rPr>
                <w:rFonts w:ascii="仿宋_GB2312" w:hAnsi="仿宋_GB2312" w:cs="仿宋_GB2312" w:eastAsia="仿宋_GB2312"/>
                <w:sz w:val="20"/>
                <w:b/>
              </w:rPr>
              <w:t>2.12</w:t>
            </w:r>
            <w:r>
              <w:rPr>
                <w:rFonts w:ascii="仿宋_GB2312" w:hAnsi="仿宋_GB2312" w:cs="仿宋_GB2312" w:eastAsia="仿宋_GB2312"/>
                <w:sz w:val="20"/>
                <w:b/>
              </w:rPr>
              <w:t>配套设施</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(1)视频监控</w:t>
            </w:r>
          </w:p>
          <w:p>
            <w:pPr>
              <w:pStyle w:val="null3"/>
              <w:ind w:firstLine="400"/>
              <w:jc w:val="both"/>
            </w:pPr>
            <w:r>
              <w:rPr>
                <w:rFonts w:ascii="仿宋_GB2312" w:hAnsi="仿宋_GB2312" w:cs="仿宋_GB2312" w:eastAsia="仿宋_GB2312"/>
                <w:sz w:val="20"/>
              </w:rPr>
              <w:t>为发挥自动监测系统预警功能，对突发环境事故起到预警预报作用，同时保证系统运行安全，防止设备设施损坏被盗，自动监测站应安装视频监控系统。</w:t>
            </w:r>
          </w:p>
          <w:p>
            <w:pPr>
              <w:pStyle w:val="null3"/>
              <w:ind w:firstLine="400"/>
              <w:jc w:val="both"/>
            </w:pPr>
            <w:r>
              <w:rPr>
                <w:rFonts w:ascii="仿宋_GB2312" w:hAnsi="仿宋_GB2312" w:cs="仿宋_GB2312" w:eastAsia="仿宋_GB2312"/>
                <w:sz w:val="20"/>
              </w:rPr>
              <w:t>自动站装备站房内监控摄像机和站房进出口人脸识别摄像机等视频终端。在覆盖范围上，视频监控原则上要能覆盖断面采水区域、采水口、采水管路、站房等所有需要重点监管的区域。可远程监视观察取水工程（取样水泵、浮台等）工作状态，水站周围的水位、流量等基本水文情况。</w:t>
            </w:r>
          </w:p>
          <w:p>
            <w:pPr>
              <w:pStyle w:val="null3"/>
              <w:ind w:firstLine="400"/>
              <w:jc w:val="both"/>
            </w:pPr>
            <w:r>
              <w:rPr>
                <w:rFonts w:ascii="仿宋_GB2312" w:hAnsi="仿宋_GB2312" w:cs="仿宋_GB2312" w:eastAsia="仿宋_GB2312"/>
                <w:sz w:val="20"/>
              </w:rPr>
              <w:t>1）视频监控单元功能要求：</w:t>
            </w:r>
          </w:p>
          <w:p>
            <w:pPr>
              <w:pStyle w:val="null3"/>
              <w:ind w:firstLine="400"/>
              <w:jc w:val="both"/>
            </w:pPr>
            <w:r>
              <w:rPr>
                <w:rFonts w:ascii="仿宋_GB2312" w:hAnsi="仿宋_GB2312" w:cs="仿宋_GB2312" w:eastAsia="仿宋_GB2312"/>
                <w:sz w:val="20"/>
              </w:rPr>
              <w:t>实时监控功能：可实现</w:t>
            </w:r>
            <w:r>
              <w:rPr>
                <w:rFonts w:ascii="仿宋_GB2312" w:hAnsi="仿宋_GB2312" w:cs="仿宋_GB2312" w:eastAsia="仿宋_GB2312"/>
                <w:sz w:val="20"/>
              </w:rPr>
              <w:t>24小时不间断监控，实时获取监控区域内清晰的监控图像。具有手机远程监控功能。</w:t>
            </w:r>
          </w:p>
          <w:p>
            <w:pPr>
              <w:pStyle w:val="null3"/>
              <w:ind w:firstLine="400"/>
              <w:jc w:val="both"/>
            </w:pPr>
            <w:r>
              <w:rPr>
                <w:rFonts w:ascii="仿宋_GB2312" w:hAnsi="仿宋_GB2312" w:cs="仿宋_GB2312" w:eastAsia="仿宋_GB2312"/>
                <w:sz w:val="20"/>
              </w:rPr>
              <w:t>云台操作功能：可实现全方位、多视角、无盲区、全天候式监控。</w:t>
            </w:r>
          </w:p>
          <w:p>
            <w:pPr>
              <w:pStyle w:val="null3"/>
              <w:ind w:firstLine="400"/>
              <w:jc w:val="both"/>
            </w:pPr>
            <w:r>
              <w:rPr>
                <w:rFonts w:ascii="仿宋_GB2312" w:hAnsi="仿宋_GB2312" w:cs="仿宋_GB2312" w:eastAsia="仿宋_GB2312"/>
                <w:sz w:val="20"/>
              </w:rPr>
              <w:t>录像存储功能：满足大容量多通道并发的中心存储需要，存储至少满足</w:t>
            </w:r>
            <w:r>
              <w:rPr>
                <w:rFonts w:ascii="仿宋_GB2312" w:hAnsi="仿宋_GB2312" w:cs="仿宋_GB2312" w:eastAsia="仿宋_GB2312"/>
                <w:sz w:val="20"/>
              </w:rPr>
              <w:t>60天的存储能力。</w:t>
            </w:r>
          </w:p>
          <w:p>
            <w:pPr>
              <w:pStyle w:val="null3"/>
              <w:ind w:firstLine="400"/>
              <w:jc w:val="both"/>
            </w:pPr>
            <w:r>
              <w:rPr>
                <w:rFonts w:ascii="仿宋_GB2312" w:hAnsi="仿宋_GB2312" w:cs="仿宋_GB2312" w:eastAsia="仿宋_GB2312"/>
                <w:sz w:val="20"/>
              </w:rPr>
              <w:t>支持前端存储和中心存储两种模式，既可通过前端的视音信号接入视频处理单元存储数据，满足前端存储的需要，供事后调查取证；也可通过部署存储服务器和存储设备，满足大容量多通道并发的中心存储需要，视频监控前端存储。</w:t>
            </w:r>
          </w:p>
          <w:p>
            <w:pPr>
              <w:pStyle w:val="null3"/>
              <w:ind w:firstLine="400"/>
              <w:jc w:val="both"/>
            </w:pPr>
            <w:r>
              <w:rPr>
                <w:rFonts w:ascii="仿宋_GB2312" w:hAnsi="仿宋_GB2312" w:cs="仿宋_GB2312" w:eastAsia="仿宋_GB2312"/>
                <w:sz w:val="20"/>
              </w:rPr>
              <w:t>2）视频监控设备布设要求：</w:t>
            </w:r>
          </w:p>
          <w:p>
            <w:pPr>
              <w:pStyle w:val="null3"/>
              <w:ind w:firstLine="400"/>
              <w:jc w:val="both"/>
            </w:pPr>
            <w:r>
              <w:rPr>
                <w:rFonts w:ascii="仿宋_GB2312" w:hAnsi="仿宋_GB2312" w:cs="仿宋_GB2312" w:eastAsia="仿宋_GB2312"/>
                <w:sz w:val="20"/>
              </w:rPr>
              <w:t>至少在站房外取水口、站房外、站房仪器室三处位置安装视频监控设备。</w:t>
            </w:r>
          </w:p>
          <w:p>
            <w:pPr>
              <w:pStyle w:val="null3"/>
              <w:numPr>
                <w:ilvl w:val="0"/>
                <w:numId w:val="2"/>
              </w:numPr>
              <w:jc w:val="both"/>
            </w:pPr>
            <w:r>
              <w:rPr>
                <w:rFonts w:ascii="仿宋_GB2312" w:hAnsi="仿宋_GB2312" w:cs="仿宋_GB2312" w:eastAsia="仿宋_GB2312"/>
                <w:sz w:val="20"/>
              </w:rPr>
              <w:t>站房外取水口（至少</w:t>
            </w:r>
            <w:r>
              <w:rPr>
                <w:rFonts w:ascii="仿宋_GB2312" w:hAnsi="仿宋_GB2312" w:cs="仿宋_GB2312" w:eastAsia="仿宋_GB2312"/>
                <w:sz w:val="20"/>
              </w:rPr>
              <w:t>1台高清球机）：安装在靠近取水口岸边，并考虑50年一遇的防洪要求，用于监控取水口及站房周边情况。监控设备可水平360度旋转。竖直-5～185 度旋转，视频照射距离≥50m。带红外，支持夜间查看。</w:t>
            </w:r>
          </w:p>
          <w:p>
            <w:pPr>
              <w:pStyle w:val="null3"/>
              <w:numPr>
                <w:ilvl w:val="0"/>
                <w:numId w:val="2"/>
              </w:numPr>
              <w:jc w:val="both"/>
            </w:pPr>
            <w:r>
              <w:rPr>
                <w:rFonts w:ascii="仿宋_GB2312" w:hAnsi="仿宋_GB2312" w:cs="仿宋_GB2312" w:eastAsia="仿宋_GB2312"/>
                <w:sz w:val="20"/>
              </w:rPr>
              <w:t>站房外进门处（至少</w:t>
            </w:r>
            <w:r>
              <w:rPr>
                <w:rFonts w:ascii="仿宋_GB2312" w:hAnsi="仿宋_GB2312" w:cs="仿宋_GB2312" w:eastAsia="仿宋_GB2312"/>
                <w:sz w:val="20"/>
              </w:rPr>
              <w:t>1台高清球机）：安装在站房大门附近墙壁上，用以监控人员进出站房情况。监控设备可水平360度旋转。竖直-5～185 度旋转，视频照射距离≥50m。带红外，支持夜间查看。</w:t>
            </w:r>
          </w:p>
          <w:p>
            <w:pPr>
              <w:pStyle w:val="null3"/>
              <w:numPr>
                <w:ilvl w:val="0"/>
                <w:numId w:val="2"/>
              </w:numPr>
              <w:jc w:val="both"/>
            </w:pPr>
            <w:r>
              <w:rPr>
                <w:rFonts w:ascii="仿宋_GB2312" w:hAnsi="仿宋_GB2312" w:cs="仿宋_GB2312" w:eastAsia="仿宋_GB2312"/>
                <w:sz w:val="20"/>
              </w:rPr>
              <w:t>站房仪器室（至少</w:t>
            </w:r>
            <w:r>
              <w:rPr>
                <w:rFonts w:ascii="仿宋_GB2312" w:hAnsi="仿宋_GB2312" w:cs="仿宋_GB2312" w:eastAsia="仿宋_GB2312"/>
                <w:sz w:val="20"/>
              </w:rPr>
              <w:t>1台高清球机）：安装在集成机柜正面墙壁上，用于监控仪表间内部设备运行情况，竖直-5～185 度旋转，带红外，支持夜间查看。</w:t>
            </w:r>
          </w:p>
          <w:p>
            <w:pPr>
              <w:pStyle w:val="null3"/>
              <w:numPr>
                <w:ilvl w:val="0"/>
                <w:numId w:val="1"/>
              </w:numPr>
              <w:jc w:val="both"/>
            </w:pPr>
            <w:r>
              <w:rPr>
                <w:rFonts w:ascii="仿宋_GB2312" w:hAnsi="仿宋_GB2312" w:cs="仿宋_GB2312" w:eastAsia="仿宋_GB2312"/>
                <w:sz w:val="20"/>
              </w:rPr>
              <w:t>硬盘录像机</w:t>
            </w:r>
          </w:p>
          <w:p>
            <w:pPr>
              <w:pStyle w:val="null3"/>
              <w:ind w:firstLine="400"/>
              <w:jc w:val="both"/>
            </w:pPr>
            <w:r>
              <w:rPr>
                <w:rFonts w:ascii="仿宋_GB2312" w:hAnsi="仿宋_GB2312" w:cs="仿宋_GB2312" w:eastAsia="仿宋_GB2312"/>
                <w:sz w:val="20"/>
              </w:rPr>
              <w:t>硬盘录像机，</w:t>
            </w:r>
            <w:r>
              <w:rPr>
                <w:rFonts w:ascii="仿宋_GB2312" w:hAnsi="仿宋_GB2312" w:cs="仿宋_GB2312" w:eastAsia="仿宋_GB2312"/>
                <w:sz w:val="20"/>
              </w:rPr>
              <w:t>8TB硬盘；支持 H.265、H.264IP 设备混合接入；支持 HDMI与VGA同源输出，支持HDMI、VGA接口高清 1080p显示输出；报警4进1出；支持USB2.0；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2）门禁系统</w:t>
            </w:r>
          </w:p>
          <w:p>
            <w:pPr>
              <w:pStyle w:val="null3"/>
              <w:ind w:firstLine="400"/>
              <w:jc w:val="both"/>
            </w:pPr>
            <w:r>
              <w:rPr>
                <w:rFonts w:ascii="仿宋_GB2312" w:hAnsi="仿宋_GB2312" w:cs="仿宋_GB2312" w:eastAsia="仿宋_GB2312"/>
                <w:sz w:val="20"/>
              </w:rPr>
              <w:t>站房仪器室大门配备门禁系统，能够记录出入站房人员信息，保证站房内设备的安全。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3）空调</w:t>
            </w:r>
          </w:p>
          <w:p>
            <w:pPr>
              <w:pStyle w:val="null3"/>
              <w:ind w:firstLine="400"/>
              <w:jc w:val="both"/>
            </w:pPr>
            <w:r>
              <w:rPr>
                <w:rFonts w:ascii="仿宋_GB2312" w:hAnsi="仿宋_GB2312" w:cs="仿宋_GB2312" w:eastAsia="仿宋_GB2312"/>
                <w:sz w:val="20"/>
              </w:rPr>
              <w:t>室内应安装具备来电自动复位功能的冷暖空调。</w:t>
            </w:r>
            <w:r>
              <w:rPr>
                <w:rFonts w:ascii="仿宋_GB2312" w:hAnsi="仿宋_GB2312" w:cs="仿宋_GB2312" w:eastAsia="仿宋_GB2312"/>
                <w:sz w:val="20"/>
              </w:rPr>
              <w:t>并根据温度要求自动运行。室内温度应当保持在</w:t>
            </w:r>
            <w:r>
              <w:rPr>
                <w:rFonts w:ascii="仿宋_GB2312" w:hAnsi="仿宋_GB2312" w:cs="仿宋_GB2312" w:eastAsia="仿宋_GB2312"/>
                <w:sz w:val="20"/>
              </w:rPr>
              <w:t>18～28℃，湿度在60%以内。</w:t>
            </w:r>
            <w:r>
              <w:rPr>
                <w:rFonts w:ascii="仿宋_GB2312" w:hAnsi="仿宋_GB2312" w:cs="仿宋_GB2312" w:eastAsia="仿宋_GB2312"/>
                <w:sz w:val="20"/>
              </w:rPr>
              <w:t>该空调应为一级能耗、变频</w:t>
            </w:r>
            <w:r>
              <w:rPr>
                <w:rFonts w:ascii="仿宋_GB2312" w:hAnsi="仿宋_GB2312" w:cs="仿宋_GB2312" w:eastAsia="仿宋_GB2312"/>
                <w:sz w:val="20"/>
              </w:rPr>
              <w:t>≥3P。</w:t>
            </w:r>
          </w:p>
          <w:p>
            <w:pPr>
              <w:pStyle w:val="null3"/>
              <w:spacing w:before="15" w:after="15"/>
              <w:jc w:val="both"/>
              <w:outlineLvl w:val="1"/>
            </w:pPr>
            <w:r>
              <w:rPr>
                <w:rFonts w:ascii="仿宋_GB2312" w:hAnsi="仿宋_GB2312" w:cs="仿宋_GB2312" w:eastAsia="仿宋_GB2312"/>
                <w:sz w:val="20"/>
                <w:b/>
              </w:rPr>
              <w:t>3.</w:t>
            </w:r>
            <w:r>
              <w:rPr>
                <w:rFonts w:ascii="仿宋_GB2312" w:hAnsi="仿宋_GB2312" w:cs="仿宋_GB2312" w:eastAsia="仿宋_GB2312"/>
                <w:sz w:val="20"/>
                <w:b/>
              </w:rPr>
              <w:t>项目配置清单</w:t>
            </w:r>
          </w:p>
          <w:p>
            <w:pPr>
              <w:pStyle w:val="null3"/>
              <w:ind w:firstLine="400"/>
              <w:jc w:val="center"/>
            </w:pPr>
            <w:r>
              <w:rPr>
                <w:rFonts w:ascii="仿宋_GB2312" w:hAnsi="仿宋_GB2312" w:cs="仿宋_GB2312" w:eastAsia="仿宋_GB2312"/>
                <w:sz w:val="20"/>
                <w:b/>
              </w:rPr>
              <w:t>10处市考断面固定式水质自动监测站设备购置清单</w:t>
            </w:r>
          </w:p>
          <w:tbl>
            <w:tblPr>
              <w:tblBorders>
                <w:top w:val="none" w:color="000000" w:sz="4"/>
                <w:left w:val="none" w:color="000000" w:sz="4"/>
                <w:bottom w:val="none" w:color="000000" w:sz="4"/>
                <w:right w:val="none" w:color="000000" w:sz="4"/>
                <w:insideH w:val="none"/>
                <w:insideV w:val="none"/>
              </w:tblBorders>
            </w:tblPr>
            <w:tblGrid>
              <w:gridCol w:w="212"/>
              <w:gridCol w:w="1710"/>
              <w:gridCol w:w="260"/>
              <w:gridCol w:w="302"/>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水温水质分析仪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w:t>
                  </w:r>
                  <w:r>
                    <w:rPr>
                      <w:rFonts w:ascii="仿宋_GB2312" w:hAnsi="仿宋_GB2312" w:cs="仿宋_GB2312" w:eastAsia="仿宋_GB2312"/>
                      <w:sz w:val="20"/>
                    </w:rPr>
                    <w:t>水质分析仪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DO </w:t>
                  </w:r>
                  <w:r>
                    <w:rPr>
                      <w:rFonts w:ascii="仿宋_GB2312" w:hAnsi="仿宋_GB2312" w:cs="仿宋_GB2312" w:eastAsia="仿宋_GB2312"/>
                      <w:sz w:val="20"/>
                    </w:rPr>
                    <w:t>水质分析仪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电导率水质分析仪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浊度水质分析仪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氨氮水质分析仪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高锰酸盐指数水质自动分析仪（核心产品）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总磷水质自动分析仪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化学需氧量水质自动分析仪</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采水系统</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配水及预处理单元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控制单元</w:t>
                  </w:r>
                </w:p>
                <w:p>
                  <w:pPr>
                    <w:pStyle w:val="null3"/>
                    <w:jc w:val="center"/>
                  </w:pPr>
                  <w:r>
                    <w:rPr>
                      <w:rFonts w:ascii="仿宋_GB2312" w:hAnsi="仿宋_GB2312" w:cs="仿宋_GB2312" w:eastAsia="仿宋_GB2312"/>
                      <w:sz w:val="20"/>
                    </w:rPr>
                    <w:t>（包括系统控制柜和系统控制软件、数据采集、处理与存储及其应用软件和有线或无线通讯设备）</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质控单元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辅助单元</w:t>
                  </w:r>
                </w:p>
                <w:p>
                  <w:pPr>
                    <w:pStyle w:val="null3"/>
                    <w:jc w:val="center"/>
                  </w:pPr>
                  <w:r>
                    <w:rPr>
                      <w:rFonts w:ascii="仿宋_GB2312" w:hAnsi="仿宋_GB2312" w:cs="仿宋_GB2312" w:eastAsia="仿宋_GB2312"/>
                      <w:sz w:val="20"/>
                    </w:rPr>
                    <w:t>（包含</w:t>
                  </w:r>
                  <w:r>
                    <w:rPr>
                      <w:rFonts w:ascii="仿宋_GB2312" w:hAnsi="仿宋_GB2312" w:cs="仿宋_GB2312" w:eastAsia="仿宋_GB2312"/>
                      <w:sz w:val="20"/>
                    </w:rPr>
                    <w:t>UPS（总容量3KVA）、稳压电源（≥10KVA）、系统集成机柜、试剂恒温单元、防雷单元、废液收集及处理等）</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留样单元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监测站房建设</w:t>
                  </w:r>
                </w:p>
                <w:p>
                  <w:pPr>
                    <w:pStyle w:val="null3"/>
                    <w:jc w:val="center"/>
                  </w:pPr>
                  <w:r>
                    <w:rPr>
                      <w:rFonts w:ascii="仿宋_GB2312" w:hAnsi="仿宋_GB2312" w:cs="仿宋_GB2312" w:eastAsia="仿宋_GB2312"/>
                      <w:sz w:val="20"/>
                    </w:rPr>
                    <w:t>（包括建筑、结构、给排水、暖通、电气、消防、通讯、防雷接地、安防、节能、智能管理等）</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站房文化建设及办公配套设施</w:t>
                  </w:r>
                </w:p>
                <w:p>
                  <w:pPr>
                    <w:pStyle w:val="null3"/>
                    <w:jc w:val="center"/>
                  </w:pPr>
                  <w:r>
                    <w:rPr>
                      <w:rFonts w:ascii="仿宋_GB2312" w:hAnsi="仿宋_GB2312" w:cs="仿宋_GB2312" w:eastAsia="仿宋_GB2312"/>
                      <w:sz w:val="20"/>
                    </w:rPr>
                    <w:t>（包括防酸碱化学实验台、</w:t>
                  </w:r>
                  <w:r>
                    <w:rPr>
                      <w:rFonts w:ascii="仿宋_GB2312" w:hAnsi="仿宋_GB2312" w:cs="仿宋_GB2312" w:eastAsia="仿宋_GB2312"/>
                      <w:sz w:val="20"/>
                    </w:rPr>
                    <w:t>洗涤台、</w:t>
                  </w:r>
                  <w:r>
                    <w:rPr>
                      <w:rFonts w:ascii="仿宋_GB2312" w:hAnsi="仿宋_GB2312" w:cs="仿宋_GB2312" w:eastAsia="仿宋_GB2312"/>
                      <w:sz w:val="20"/>
                    </w:rPr>
                    <w:t>冷藏柜（冷藏容量不小于</w:t>
                  </w:r>
                  <w:r>
                    <w:rPr>
                      <w:rFonts w:ascii="仿宋_GB2312" w:hAnsi="仿宋_GB2312" w:cs="仿宋_GB2312" w:eastAsia="仿宋_GB2312"/>
                      <w:sz w:val="20"/>
                    </w:rPr>
                    <w:t>120L的冰柜一台）、</w:t>
                  </w:r>
                  <w:r>
                    <w:rPr>
                      <w:rFonts w:ascii="仿宋_GB2312" w:hAnsi="仿宋_GB2312" w:cs="仿宋_GB2312" w:eastAsia="仿宋_GB2312"/>
                      <w:sz w:val="20"/>
                    </w:rPr>
                    <w:t>办公桌椅、站房制度牌及流程工艺图水站标志牌</w:t>
                  </w:r>
                  <w:r>
                    <w:rPr>
                      <w:rFonts w:ascii="仿宋_GB2312" w:hAnsi="仿宋_GB2312" w:cs="仿宋_GB2312" w:eastAsia="仿宋_GB2312"/>
                      <w:sz w:val="20"/>
                    </w:rPr>
                    <w:t>等）</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视频监控单元</w:t>
                  </w:r>
                </w:p>
                <w:p>
                  <w:pPr>
                    <w:pStyle w:val="null3"/>
                    <w:jc w:val="center"/>
                  </w:pPr>
                  <w:r>
                    <w:rPr>
                      <w:rFonts w:ascii="仿宋_GB2312" w:hAnsi="仿宋_GB2312" w:cs="仿宋_GB2312" w:eastAsia="仿宋_GB2312"/>
                      <w:sz w:val="20"/>
                    </w:rPr>
                    <w:t>（包括站房外取水口、站房仪表间、站房进门处各安装至少</w:t>
                  </w:r>
                  <w:r>
                    <w:rPr>
                      <w:rFonts w:ascii="仿宋_GB2312" w:hAnsi="仿宋_GB2312" w:cs="仿宋_GB2312" w:eastAsia="仿宋_GB2312"/>
                      <w:sz w:val="20"/>
                    </w:rPr>
                    <w:t>1台360度旋转高清球机，1台硬盘录像机及8T硬盘，仪器间大门配备门禁系统）</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w:t>
                  </w:r>
                </w:p>
                <w:p>
                  <w:pPr>
                    <w:pStyle w:val="null3"/>
                    <w:jc w:val="center"/>
                  </w:pPr>
                  <w:r>
                    <w:rPr>
                      <w:rFonts w:ascii="仿宋_GB2312" w:hAnsi="仿宋_GB2312" w:cs="仿宋_GB2312" w:eastAsia="仿宋_GB2312"/>
                      <w:sz w:val="20"/>
                    </w:rPr>
                    <w:t>（分体式空调器，功率</w:t>
                  </w:r>
                  <w:r>
                    <w:rPr>
                      <w:rFonts w:ascii="仿宋_GB2312" w:hAnsi="仿宋_GB2312" w:cs="仿宋_GB2312" w:eastAsia="仿宋_GB2312"/>
                      <w:sz w:val="20"/>
                    </w:rPr>
                    <w:t>≥3P）</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租地（占地面积</w:t>
                  </w:r>
                  <w:r>
                    <w:rPr>
                      <w:rFonts w:ascii="仿宋_GB2312" w:hAnsi="仿宋_GB2312" w:cs="仿宋_GB2312" w:eastAsia="仿宋_GB2312"/>
                      <w:sz w:val="20"/>
                    </w:rPr>
                    <w:t>≥32平方米，不少于20年站房土地使用权）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水文、气象（</w:t>
                  </w:r>
                  <w:r>
                    <w:rPr>
                      <w:rFonts w:ascii="仿宋_GB2312" w:hAnsi="仿宋_GB2312" w:cs="仿宋_GB2312" w:eastAsia="仿宋_GB2312"/>
                      <w:sz w:val="20"/>
                    </w:rPr>
                    <w:t>对不少于</w:t>
                  </w:r>
                  <w:r>
                    <w:rPr>
                      <w:rFonts w:ascii="仿宋_GB2312" w:hAnsi="仿宋_GB2312" w:cs="仿宋_GB2312" w:eastAsia="仿宋_GB2312"/>
                      <w:sz w:val="20"/>
                    </w:rPr>
                    <w:t>6个点位的水位、流量参数，10个点位的雨量参数进行实时监测</w:t>
                  </w:r>
                  <w:r>
                    <w:rPr>
                      <w:rFonts w:ascii="仿宋_GB2312" w:hAnsi="仿宋_GB2312" w:cs="仿宋_GB2312" w:eastAsia="仿宋_GB2312"/>
                      <w:sz w:val="2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四通一平</w:t>
                  </w:r>
                </w:p>
                <w:p>
                  <w:pPr>
                    <w:pStyle w:val="null3"/>
                    <w:jc w:val="center"/>
                  </w:pPr>
                  <w:r>
                    <w:rPr>
                      <w:rFonts w:ascii="仿宋_GB2312" w:hAnsi="仿宋_GB2312" w:cs="仿宋_GB2312" w:eastAsia="仿宋_GB2312"/>
                      <w:sz w:val="20"/>
                    </w:rPr>
                    <w:t>（保证站房内通水、通电、通路、通信和场地平整）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bl>
          <w:p>
            <w:pPr>
              <w:pStyle w:val="null3"/>
              <w:spacing w:before="15" w:after="15"/>
              <w:jc w:val="both"/>
              <w:outlineLvl w:val="1"/>
            </w:pPr>
            <w:r>
              <w:rPr>
                <w:rFonts w:ascii="仿宋_GB2312" w:hAnsi="仿宋_GB2312" w:cs="仿宋_GB2312" w:eastAsia="仿宋_GB2312"/>
                <w:sz w:val="20"/>
                <w:b/>
              </w:rPr>
              <w:t>4.</w:t>
            </w:r>
            <w:r>
              <w:rPr>
                <w:rFonts w:ascii="仿宋_GB2312" w:hAnsi="仿宋_GB2312" w:cs="仿宋_GB2312" w:eastAsia="仿宋_GB2312"/>
                <w:sz w:val="20"/>
                <w:b/>
              </w:rPr>
              <w:t>采水系统设计要求</w:t>
            </w:r>
          </w:p>
          <w:p>
            <w:pPr>
              <w:pStyle w:val="null3"/>
              <w:ind w:left="720"/>
              <w:jc w:val="both"/>
              <w:outlineLvl w:val="2"/>
            </w:pPr>
            <w:r>
              <w:rPr>
                <w:rFonts w:ascii="仿宋_GB2312" w:hAnsi="仿宋_GB2312" w:cs="仿宋_GB2312" w:eastAsia="仿宋_GB2312"/>
                <w:sz w:val="20"/>
                <w:b/>
              </w:rPr>
              <w:t>4.1</w:t>
            </w:r>
            <w:r>
              <w:rPr>
                <w:rFonts w:ascii="仿宋_GB2312" w:hAnsi="仿宋_GB2312" w:cs="仿宋_GB2312" w:eastAsia="仿宋_GB2312"/>
                <w:sz w:val="20"/>
                <w:b/>
              </w:rPr>
              <w:t>总体要求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1）需免构筑物设计，施工便捷，建设成本低；沉底式采水，洪涝灾害不易损毁；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2）采样头应能柔性避障，可避免杂物附着，以减少维护工作量；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3）应具有取水点摄像机应具有图像识别功能，当取水口水体颜色、断面水位、雨情出现异常突变时发出告警功能；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4）应具有可对源水泵运行状态进行实时监控，可识别水泵卡死、开路、空转及管路堵塞等异常情况，同时具备上水超时告警功能，提醒对取水头或管路进行预防性维护功能；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5）采样头应具有取水深度监测功能，采水深度偏离0.5～1.0</w:t>
            </w:r>
            <w:r>
              <w:rPr>
                <w:rFonts w:ascii="仿宋_GB2312" w:hAnsi="仿宋_GB2312" w:cs="仿宋_GB2312" w:eastAsia="仿宋_GB2312"/>
                <w:sz w:val="20"/>
              </w:rPr>
              <w:t>m</w:t>
            </w:r>
            <w:r>
              <w:rPr>
                <w:rFonts w:ascii="仿宋_GB2312" w:hAnsi="仿宋_GB2312" w:cs="仿宋_GB2312" w:eastAsia="仿宋_GB2312"/>
                <w:sz w:val="20"/>
              </w:rPr>
              <w:t>深度范围时发出告警；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6）系统应具有能记录并上传取水深度、水体颜色、取水口位置偏离情况、取水口漂浮物聚集情况、断面水位、断面雨情、水泵状态、上水时间等关键参数和状态数据，可对取水过程进行溯源功能；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7）应具有可远程设置各项采水单元运行参数，支持远程控制调试功能；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8）采水单元应采用双回路取水，一用一备。在控制系统中设置自动诊断泵故障及自动切换泵工作功能。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9）采水单元设计采用连续或间歇可调节工作方式；除非特殊需要，一般采用间歇工作方式。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10）采水单元需要设计并制作必要的保温、防冻、防压、防淤、防撞、防盗措施，并对取水设备和设施进行必要的固定。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11）采水单元设置采水单元清洗和防藻功能。但是当使用化学清洗时，必须能够将所有试剂回收，防止对水体和环境造成污染。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12）水深足够满足要求时取水深度水面下0.5～1.0m，根据调水量不同具有可行的取水方案。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13）取水量要满足所有分析仪器的需要；管路采取可拆卸式,应具备防冻隔热措施，应具有极好的化学稳定性。采水单元能够在停电时自我保护，再次通电时自动恢复。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14）采水单元所有部件均要选用优质产品，取水泵和管路应采用优质产品，保证采水单元工作的可靠性和使用寿命。</w:t>
            </w:r>
          </w:p>
          <w:p>
            <w:pPr>
              <w:pStyle w:val="null3"/>
              <w:ind w:left="720"/>
              <w:jc w:val="both"/>
              <w:outlineLvl w:val="2"/>
            </w:pPr>
            <w:r>
              <w:rPr>
                <w:rFonts w:ascii="仿宋_GB2312" w:hAnsi="仿宋_GB2312" w:cs="仿宋_GB2312" w:eastAsia="仿宋_GB2312"/>
                <w:sz w:val="20"/>
                <w:b/>
              </w:rPr>
              <w:t>4.2</w:t>
            </w:r>
            <w:r>
              <w:rPr>
                <w:rFonts w:ascii="仿宋_GB2312" w:hAnsi="仿宋_GB2312" w:cs="仿宋_GB2312" w:eastAsia="仿宋_GB2312"/>
                <w:sz w:val="20"/>
                <w:b/>
              </w:rPr>
              <w:t>取水方式要求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拟建站点的实际水文地质状况采用合适的取水方式。保证取水口能够随水位变化，能适应包头地区四季气候条件。并与渠底保持一定距离，保证采集到具有代表性的符合监测需要的水样，又要保证取样吸头的连续正常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2）取水口应具有防止进水口淤积和杂物堵塞的措施。采取必要的措施，保证取水口在封冻期不冻结。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3）采水单元应保证在不同调水期能正常工作而不至被损坏，在水量少时期保证不受水体底部泥沙的影响。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4）采水单元要方便采样泵的提升与安装，以便进行人工的日常清洗和维护。</w:t>
            </w:r>
          </w:p>
          <w:p>
            <w:pPr>
              <w:pStyle w:val="null3"/>
              <w:ind w:left="720"/>
              <w:jc w:val="both"/>
              <w:outlineLvl w:val="2"/>
            </w:pPr>
            <w:r>
              <w:rPr>
                <w:rFonts w:ascii="仿宋_GB2312" w:hAnsi="仿宋_GB2312" w:cs="仿宋_GB2312" w:eastAsia="仿宋_GB2312"/>
                <w:sz w:val="20"/>
                <w:b/>
              </w:rPr>
              <w:t>4.3</w:t>
            </w:r>
            <w:r>
              <w:rPr>
                <w:rFonts w:ascii="仿宋_GB2312" w:hAnsi="仿宋_GB2312" w:cs="仿宋_GB2312" w:eastAsia="仿宋_GB2312"/>
                <w:sz w:val="20"/>
                <w:b/>
              </w:rPr>
              <w:t>取水泵要求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1）根据取水点到站房的距离、地形等实际情况，选择潜水泵或自吸泵，保证站房的进口压力和流速流量达到整个系统全部仪器的要求，潜水泵及自吸泵应有漏电保护装置。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2）采用双泵/双管路取水，一采一备，满足实时不间断监测的要求；并且当一路出现故障时，能够自动切换到另一路进行工作，保证整个系统的正常运行。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3）取水泵具有停电后来电再启动的自动恢复功能。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4）自吸泵及潜水泵选用优质产品。采用不锈钢等耐用材料避免生锈影响取水，交流220V、单相，供电要求低，额定频率50Hz，功率相对低，降低运行费用，保证≥10m扬程和≥200m水平距离取水。</w:t>
            </w:r>
          </w:p>
          <w:p>
            <w:pPr>
              <w:pStyle w:val="null3"/>
              <w:ind w:left="720"/>
              <w:jc w:val="both"/>
              <w:outlineLvl w:val="2"/>
            </w:pPr>
            <w:r>
              <w:rPr>
                <w:rFonts w:ascii="仿宋_GB2312" w:hAnsi="仿宋_GB2312" w:cs="仿宋_GB2312" w:eastAsia="仿宋_GB2312"/>
                <w:sz w:val="20"/>
                <w:b/>
              </w:rPr>
              <w:t>4.</w:t>
            </w:r>
            <w:r>
              <w:rPr>
                <w:rFonts w:ascii="仿宋_GB2312" w:hAnsi="仿宋_GB2312" w:cs="仿宋_GB2312" w:eastAsia="仿宋_GB2312"/>
                <w:sz w:val="20"/>
                <w:b/>
              </w:rPr>
              <w:t>取水管路及保温、防冻要求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1）双管路取水，取水管路均要安装保温套管进行绝热处理，并在外部套用抗压保护管材，减少环境温度等因素对水样造成的影响，保证对测定项目监测结果的影响必须小于5%。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水单元管路保证-30～50℃能正常运行。采取输水管路尽可能深埋至冻土层下，外套多层保温套管，两端密封，中间抽成真空，对于外露管路，采用采样管护管外加保温棉、PAP片，内加拌热带相结合的保温方式或其他保温方式，以保证冬季不结冰。并在管道最低点设排空阀。夏天管道的良好保温或系统停运后自动排空对于系统管道内抑制藻类孳生有着良好的效果；冬天因故停运时应开启排空阀将系统存水放空，以防低温下系统管道被冻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3）管路外应有必要的防水、防压、防冻保护措施。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4）取水管必须具有较强的机械性能，抗压、耐磨、防裂等，还具有较好的化学稳定性、耐腐蚀，避免对水样产生污染。要求：尺寸≥DN25，工作温度-30℃～60℃，常用压大于4kgf/cm</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5）管道采用排空设计，使管道内不存水，以防藻类孳生。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取水主管路采用串联结构，各仪器并联到管路中。各仪器的压力、流量均可单独调节并分别配备压力表。在站房进水处，要实时显示进口压力，近程、远程了解采水单元的工作情况。能通过流量或压力显示取水状态并能报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7）采样管路护管每个拐角处设检查井一个，便于日后维护。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8）水中管路和电缆不直接暴露在水中，应做到有效保护防止水流的冲刷。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9）安装管路时，适当增加管路长度，维持增加量在10m以内，以备水位骤降可以及时调整取水点安装位置。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10）防水电缆采用铠装电缆，必须具有较好的防水性能、较强的机械性能，抗压、耐磨、防裂等，还具有较好的化学稳定性、耐腐蚀。</w:t>
            </w:r>
          </w:p>
          <w:p>
            <w:pPr>
              <w:pStyle w:val="null3"/>
              <w:ind w:left="720"/>
              <w:outlineLvl w:val="2"/>
            </w:pPr>
            <w:r>
              <w:rPr>
                <w:rFonts w:ascii="仿宋_GB2312" w:hAnsi="仿宋_GB2312" w:cs="仿宋_GB2312" w:eastAsia="仿宋_GB2312"/>
                <w:sz w:val="20"/>
                <w:b/>
              </w:rPr>
              <w:t>4.5</w:t>
            </w:r>
            <w:r>
              <w:rPr>
                <w:rFonts w:ascii="仿宋_GB2312" w:hAnsi="仿宋_GB2312" w:cs="仿宋_GB2312" w:eastAsia="仿宋_GB2312"/>
                <w:sz w:val="20"/>
                <w:b/>
              </w:rPr>
              <w:t>采水平台设计</w:t>
            </w:r>
          </w:p>
          <w:tbl>
            <w:tblPr>
              <w:tblBorders>
                <w:top w:val="none" w:color="000000" w:sz="4"/>
                <w:left w:val="none" w:color="000000" w:sz="4"/>
                <w:bottom w:val="none" w:color="000000" w:sz="4"/>
                <w:right w:val="none" w:color="000000" w:sz="4"/>
                <w:insideH w:val="none"/>
                <w:insideV w:val="none"/>
              </w:tblBorders>
            </w:tblPr>
            <w:tblGrid>
              <w:gridCol w:w="347"/>
              <w:gridCol w:w="654"/>
              <w:gridCol w:w="772"/>
              <w:gridCol w:w="779"/>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所在水体</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采水方式</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拟建站位置</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昆明池</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悬臂式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昆明池</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泾河桥</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栈桥式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泾河入渭河</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栈桥式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未央经开交界</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栈桥式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未央经开交界</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栈桥式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潏河</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悬臂式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长安出境</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渼陂湖</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悬臂式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渼陂湖</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太平河</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悬臂式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高新出境</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三里河</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栈桥式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入渭河</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浐河</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悬臂式</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长安入境</w:t>
                  </w:r>
                </w:p>
              </w:tc>
            </w:tr>
          </w:tbl>
          <w:p>
            <w:pPr>
              <w:pStyle w:val="null3"/>
              <w:ind w:left="720"/>
              <w:jc w:val="both"/>
              <w:outlineLvl w:val="2"/>
            </w:pPr>
            <w:r>
              <w:rPr>
                <w:rFonts w:ascii="仿宋_GB2312" w:hAnsi="仿宋_GB2312" w:cs="仿宋_GB2312" w:eastAsia="仿宋_GB2312"/>
                <w:sz w:val="20"/>
                <w:b/>
              </w:rPr>
              <w:t>4.6</w:t>
            </w:r>
            <w:r>
              <w:rPr>
                <w:rFonts w:ascii="仿宋_GB2312" w:hAnsi="仿宋_GB2312" w:cs="仿宋_GB2312" w:eastAsia="仿宋_GB2312"/>
                <w:sz w:val="20"/>
                <w:b/>
              </w:rPr>
              <w:t>悬臂式采水平台</w:t>
            </w:r>
          </w:p>
          <w:p>
            <w:pPr>
              <w:pStyle w:val="null3"/>
              <w:ind w:firstLine="400"/>
              <w:jc w:val="both"/>
            </w:pPr>
            <w:r>
              <w:rPr>
                <w:rFonts w:ascii="仿宋_GB2312" w:hAnsi="仿宋_GB2312" w:cs="仿宋_GB2312" w:eastAsia="仿宋_GB2312"/>
                <w:sz w:val="20"/>
              </w:rPr>
              <w:t>悬臂式采水平台采用钢结构形式，呈倒</w:t>
            </w:r>
            <w:r>
              <w:rPr>
                <w:rFonts w:ascii="仿宋_GB2312" w:hAnsi="仿宋_GB2312" w:cs="仿宋_GB2312" w:eastAsia="仿宋_GB2312"/>
                <w:sz w:val="20"/>
              </w:rPr>
              <w:t>“L”型。立柱采用型钢焊接，平台基础采用钢筋砼独立基础，持力层位于比较坚固的砂砾石层，平台悬臂采用H型钢梁，以满足电动滑车悬挂采水泵的要求。以便潜水泵的更换和检修。</w:t>
            </w:r>
          </w:p>
          <w:p>
            <w:pPr>
              <w:pStyle w:val="null3"/>
              <w:ind w:left="720"/>
              <w:jc w:val="both"/>
              <w:outlineLvl w:val="2"/>
            </w:pPr>
            <w:r>
              <w:rPr>
                <w:rFonts w:ascii="仿宋_GB2312" w:hAnsi="仿宋_GB2312" w:cs="仿宋_GB2312" w:eastAsia="仿宋_GB2312"/>
                <w:sz w:val="20"/>
                <w:b/>
              </w:rPr>
              <w:t>4.7</w:t>
            </w:r>
            <w:r>
              <w:rPr>
                <w:rFonts w:ascii="仿宋_GB2312" w:hAnsi="仿宋_GB2312" w:cs="仿宋_GB2312" w:eastAsia="仿宋_GB2312"/>
                <w:sz w:val="20"/>
                <w:b/>
              </w:rPr>
              <w:t>栈桥式采水平台</w:t>
            </w:r>
          </w:p>
          <w:p>
            <w:pPr>
              <w:pStyle w:val="null3"/>
              <w:ind w:firstLine="400"/>
              <w:jc w:val="both"/>
            </w:pPr>
            <w:r>
              <w:rPr>
                <w:rFonts w:ascii="仿宋_GB2312" w:hAnsi="仿宋_GB2312" w:cs="仿宋_GB2312" w:eastAsia="仿宋_GB2312"/>
                <w:sz w:val="20"/>
              </w:rPr>
              <w:t>栈桥式采水平台采用钢结构形式。立柱采用型钢焊接，平台基础采用钢筋砼独立基础，持力层位于比较坚固的砂砾石层，栈桥平台采用</w:t>
            </w:r>
            <w:r>
              <w:rPr>
                <w:rFonts w:ascii="仿宋_GB2312" w:hAnsi="仿宋_GB2312" w:cs="仿宋_GB2312" w:eastAsia="仿宋_GB2312"/>
                <w:sz w:val="20"/>
              </w:rPr>
              <w:t>H型钢梁焊接而成。栈桥采水处顶端设置横梁以满足悬挂采水泵的要求。以便潜水泵的更换和检修。</w:t>
            </w:r>
          </w:p>
          <w:p>
            <w:pPr>
              <w:pStyle w:val="null3"/>
              <w:ind w:firstLine="400"/>
              <w:jc w:val="both"/>
            </w:pPr>
            <w:r>
              <w:rPr>
                <w:rFonts w:ascii="仿宋_GB2312" w:hAnsi="仿宋_GB2312" w:cs="仿宋_GB2312" w:eastAsia="仿宋_GB2312"/>
                <w:sz w:val="20"/>
              </w:rPr>
              <w:t>站房至采水点敷设的采水电缆采用</w:t>
            </w:r>
            <w:r>
              <w:rPr>
                <w:rFonts w:ascii="仿宋_GB2312" w:hAnsi="仿宋_GB2312" w:cs="仿宋_GB2312" w:eastAsia="仿宋_GB2312"/>
                <w:sz w:val="20"/>
              </w:rPr>
              <w:t>≥3芯*2.5mm</w:t>
            </w:r>
            <w:r>
              <w:rPr>
                <w:rFonts w:ascii="仿宋_GB2312" w:hAnsi="仿宋_GB2312" w:cs="仿宋_GB2312" w:eastAsia="仿宋_GB2312"/>
                <w:sz w:val="20"/>
                <w:vertAlign w:val="superscript"/>
              </w:rPr>
              <w:t>2</w:t>
            </w:r>
            <w:r>
              <w:rPr>
                <w:rFonts w:ascii="仿宋_GB2312" w:hAnsi="仿宋_GB2312" w:cs="仿宋_GB2312" w:eastAsia="仿宋_GB2312"/>
                <w:sz w:val="20"/>
              </w:rPr>
              <w:t>防水电缆，一用一备。敷设的采水管采用三型聚丙烯管道，外缠绕伴热带，并采用</w:t>
            </w:r>
            <w:r>
              <w:rPr>
                <w:rFonts w:ascii="仿宋_GB2312" w:hAnsi="仿宋_GB2312" w:cs="仿宋_GB2312" w:eastAsia="仿宋_GB2312"/>
                <w:sz w:val="20"/>
              </w:rPr>
              <w:t>≥30mm橡塑棉保温管进行保温，一用一备。采水管和采水电缆均采用≥DN160UPVC保护管地埋敷设。</w:t>
            </w:r>
          </w:p>
          <w:p>
            <w:pPr>
              <w:pStyle w:val="null3"/>
              <w:ind w:firstLine="400"/>
              <w:jc w:val="both"/>
            </w:pPr>
            <w:r>
              <w:rPr>
                <w:rFonts w:ascii="仿宋_GB2312" w:hAnsi="仿宋_GB2312" w:cs="仿宋_GB2312" w:eastAsia="仿宋_GB2312"/>
                <w:sz w:val="20"/>
              </w:rPr>
              <w:t>采水泵采用优质不锈钢壳体的潜水泵，一用一备配置。提高采水的可靠性。采水检测时，手动或自动控制潜水泵抽取水样，通过采水管输送至仪器间，而后仪器依据采取的水样进行检验。</w:t>
            </w:r>
          </w:p>
          <w:p>
            <w:pPr>
              <w:pStyle w:val="null3"/>
              <w:spacing w:before="15" w:after="15"/>
              <w:jc w:val="both"/>
              <w:outlineLvl w:val="1"/>
            </w:pPr>
            <w:r>
              <w:rPr>
                <w:rFonts w:ascii="仿宋_GB2312" w:hAnsi="仿宋_GB2312" w:cs="仿宋_GB2312" w:eastAsia="仿宋_GB2312"/>
                <w:sz w:val="20"/>
                <w:b/>
              </w:rPr>
              <w:t>5.</w:t>
            </w:r>
            <w:r>
              <w:rPr>
                <w:rFonts w:ascii="仿宋_GB2312" w:hAnsi="仿宋_GB2312" w:cs="仿宋_GB2312" w:eastAsia="仿宋_GB2312"/>
                <w:sz w:val="20"/>
                <w:b/>
              </w:rPr>
              <w:t>水质自动监测系统</w:t>
            </w:r>
            <w:r>
              <w:rPr>
                <w:rFonts w:ascii="仿宋_GB2312" w:hAnsi="仿宋_GB2312" w:cs="仿宋_GB2312" w:eastAsia="仿宋_GB2312"/>
                <w:sz w:val="20"/>
                <w:b/>
              </w:rPr>
              <w:t>要求</w:t>
            </w:r>
          </w:p>
          <w:p>
            <w:pPr>
              <w:pStyle w:val="null3"/>
              <w:ind w:left="720"/>
              <w:jc w:val="both"/>
              <w:outlineLvl w:val="2"/>
            </w:pPr>
            <w:r>
              <w:rPr>
                <w:rFonts w:ascii="仿宋_GB2312" w:hAnsi="仿宋_GB2312" w:cs="仿宋_GB2312" w:eastAsia="仿宋_GB2312"/>
                <w:sz w:val="20"/>
                <w:b/>
              </w:rPr>
              <w:t>5.1</w:t>
            </w:r>
            <w:r>
              <w:rPr>
                <w:rFonts w:ascii="仿宋_GB2312" w:hAnsi="仿宋_GB2312" w:cs="仿宋_GB2312" w:eastAsia="仿宋_GB2312"/>
                <w:sz w:val="20"/>
                <w:b/>
              </w:rPr>
              <w:t>系统集成技术要求</w:t>
            </w:r>
          </w:p>
          <w:p>
            <w:pPr>
              <w:pStyle w:val="null3"/>
              <w:ind w:firstLine="400"/>
              <w:jc w:val="both"/>
            </w:pPr>
            <w:r>
              <w:rPr>
                <w:rFonts w:ascii="仿宋_GB2312" w:hAnsi="仿宋_GB2312" w:cs="仿宋_GB2312" w:eastAsia="仿宋_GB2312"/>
                <w:sz w:val="20"/>
              </w:rPr>
              <w:t>投标人须提供合理、完整的系统集成方案，具备智能化、标准化和流程化的质量控制体系，确保采水、配水及预处理、分析、质控、清洗以及数据采集和传输等环节的准确可靠。</w:t>
            </w:r>
          </w:p>
          <w:p>
            <w:pPr>
              <w:pStyle w:val="null3"/>
              <w:ind w:firstLine="400"/>
              <w:jc w:val="both"/>
            </w:pPr>
            <w:r>
              <w:rPr>
                <w:rFonts w:ascii="仿宋_GB2312" w:hAnsi="仿宋_GB2312" w:cs="仿宋_GB2312" w:eastAsia="仿宋_GB2312"/>
                <w:sz w:val="20"/>
              </w:rPr>
              <w:t>系统集成功能要求如下：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1）具有仪器及系统运行周期（连续或间歇）设置功能，至少具备常规、应急、质控、维护等多种运行模式；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2）具有异常信息记录和上传功能，如采水故障、部件故障、超量程报警、超标报警、缺试剂报警、漏液报警等信息；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3）具备仪器关键参数实时上传及远程设置功能，能接受远程控制指令；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4）能够实现对高锰酸盐指数、化学需氧量、氨氮、总磷水质自动分析仪器进行自动标样核查、自动零点核查、自动跨度核查等质控功能，并具备自动留样功能；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5）确保仪器、系统运行的监测数据和状态信息等稳定传输；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6）具备断电再度通电后自动排空、自动清洗管路、自动复位到待机状态的功能；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7）具有分析仪器及系统过程日志记录和环境参数记录功能，并能够上传至甲方指定平台；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8）存储不少于1年的原始数据和运行日志；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9）水质自动分析仪器（常规五参数外）及控制单元须具有三级管理权限；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10）系统应具有良好的扩展性和兼容性，根据实际应用需要，可增加新的监测参数，并方便仪器安装与接入。</w:t>
            </w:r>
          </w:p>
          <w:p>
            <w:pPr>
              <w:pStyle w:val="null3"/>
              <w:ind w:left="720"/>
              <w:jc w:val="both"/>
              <w:outlineLvl w:val="2"/>
            </w:pPr>
            <w:r>
              <w:rPr>
                <w:rFonts w:ascii="仿宋_GB2312" w:hAnsi="仿宋_GB2312" w:cs="仿宋_GB2312" w:eastAsia="仿宋_GB2312"/>
                <w:sz w:val="20"/>
                <w:b/>
              </w:rPr>
              <w:t>5.2</w:t>
            </w:r>
            <w:r>
              <w:rPr>
                <w:rFonts w:ascii="仿宋_GB2312" w:hAnsi="仿宋_GB2312" w:cs="仿宋_GB2312" w:eastAsia="仿宋_GB2312"/>
                <w:sz w:val="20"/>
                <w:b/>
              </w:rPr>
              <w:t>配水及预处理单元技术要求</w:t>
            </w:r>
          </w:p>
          <w:p>
            <w:pPr>
              <w:pStyle w:val="null3"/>
              <w:ind w:firstLine="400"/>
              <w:jc w:val="both"/>
            </w:pPr>
            <w:r>
              <w:rPr>
                <w:rFonts w:ascii="仿宋_GB2312" w:hAnsi="仿宋_GB2312" w:cs="仿宋_GB2312" w:eastAsia="仿宋_GB2312"/>
                <w:sz w:val="20"/>
              </w:rPr>
              <w:t>配水及预处理单元由水样分配单元、预处理装置及管道等组成。预处理单元应根据国家标准分析方法要求为高锰酸盐指数、化学需氧量、氨氮、总磷等在线监测仪器配备相应的预处理装置，常规五参数分析仪使用原水直接分析。投标人应提供针对性的配水和预处理方案，具体需满足以下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1）配水管路设计合理，流向清晰，便于维护；保证仪器分析测试的水样应能代表断面水质情况并满足仪器测试需求；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2）配水单元具备自动反清（吹）洗和自动除藻功能，防止菌类和藻类等微生物对样品污染或对系统工作造成不良影响，设计中不使用对环境产生污染的清洗方法；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3）配水主管路采用串联方式，各仪器之间管路采用并联方式，每台仪器从各自的取样杯中取水，任何仪器的配水管路出现故障不能影响其他仪器的测试；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4）具备可扩展功能，站内预留不少于4台设备的接水口、排水口以及水样比对实验用的手动取水口；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5）能配合系统实现水样自动分配、自动预处理、故障自动报警、关键部件工作状态的显示和反控等功能；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6）配水单元的所有操作均可通过控制单元实现，并接受平台端的远程控制；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7）所选管材机械强度及化学稳定性好、使用寿命长、便于安装维护，不会对水样水质造成影响；管路内径、压力、流量、流速满足仪器分析需要，并留有余量；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8）针对泥沙较大水体、暴雨期间、泄洪、丰水期等浊度影响较大的情况，系统应针对性的设计预处理旁路系统，并具备自动切换预处理系统工作功能。</w:t>
            </w:r>
          </w:p>
          <w:p>
            <w:pPr>
              <w:pStyle w:val="null3"/>
              <w:ind w:left="720"/>
              <w:jc w:val="both"/>
              <w:outlineLvl w:val="2"/>
            </w:pPr>
            <w:r>
              <w:rPr>
                <w:rFonts w:ascii="仿宋_GB2312" w:hAnsi="仿宋_GB2312" w:cs="仿宋_GB2312" w:eastAsia="仿宋_GB2312"/>
                <w:sz w:val="20"/>
                <w:b/>
              </w:rPr>
              <w:t>5.3</w:t>
            </w:r>
            <w:r>
              <w:rPr>
                <w:rFonts w:ascii="仿宋_GB2312" w:hAnsi="仿宋_GB2312" w:cs="仿宋_GB2312" w:eastAsia="仿宋_GB2312"/>
                <w:sz w:val="20"/>
                <w:b/>
              </w:rPr>
              <w:t>控制单元要求</w:t>
            </w:r>
          </w:p>
          <w:p>
            <w:pPr>
              <w:pStyle w:val="null3"/>
              <w:ind w:firstLine="400"/>
              <w:jc w:val="both"/>
            </w:pPr>
            <w:r>
              <w:rPr>
                <w:rFonts w:ascii="仿宋_GB2312" w:hAnsi="仿宋_GB2312" w:cs="仿宋_GB2312" w:eastAsia="仿宋_GB2312"/>
                <w:sz w:val="20"/>
              </w:rPr>
              <w:t>控制单元对采水单元、配水及预处理单元、分析单元、留样单元、辅助单元及视频单元进行控制，并实现数据采集与传输功能，保证系统连续、可靠和安全运行。</w:t>
            </w:r>
          </w:p>
          <w:p>
            <w:pPr>
              <w:pStyle w:val="null3"/>
              <w:ind w:left="855"/>
              <w:jc w:val="both"/>
              <w:outlineLvl w:val="3"/>
            </w:pPr>
            <w:r>
              <w:rPr>
                <w:rFonts w:ascii="仿宋_GB2312" w:hAnsi="仿宋_GB2312" w:cs="仿宋_GB2312" w:eastAsia="仿宋_GB2312"/>
                <w:sz w:val="20"/>
                <w:b/>
              </w:rPr>
              <w:t>5.3.1</w:t>
            </w: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1）具有断电保护功能，能够在断电时保存系统参数和历史数据，在来电时自动恢复系统；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2）具备自动采集数据功能，包括自动采集水质自动分析仪器数据、集成控制数据等，采集的数据应自动添加数据标识，异常监测数据能自动识别，并主动上传至中心平台；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3）具备单点控制功能，能够对单一控制点（阀、泵等）进行调试；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4）具备对自动分析仪器的启停、校时、校准、质控测试等控制功能；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5）具备对留样单元的留样、排样的控制功能；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6）能够兼容视频监控设备并能实现对视频设备进行校时、重新启动、参数设置、软件升级、远程维护等功能；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7）具备参数设置功能，能够对小数位、单位、仪器测定上下限、报警（超标）上下限等参数进行设置；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8）具备各仪器监测结果、状态参数、运行流程、报警信息等显示的功能；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9）具有监测数据查询、导出、自动备份功能，可分类查询水质周期数据、质控数据（空白测试数据、标样核查数据、加标回收率数据等）及其对应的仪器、系统日志流程信息。</w:t>
            </w:r>
          </w:p>
          <w:p>
            <w:pPr>
              <w:pStyle w:val="null3"/>
              <w:ind w:left="855"/>
              <w:jc w:val="both"/>
              <w:outlineLvl w:val="3"/>
            </w:pPr>
            <w:r>
              <w:rPr>
                <w:rFonts w:ascii="仿宋_GB2312" w:hAnsi="仿宋_GB2312" w:cs="仿宋_GB2312" w:eastAsia="仿宋_GB2312"/>
                <w:sz w:val="20"/>
                <w:b/>
              </w:rPr>
              <w:t>5.3.2</w:t>
            </w:r>
            <w:r>
              <w:rPr>
                <w:rFonts w:ascii="仿宋_GB2312" w:hAnsi="仿宋_GB2312" w:cs="仿宋_GB2312" w:eastAsia="仿宋_GB2312"/>
                <w:sz w:val="20"/>
                <w:b/>
              </w:rPr>
              <w:t>硬件设备技术参数</w:t>
            </w:r>
          </w:p>
          <w:p>
            <w:pPr>
              <w:pStyle w:val="null3"/>
              <w:ind w:firstLine="560"/>
              <w:jc w:val="both"/>
            </w:pPr>
            <w:r>
              <w:rPr>
                <w:rFonts w:ascii="仿宋_GB2312" w:hAnsi="仿宋_GB2312" w:cs="仿宋_GB2312" w:eastAsia="仿宋_GB2312"/>
                <w:sz w:val="20"/>
              </w:rPr>
              <w:t>（</w:t>
            </w:r>
            <w:r>
              <w:rPr>
                <w:rFonts w:ascii="仿宋_GB2312" w:hAnsi="仿宋_GB2312" w:cs="仿宋_GB2312" w:eastAsia="仿宋_GB2312"/>
                <w:sz w:val="20"/>
              </w:rPr>
              <w:t>1）工业控制计算机</w:t>
            </w:r>
          </w:p>
          <w:tbl>
            <w:tblPr>
              <w:tblBorders>
                <w:top w:val="none" w:color="000000" w:sz="4"/>
                <w:left w:val="none" w:color="000000" w:sz="4"/>
                <w:bottom w:val="none" w:color="000000" w:sz="4"/>
                <w:right w:val="none" w:color="000000" w:sz="4"/>
                <w:insideH w:val="none"/>
                <w:insideV w:val="none"/>
              </w:tblBorders>
            </w:tblPr>
            <w:tblGrid>
              <w:gridCol w:w="272"/>
              <w:gridCol w:w="624"/>
              <w:gridCol w:w="1656"/>
            </w:tblGrid>
            <w:tr>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指标名称</w:t>
                  </w:r>
                </w:p>
              </w:tc>
              <w:tc>
                <w:tcPr>
                  <w:tcW w:type="dxa" w:w="1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性能指标</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CPU</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≥2.0GHz</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内存</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≥2GB</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硬盘容量</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≥500GB</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显示器</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≥12英寸</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通讯接口</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RS-232/485 COM口，不小于8个</w:t>
                  </w:r>
                </w:p>
              </w:tc>
            </w:tr>
            <w:tr>
              <w:tc>
                <w:tcPr>
                  <w:tcW w:type="dxa" w:w="272"/>
                  <w:vMerge/>
                  <w:tcBorders>
                    <w:top w:val="none" w:color="000000" w:sz="4"/>
                    <w:left w:val="single" w:color="000000" w:sz="4"/>
                    <w:bottom w:val="single" w:color="000000" w:sz="4"/>
                    <w:right w:val="single" w:color="000000" w:sz="4"/>
                  </w:tcBorders>
                </w:tcPr>
                <w:p/>
              </w:tc>
              <w:tc>
                <w:tcPr>
                  <w:tcW w:type="dxa" w:w="624"/>
                  <w:vMerge/>
                  <w:tcBorders>
                    <w:top w:val="none" w:color="000000" w:sz="4"/>
                    <w:left w:val="single" w:color="000000" w:sz="4"/>
                    <w:bottom w:val="single" w:color="000000" w:sz="4"/>
                    <w:right w:val="single" w:color="000000" w:sz="4"/>
                  </w:tcBorders>
                </w:tcP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网口，不少于</w:t>
                  </w:r>
                  <w:r>
                    <w:rPr>
                      <w:rFonts w:ascii="仿宋_GB2312" w:hAnsi="仿宋_GB2312" w:cs="仿宋_GB2312" w:eastAsia="仿宋_GB2312"/>
                      <w:sz w:val="20"/>
                    </w:rPr>
                    <w:t>2个</w:t>
                  </w:r>
                </w:p>
              </w:tc>
            </w:tr>
          </w:tbl>
          <w:p>
            <w:pPr>
              <w:pStyle w:val="null3"/>
              <w:ind w:firstLine="560"/>
            </w:pPr>
            <w:r>
              <w:rPr>
                <w:rFonts w:ascii="仿宋_GB2312" w:hAnsi="仿宋_GB2312" w:cs="仿宋_GB2312" w:eastAsia="仿宋_GB2312"/>
                <w:sz w:val="20"/>
              </w:rPr>
              <w:t>（</w:t>
            </w:r>
            <w:r>
              <w:rPr>
                <w:rFonts w:ascii="仿宋_GB2312" w:hAnsi="仿宋_GB2312" w:cs="仿宋_GB2312" w:eastAsia="仿宋_GB2312"/>
                <w:sz w:val="20"/>
              </w:rPr>
              <w:t>2）可编程控制器</w:t>
            </w:r>
          </w:p>
          <w:tbl>
            <w:tblPr>
              <w:tblBorders>
                <w:top w:val="none" w:color="000000" w:sz="4"/>
                <w:left w:val="none" w:color="000000" w:sz="4"/>
                <w:bottom w:val="none" w:color="000000" w:sz="4"/>
                <w:right w:val="none" w:color="000000" w:sz="4"/>
                <w:insideH w:val="none"/>
                <w:insideV w:val="none"/>
              </w:tblBorders>
            </w:tblPr>
            <w:tblGrid>
              <w:gridCol w:w="269"/>
              <w:gridCol w:w="625"/>
              <w:gridCol w:w="1658"/>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指标名称</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性能指标</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扩展能力</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控制器输入输出接口满足需求且余量不少于</w:t>
                  </w:r>
                  <w:r>
                    <w:rPr>
                      <w:rFonts w:ascii="仿宋_GB2312" w:hAnsi="仿宋_GB2312" w:cs="仿宋_GB2312" w:eastAsia="仿宋_GB2312"/>
                      <w:sz w:val="20"/>
                    </w:rPr>
                    <w:t>4路，以便以后扩展。</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防雷抗干扰能力</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符合抗电磁辐射、电磁感应的相关规定，具备电源隔离和信号隔离措施。</w:t>
                  </w:r>
                </w:p>
              </w:tc>
            </w:tr>
          </w:tbl>
          <w:p>
            <w:pPr>
              <w:pStyle w:val="null3"/>
              <w:ind w:left="855"/>
              <w:jc w:val="both"/>
              <w:outlineLvl w:val="3"/>
            </w:pPr>
            <w:r>
              <w:rPr>
                <w:rFonts w:ascii="仿宋_GB2312" w:hAnsi="仿宋_GB2312" w:cs="仿宋_GB2312" w:eastAsia="仿宋_GB2312"/>
                <w:sz w:val="20"/>
                <w:b/>
              </w:rPr>
              <w:t>5.3.3</w:t>
            </w:r>
            <w:r>
              <w:rPr>
                <w:rFonts w:ascii="仿宋_GB2312" w:hAnsi="仿宋_GB2312" w:cs="仿宋_GB2312" w:eastAsia="仿宋_GB2312"/>
                <w:sz w:val="20"/>
                <w:b/>
              </w:rPr>
              <w:t>数据采集与传输</w:t>
            </w:r>
            <w:r>
              <w:rPr>
                <w:rFonts w:ascii="仿宋_GB2312" w:hAnsi="仿宋_GB2312" w:cs="仿宋_GB2312" w:eastAsia="仿宋_GB2312"/>
                <w:sz w:val="20"/>
                <w:b/>
              </w:rPr>
              <w:t>要求</w:t>
            </w:r>
          </w:p>
          <w:p>
            <w:pPr>
              <w:pStyle w:val="null3"/>
              <w:ind w:left="1005"/>
              <w:jc w:val="both"/>
              <w:outlineLvl w:val="4"/>
            </w:pPr>
            <w:r>
              <w:rPr>
                <w:rFonts w:ascii="仿宋_GB2312" w:hAnsi="仿宋_GB2312" w:cs="仿宋_GB2312" w:eastAsia="仿宋_GB2312"/>
                <w:sz w:val="20"/>
                <w:b/>
              </w:rPr>
              <w:t>5.3.3.1</w:t>
            </w:r>
            <w:r>
              <w:rPr>
                <w:rFonts w:ascii="仿宋_GB2312" w:hAnsi="仿宋_GB2312" w:cs="仿宋_GB2312" w:eastAsia="仿宋_GB2312"/>
                <w:sz w:val="20"/>
                <w:b/>
              </w:rPr>
              <w:t xml:space="preserve"> </w:t>
            </w:r>
            <w:r>
              <w:rPr>
                <w:rFonts w:ascii="仿宋_GB2312" w:hAnsi="仿宋_GB2312" w:cs="仿宋_GB2312" w:eastAsia="仿宋_GB2312"/>
                <w:sz w:val="20"/>
                <w:b/>
              </w:rPr>
              <w:t>数据采集与存储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1）采集自动分析仪器的监测数据，并分类保存；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2）采集自动分析仪器和集成系统各单元的工作状态量，并以运行日志的形式记录保存；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3）能够实时采集视频信息并传输至甲方指定平台；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4）断电后能自动保存历史数据和参数设置。</w:t>
            </w:r>
          </w:p>
          <w:p>
            <w:pPr>
              <w:pStyle w:val="null3"/>
              <w:ind w:left="1005"/>
              <w:jc w:val="both"/>
              <w:outlineLvl w:val="4"/>
            </w:pPr>
            <w:r>
              <w:rPr>
                <w:rFonts w:ascii="仿宋_GB2312" w:hAnsi="仿宋_GB2312" w:cs="仿宋_GB2312" w:eastAsia="仿宋_GB2312"/>
                <w:sz w:val="20"/>
                <w:b/>
              </w:rPr>
              <w:t>5.3.3.2</w:t>
            </w:r>
            <w:r>
              <w:rPr>
                <w:rFonts w:ascii="仿宋_GB2312" w:hAnsi="仿宋_GB2312" w:cs="仿宋_GB2312" w:eastAsia="仿宋_GB2312"/>
                <w:sz w:val="20"/>
                <w:b/>
              </w:rPr>
              <w:t>数据传输与通讯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1）采用无线、有线的通讯方式满足数据传输要求；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2）具备对通信链路的自动诊断功能，具备超时补发功能。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3）新建水站的水质监测数据、监控视频与指挥中心平台对接上传，根据甲方要求将指挥中心平台的监测数据、监控视频上传至甲方指定平台，实现数据的跨平台共享。</w:t>
            </w:r>
          </w:p>
          <w:p>
            <w:pPr>
              <w:pStyle w:val="null3"/>
              <w:ind w:left="720"/>
              <w:jc w:val="both"/>
              <w:outlineLvl w:val="2"/>
            </w:pPr>
            <w:r>
              <w:rPr>
                <w:rFonts w:ascii="仿宋_GB2312" w:hAnsi="仿宋_GB2312" w:cs="仿宋_GB2312" w:eastAsia="仿宋_GB2312"/>
                <w:sz w:val="20"/>
                <w:b/>
              </w:rPr>
              <w:t xml:space="preserve">5.4 </w:t>
            </w:r>
            <w:r>
              <w:rPr>
                <w:rFonts w:ascii="仿宋_GB2312" w:hAnsi="仿宋_GB2312" w:cs="仿宋_GB2312" w:eastAsia="仿宋_GB2312"/>
                <w:sz w:val="20"/>
                <w:b/>
              </w:rPr>
              <w:t>质控单元</w:t>
            </w:r>
            <w:r>
              <w:rPr>
                <w:rFonts w:ascii="仿宋_GB2312" w:hAnsi="仿宋_GB2312" w:cs="仿宋_GB2312" w:eastAsia="仿宋_GB2312"/>
                <w:sz w:val="20"/>
                <w:b/>
              </w:rPr>
              <w:t>要求</w:t>
            </w:r>
          </w:p>
          <w:p>
            <w:pPr>
              <w:pStyle w:val="null3"/>
              <w:numPr>
                <w:ilvl w:val="0"/>
                <w:numId w:val="1"/>
              </w:numPr>
              <w:jc w:val="both"/>
            </w:pPr>
            <w:r>
              <w:rPr>
                <w:rFonts w:ascii="仿宋_GB2312" w:hAnsi="仿宋_GB2312" w:cs="仿宋_GB2312" w:eastAsia="仿宋_GB2312"/>
                <w:sz w:val="20"/>
              </w:rPr>
              <w:t>系统应具有远程设置功能和异常信息（如部件故障、超量程报警、超标报警、缺试剂报警等）的记录、上传功能。</w:t>
            </w:r>
          </w:p>
          <w:p>
            <w:pPr>
              <w:pStyle w:val="null3"/>
              <w:numPr>
                <w:ilvl w:val="0"/>
                <w:numId w:val="1"/>
              </w:numPr>
              <w:jc w:val="both"/>
            </w:pPr>
            <w:r>
              <w:rPr>
                <w:rFonts w:ascii="仿宋_GB2312" w:hAnsi="仿宋_GB2312" w:cs="仿宋_GB2312" w:eastAsia="仿宋_GB2312"/>
                <w:sz w:val="20"/>
              </w:rPr>
              <w:t>系统可自动对高锰酸盐指数、化学需氧量、氨氮、总磷进行</w:t>
            </w:r>
            <w:r>
              <w:rPr>
                <w:rFonts w:ascii="仿宋_GB2312" w:hAnsi="仿宋_GB2312" w:cs="仿宋_GB2312" w:eastAsia="仿宋_GB2312"/>
                <w:sz w:val="20"/>
              </w:rPr>
              <w:t>24小时零点漂移和24小时量程核查、漂移核查、零点校准、标样校准等功能。</w:t>
            </w:r>
          </w:p>
          <w:p>
            <w:pPr>
              <w:pStyle w:val="null3"/>
              <w:numPr>
                <w:ilvl w:val="0"/>
                <w:numId w:val="1"/>
              </w:numPr>
              <w:jc w:val="both"/>
            </w:pPr>
            <w:r>
              <w:rPr>
                <w:rFonts w:ascii="仿宋_GB2312" w:hAnsi="仿宋_GB2312" w:cs="仿宋_GB2312" w:eastAsia="仿宋_GB2312"/>
                <w:sz w:val="20"/>
              </w:rPr>
              <w:t>系统应具有平行样测量、标样核查，加标回收率测试等质控功能；</w:t>
            </w:r>
          </w:p>
          <w:p>
            <w:pPr>
              <w:pStyle w:val="null3"/>
              <w:numPr>
                <w:ilvl w:val="0"/>
                <w:numId w:val="1"/>
              </w:numPr>
              <w:jc w:val="both"/>
            </w:pPr>
            <w:r>
              <w:rPr>
                <w:rFonts w:ascii="仿宋_GB2312" w:hAnsi="仿宋_GB2312" w:cs="仿宋_GB2312" w:eastAsia="仿宋_GB2312"/>
                <w:sz w:val="20"/>
              </w:rPr>
              <w:t>系统应具备接收远程控制指令功能，远程启动采水、水样测试、零点核查、跨度核查、标样校准等功能；</w:t>
            </w:r>
          </w:p>
          <w:p>
            <w:pPr>
              <w:pStyle w:val="null3"/>
              <w:numPr>
                <w:ilvl w:val="0"/>
                <w:numId w:val="1"/>
              </w:numPr>
              <w:jc w:val="both"/>
            </w:pPr>
            <w:r>
              <w:rPr>
                <w:rFonts w:ascii="仿宋_GB2312" w:hAnsi="仿宋_GB2312" w:cs="仿宋_GB2312" w:eastAsia="仿宋_GB2312"/>
                <w:sz w:val="20"/>
              </w:rPr>
              <w:t>系统应具有远程质控功能；</w:t>
            </w:r>
          </w:p>
          <w:p>
            <w:pPr>
              <w:pStyle w:val="null3"/>
              <w:numPr>
                <w:ilvl w:val="0"/>
                <w:numId w:val="1"/>
              </w:numPr>
              <w:jc w:val="both"/>
            </w:pPr>
            <w:r>
              <w:rPr>
                <w:rFonts w:ascii="仿宋_GB2312" w:hAnsi="仿宋_GB2312" w:cs="仿宋_GB2312" w:eastAsia="仿宋_GB2312"/>
                <w:sz w:val="20"/>
              </w:rPr>
              <w:t>质控模块应具有可记录母液更换时间、保质期等信息，具有母液余量监控功能，母液余量不足或临期可及时推送更换提醒功能；</w:t>
            </w:r>
          </w:p>
          <w:p>
            <w:pPr>
              <w:pStyle w:val="null3"/>
              <w:numPr>
                <w:ilvl w:val="0"/>
                <w:numId w:val="1"/>
              </w:numPr>
              <w:jc w:val="both"/>
            </w:pPr>
            <w:r>
              <w:rPr>
                <w:rFonts w:ascii="仿宋_GB2312" w:hAnsi="仿宋_GB2312" w:cs="仿宋_GB2312" w:eastAsia="仿宋_GB2312"/>
                <w:sz w:val="20"/>
              </w:rPr>
              <w:t>质控模块技术参数：</w:t>
            </w:r>
          </w:p>
          <w:tbl>
            <w:tblPr>
              <w:tblBorders>
                <w:top w:val="none" w:color="000000" w:sz="4"/>
                <w:left w:val="none" w:color="000000" w:sz="4"/>
                <w:bottom w:val="none" w:color="000000" w:sz="4"/>
                <w:right w:val="none" w:color="000000" w:sz="4"/>
                <w:insideH w:val="none"/>
                <w:insideV w:val="none"/>
              </w:tblBorders>
            </w:tblPr>
            <w:tblGrid>
              <w:gridCol w:w="956"/>
              <w:gridCol w:w="961"/>
            </w:tblGrid>
            <w:tr>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项目</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性能指标</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加标量误差</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≤±2%</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定容误差</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≤±2%</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模块制样误差</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≤±3%</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模块制样重复性</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≤1%</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平均无故障运行时间</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≥1440h/次</w:t>
                  </w:r>
                </w:p>
              </w:tc>
            </w:tr>
          </w:tbl>
          <w:p>
            <w:pPr>
              <w:pStyle w:val="null3"/>
              <w:ind w:left="720"/>
              <w:jc w:val="both"/>
              <w:outlineLvl w:val="2"/>
            </w:pPr>
            <w:r>
              <w:rPr>
                <w:rFonts w:ascii="仿宋_GB2312" w:hAnsi="仿宋_GB2312" w:cs="仿宋_GB2312" w:eastAsia="仿宋_GB2312"/>
                <w:sz w:val="20"/>
                <w:b/>
              </w:rPr>
              <w:t xml:space="preserve">5.5 </w:t>
            </w:r>
            <w:r>
              <w:rPr>
                <w:rFonts w:ascii="仿宋_GB2312" w:hAnsi="仿宋_GB2312" w:cs="仿宋_GB2312" w:eastAsia="仿宋_GB2312"/>
                <w:sz w:val="20"/>
                <w:b/>
              </w:rPr>
              <w:t>辅助单元要求</w:t>
            </w:r>
          </w:p>
          <w:p>
            <w:pPr>
              <w:pStyle w:val="null3"/>
              <w:ind w:firstLine="400"/>
              <w:jc w:val="both"/>
            </w:pPr>
            <w:r>
              <w:rPr>
                <w:rFonts w:ascii="仿宋_GB2312" w:hAnsi="仿宋_GB2312" w:cs="仿宋_GB2312" w:eastAsia="仿宋_GB2312"/>
                <w:sz w:val="20"/>
              </w:rPr>
              <w:t>辅助单元包含</w:t>
            </w:r>
            <w:r>
              <w:rPr>
                <w:rFonts w:ascii="仿宋_GB2312" w:hAnsi="仿宋_GB2312" w:cs="仿宋_GB2312" w:eastAsia="仿宋_GB2312"/>
                <w:sz w:val="20"/>
              </w:rPr>
              <w:t>UPS（不间断电源）、稳压电源、系统集成机柜、试剂恒温单元、废液处理及收集、防雷单元等部分。</w:t>
            </w:r>
          </w:p>
          <w:p>
            <w:pPr>
              <w:pStyle w:val="null3"/>
              <w:ind w:left="855"/>
              <w:jc w:val="both"/>
              <w:outlineLvl w:val="3"/>
            </w:pPr>
            <w:r>
              <w:rPr>
                <w:rFonts w:ascii="仿宋_GB2312" w:hAnsi="仿宋_GB2312" w:cs="仿宋_GB2312" w:eastAsia="仿宋_GB2312"/>
                <w:sz w:val="20"/>
                <w:b/>
              </w:rPr>
              <w:t>5.5.1</w:t>
            </w:r>
            <w:r>
              <w:rPr>
                <w:rFonts w:ascii="仿宋_GB2312" w:hAnsi="仿宋_GB2312" w:cs="仿宋_GB2312" w:eastAsia="仿宋_GB2312"/>
                <w:sz w:val="20"/>
                <w:b/>
              </w:rPr>
              <w:t xml:space="preserve"> </w:t>
            </w:r>
            <w:r>
              <w:rPr>
                <w:rFonts w:ascii="仿宋_GB2312" w:hAnsi="仿宋_GB2312" w:cs="仿宋_GB2312" w:eastAsia="仿宋_GB2312"/>
                <w:sz w:val="20"/>
                <w:b/>
              </w:rPr>
              <w:t>UPS（不间断电源）</w:t>
            </w:r>
          </w:p>
          <w:p>
            <w:pPr>
              <w:pStyle w:val="null3"/>
              <w:ind w:firstLine="400"/>
              <w:jc w:val="both"/>
            </w:pPr>
            <w:r>
              <w:rPr>
                <w:rFonts w:ascii="仿宋_GB2312" w:hAnsi="仿宋_GB2312" w:cs="仿宋_GB2312" w:eastAsia="仿宋_GB2312"/>
                <w:sz w:val="20"/>
              </w:rPr>
              <w:t>为了避免站点断电，保证仪器在断电的条件下，正常工作，数据正常传输，配备一台</w:t>
            </w:r>
            <w:r>
              <w:rPr>
                <w:rFonts w:ascii="仿宋_GB2312" w:hAnsi="仿宋_GB2312" w:cs="仿宋_GB2312" w:eastAsia="仿宋_GB2312"/>
                <w:sz w:val="20"/>
              </w:rPr>
              <w:t>UPS电源，总容量3KVA，断电后至少能保证仪器完成一个测量周期和数据上传，且待机1h以上，UPS应具备电量、负荷实时监控功能，UPS电量低可触发工控机软关机。</w:t>
            </w:r>
          </w:p>
          <w:p>
            <w:pPr>
              <w:pStyle w:val="null3"/>
              <w:ind w:left="855"/>
              <w:jc w:val="both"/>
              <w:outlineLvl w:val="3"/>
            </w:pPr>
            <w:r>
              <w:rPr>
                <w:rFonts w:ascii="仿宋_GB2312" w:hAnsi="仿宋_GB2312" w:cs="仿宋_GB2312" w:eastAsia="仿宋_GB2312"/>
                <w:sz w:val="20"/>
                <w:b/>
              </w:rPr>
              <w:t xml:space="preserve">5.5.2 </w:t>
            </w:r>
            <w:r>
              <w:rPr>
                <w:rFonts w:ascii="仿宋_GB2312" w:hAnsi="仿宋_GB2312" w:cs="仿宋_GB2312" w:eastAsia="仿宋_GB2312"/>
                <w:sz w:val="20"/>
                <w:b/>
              </w:rPr>
              <w:t>稳压电源</w:t>
            </w:r>
          </w:p>
          <w:p>
            <w:pPr>
              <w:pStyle w:val="null3"/>
              <w:ind w:firstLine="400"/>
              <w:jc w:val="both"/>
            </w:pPr>
            <w:r>
              <w:rPr>
                <w:rFonts w:ascii="仿宋_GB2312" w:hAnsi="仿宋_GB2312" w:cs="仿宋_GB2312" w:eastAsia="仿宋_GB2312"/>
                <w:sz w:val="20"/>
              </w:rPr>
              <w:t>水质自动监测系统的主体设备均属于精密分析仪表，供电电源的稳定性决定自动分析仪表的准确性和使用寿命，为防止电压较大的波动对自动分析仪器造成影响，为每一套水质自动监测系统的总电源接入配备了稳压电源。根据整个站点的耗电情况，对稳压电源和</w:t>
            </w:r>
            <w:r>
              <w:rPr>
                <w:rFonts w:ascii="仿宋_GB2312" w:hAnsi="仿宋_GB2312" w:cs="仿宋_GB2312" w:eastAsia="仿宋_GB2312"/>
                <w:sz w:val="20"/>
              </w:rPr>
              <w:t>UPS电源进行了选型，稳压电源和UPS电源的作用是保障连接在控制单元中的A、B、C三相设备稳压供电，稳压电源配备不小于10KVA满足系统要求。</w:t>
            </w:r>
          </w:p>
          <w:p>
            <w:pPr>
              <w:pStyle w:val="null3"/>
              <w:ind w:left="855"/>
              <w:jc w:val="both"/>
              <w:outlineLvl w:val="3"/>
            </w:pPr>
            <w:r>
              <w:rPr>
                <w:rFonts w:ascii="仿宋_GB2312" w:hAnsi="仿宋_GB2312" w:cs="仿宋_GB2312" w:eastAsia="仿宋_GB2312"/>
                <w:sz w:val="20"/>
                <w:b/>
              </w:rPr>
              <w:t xml:space="preserve">5.5.3 </w:t>
            </w:r>
            <w:r>
              <w:rPr>
                <w:rFonts w:ascii="仿宋_GB2312" w:hAnsi="仿宋_GB2312" w:cs="仿宋_GB2312" w:eastAsia="仿宋_GB2312"/>
                <w:sz w:val="20"/>
                <w:b/>
              </w:rPr>
              <w:t>配套机柜及成套工具</w:t>
            </w:r>
          </w:p>
          <w:p>
            <w:pPr>
              <w:pStyle w:val="null3"/>
              <w:ind w:firstLine="400"/>
              <w:jc w:val="both"/>
            </w:pPr>
            <w:r>
              <w:rPr>
                <w:rFonts w:ascii="仿宋_GB2312" w:hAnsi="仿宋_GB2312" w:cs="仿宋_GB2312" w:eastAsia="仿宋_GB2312"/>
                <w:sz w:val="20"/>
              </w:rPr>
              <w:t>水质自动监测装置安装均采用机柜式集成，机柜包括柜身、前柜门和后柜门。要求机柜便于检修维护，散热性能良好，应采用防腐材质或经防腐处理，不与所用化学试剂发生化学反应。配备成套、齐全的工具。</w:t>
            </w:r>
          </w:p>
          <w:p>
            <w:pPr>
              <w:pStyle w:val="null3"/>
              <w:ind w:firstLine="400"/>
              <w:jc w:val="both"/>
            </w:pPr>
            <w:r>
              <w:rPr>
                <w:rFonts w:ascii="仿宋_GB2312" w:hAnsi="仿宋_GB2312" w:cs="仿宋_GB2312" w:eastAsia="仿宋_GB2312"/>
                <w:sz w:val="20"/>
              </w:rPr>
              <w:t>机柜具备安装设备部件和整体设备的功能，并能进行机柜与机柜之间的连接。把各自独立运行的设备有机的结合起来，实现设备与系统集成形成整套监控系统，并采用全封闭模式保证整体美观与统一。</w:t>
            </w:r>
          </w:p>
          <w:p>
            <w:pPr>
              <w:pStyle w:val="null3"/>
              <w:ind w:firstLine="400"/>
              <w:jc w:val="both"/>
            </w:pPr>
            <w:r>
              <w:rPr>
                <w:rFonts w:ascii="仿宋_GB2312" w:hAnsi="仿宋_GB2312" w:cs="仿宋_GB2312" w:eastAsia="仿宋_GB2312"/>
                <w:sz w:val="20"/>
              </w:rPr>
              <w:t>机柜具有通用性，能兼容不同尺寸的设备；</w:t>
            </w:r>
          </w:p>
          <w:p>
            <w:pPr>
              <w:pStyle w:val="null3"/>
              <w:ind w:firstLine="400"/>
              <w:jc w:val="both"/>
            </w:pPr>
            <w:r>
              <w:rPr>
                <w:rFonts w:ascii="仿宋_GB2312" w:hAnsi="仿宋_GB2312" w:cs="仿宋_GB2312" w:eastAsia="仿宋_GB2312"/>
                <w:sz w:val="20"/>
              </w:rPr>
              <w:t>机柜采用先进的加工工艺，柜体耐锈蚀和抗腐蚀，颜色统一；</w:t>
            </w:r>
          </w:p>
          <w:p>
            <w:pPr>
              <w:pStyle w:val="null3"/>
              <w:ind w:firstLine="400"/>
              <w:jc w:val="both"/>
            </w:pPr>
            <w:r>
              <w:rPr>
                <w:rFonts w:ascii="仿宋_GB2312" w:hAnsi="仿宋_GB2312" w:cs="仿宋_GB2312" w:eastAsia="仿宋_GB2312"/>
                <w:sz w:val="20"/>
              </w:rPr>
              <w:t>机柜具有可扩充性；</w:t>
            </w:r>
          </w:p>
          <w:p>
            <w:pPr>
              <w:pStyle w:val="null3"/>
              <w:ind w:firstLine="400"/>
              <w:jc w:val="both"/>
            </w:pPr>
            <w:r>
              <w:rPr>
                <w:rFonts w:ascii="仿宋_GB2312" w:hAnsi="仿宋_GB2312" w:cs="仿宋_GB2312" w:eastAsia="仿宋_GB2312"/>
                <w:sz w:val="20"/>
              </w:rPr>
              <w:t>机柜应方便操作与维护。</w:t>
            </w:r>
          </w:p>
          <w:p>
            <w:pPr>
              <w:pStyle w:val="null3"/>
              <w:ind w:left="855"/>
              <w:jc w:val="both"/>
              <w:outlineLvl w:val="3"/>
            </w:pPr>
            <w:r>
              <w:rPr>
                <w:rFonts w:ascii="仿宋_GB2312" w:hAnsi="仿宋_GB2312" w:cs="仿宋_GB2312" w:eastAsia="仿宋_GB2312"/>
                <w:sz w:val="20"/>
                <w:b/>
              </w:rPr>
              <w:t xml:space="preserve">5.5.4 </w:t>
            </w:r>
            <w:r>
              <w:rPr>
                <w:rFonts w:ascii="仿宋_GB2312" w:hAnsi="仿宋_GB2312" w:cs="仿宋_GB2312" w:eastAsia="仿宋_GB2312"/>
                <w:sz w:val="20"/>
                <w:b/>
              </w:rPr>
              <w:t>试剂恒温模块</w:t>
            </w:r>
          </w:p>
          <w:p>
            <w:pPr>
              <w:pStyle w:val="null3"/>
              <w:ind w:firstLine="400"/>
              <w:jc w:val="both"/>
            </w:pPr>
            <w:r>
              <w:rPr>
                <w:rFonts w:ascii="仿宋_GB2312" w:hAnsi="仿宋_GB2312" w:cs="仿宋_GB2312" w:eastAsia="仿宋_GB2312"/>
                <w:sz w:val="20"/>
              </w:rPr>
              <w:t>分析试剂是在线监测分析仪器的基础，试剂变质会影响到整个监测结果的准确性，针对试剂保质问题，采用智能电脑温控系统的恒温箱，确保分析试剂不会因为外界温差变化导致测试数据的失真。</w:t>
            </w:r>
          </w:p>
          <w:p>
            <w:pPr>
              <w:pStyle w:val="null3"/>
              <w:ind w:left="855"/>
              <w:jc w:val="both"/>
              <w:outlineLvl w:val="3"/>
            </w:pPr>
            <w:r>
              <w:rPr>
                <w:rFonts w:ascii="仿宋_GB2312" w:hAnsi="仿宋_GB2312" w:cs="仿宋_GB2312" w:eastAsia="仿宋_GB2312"/>
                <w:sz w:val="20"/>
                <w:b/>
              </w:rPr>
              <w:t xml:space="preserve">5.5.5 </w:t>
            </w:r>
            <w:r>
              <w:rPr>
                <w:rFonts w:ascii="仿宋_GB2312" w:hAnsi="仿宋_GB2312" w:cs="仿宋_GB2312" w:eastAsia="仿宋_GB2312"/>
                <w:sz w:val="20"/>
                <w:b/>
              </w:rPr>
              <w:t>防雷单元</w:t>
            </w:r>
          </w:p>
          <w:p>
            <w:pPr>
              <w:pStyle w:val="null3"/>
              <w:ind w:firstLine="400"/>
              <w:jc w:val="both"/>
            </w:pPr>
            <w:r>
              <w:rPr>
                <w:rFonts w:ascii="仿宋_GB2312" w:hAnsi="仿宋_GB2312" w:cs="仿宋_GB2312" w:eastAsia="仿宋_GB2312"/>
                <w:sz w:val="20"/>
              </w:rPr>
              <w:t>为保证系统稳定、可靠运行，降低雷电对建筑物设施设备的危害，保护水站生命和财产安全，保障建筑物供电系统、监测系统设备的正常运行。按照《建筑物电子信息系统防雷技术规范》（</w:t>
            </w:r>
            <w:r>
              <w:rPr>
                <w:rFonts w:ascii="仿宋_GB2312" w:hAnsi="仿宋_GB2312" w:cs="仿宋_GB2312" w:eastAsia="仿宋_GB2312"/>
                <w:sz w:val="20"/>
              </w:rPr>
              <w:t>GB50343-2004）及相关要求，配置具有电源、信号等设施的三级防雷措施。</w:t>
            </w:r>
          </w:p>
          <w:p>
            <w:pPr>
              <w:pStyle w:val="null3"/>
              <w:ind w:left="855"/>
              <w:jc w:val="both"/>
              <w:outlineLvl w:val="3"/>
            </w:pPr>
            <w:r>
              <w:rPr>
                <w:rFonts w:ascii="仿宋_GB2312" w:hAnsi="仿宋_GB2312" w:cs="仿宋_GB2312" w:eastAsia="仿宋_GB2312"/>
                <w:sz w:val="20"/>
                <w:b/>
              </w:rPr>
              <w:t xml:space="preserve">5.5.6 </w:t>
            </w:r>
            <w:r>
              <w:rPr>
                <w:rFonts w:ascii="仿宋_GB2312" w:hAnsi="仿宋_GB2312" w:cs="仿宋_GB2312" w:eastAsia="仿宋_GB2312"/>
                <w:sz w:val="20"/>
                <w:b/>
              </w:rPr>
              <w:t>废液处理</w:t>
            </w:r>
          </w:p>
          <w:p>
            <w:pPr>
              <w:pStyle w:val="null3"/>
              <w:ind w:firstLine="400"/>
              <w:jc w:val="both"/>
            </w:pPr>
            <w:r>
              <w:rPr>
                <w:rFonts w:ascii="仿宋_GB2312" w:hAnsi="仿宋_GB2312" w:cs="仿宋_GB2312" w:eastAsia="仿宋_GB2312"/>
                <w:sz w:val="20"/>
              </w:rPr>
              <w:t>为避免水质自动站运行过程中产生的废液造成二次污染，实现绿色水质监测。</w:t>
            </w:r>
          </w:p>
          <w:p>
            <w:pPr>
              <w:pStyle w:val="null3"/>
              <w:ind w:firstLine="400"/>
              <w:jc w:val="both"/>
            </w:pPr>
            <w:r>
              <w:rPr>
                <w:rFonts w:ascii="仿宋_GB2312" w:hAnsi="仿宋_GB2312" w:cs="仿宋_GB2312" w:eastAsia="仿宋_GB2312"/>
                <w:sz w:val="20"/>
              </w:rPr>
              <w:t>中标方应将废液进行集中收集，并按照《危险废物贮存污染控制标准》（</w:t>
            </w:r>
            <w:r>
              <w:rPr>
                <w:rFonts w:ascii="仿宋_GB2312" w:hAnsi="仿宋_GB2312" w:cs="仿宋_GB2312" w:eastAsia="仿宋_GB2312"/>
                <w:sz w:val="20"/>
              </w:rPr>
              <w:t>GB 18597-2023）、《危险废物识别标志设置技术规范》（HJ 1276-2022）规范要求设置废液存贮分区、标签、标识等，对产生的废液定期交给相关有资质的废液处理公司，不得随意排放。废液处理费用由中标方承担。</w:t>
            </w:r>
          </w:p>
          <w:p>
            <w:pPr>
              <w:pStyle w:val="null3"/>
              <w:ind w:left="720"/>
              <w:jc w:val="both"/>
              <w:outlineLvl w:val="2"/>
            </w:pPr>
            <w:r>
              <w:rPr>
                <w:rFonts w:ascii="仿宋_GB2312" w:hAnsi="仿宋_GB2312" w:cs="仿宋_GB2312" w:eastAsia="仿宋_GB2312"/>
                <w:sz w:val="20"/>
                <w:b/>
              </w:rPr>
              <w:t xml:space="preserve">5.6 </w:t>
            </w:r>
            <w:r>
              <w:rPr>
                <w:rFonts w:ascii="仿宋_GB2312" w:hAnsi="仿宋_GB2312" w:cs="仿宋_GB2312" w:eastAsia="仿宋_GB2312"/>
                <w:sz w:val="20"/>
                <w:b/>
              </w:rPr>
              <w:t>留样单元要求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1）具备水样冷藏功能，温度在4±2℃；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2）留样瓶由惰性材料制成，易清洗，容量应≥500mL，瓶数≥12个，采样后可封闭；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3）具有留样前自动润洗，留样后自动排空的功能；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4）配置门禁系统并具备开关门记录功能；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5）具有留样失败报警功能。</w:t>
            </w:r>
          </w:p>
          <w:p>
            <w:pPr>
              <w:pStyle w:val="null3"/>
              <w:ind w:left="720"/>
              <w:jc w:val="both"/>
              <w:outlineLvl w:val="2"/>
            </w:pPr>
            <w:r>
              <w:rPr>
                <w:rFonts w:ascii="仿宋_GB2312" w:hAnsi="仿宋_GB2312" w:cs="仿宋_GB2312" w:eastAsia="仿宋_GB2312"/>
                <w:sz w:val="20"/>
                <w:b/>
              </w:rPr>
              <w:t xml:space="preserve">5.7 </w:t>
            </w:r>
            <w:r>
              <w:rPr>
                <w:rFonts w:ascii="仿宋_GB2312" w:hAnsi="仿宋_GB2312" w:cs="仿宋_GB2312" w:eastAsia="仿宋_GB2312"/>
                <w:sz w:val="20"/>
                <w:b/>
              </w:rPr>
              <w:t>设备选型及参数</w:t>
            </w:r>
          </w:p>
          <w:p>
            <w:pPr>
              <w:pStyle w:val="null3"/>
              <w:ind w:left="855"/>
              <w:jc w:val="both"/>
              <w:outlineLvl w:val="3"/>
            </w:pPr>
            <w:r>
              <w:rPr>
                <w:rFonts w:ascii="仿宋_GB2312" w:hAnsi="仿宋_GB2312" w:cs="仿宋_GB2312" w:eastAsia="仿宋_GB2312"/>
                <w:sz w:val="20"/>
                <w:b/>
              </w:rPr>
              <w:t xml:space="preserve">5.7.1 </w:t>
            </w:r>
            <w:r>
              <w:rPr>
                <w:rFonts w:ascii="仿宋_GB2312" w:hAnsi="仿宋_GB2312" w:cs="仿宋_GB2312" w:eastAsia="仿宋_GB2312"/>
                <w:sz w:val="20"/>
                <w:b/>
              </w:rPr>
              <w:t>基本原则</w:t>
            </w:r>
          </w:p>
          <w:p>
            <w:pPr>
              <w:pStyle w:val="null3"/>
              <w:ind w:firstLine="400"/>
              <w:jc w:val="both"/>
            </w:pPr>
            <w:r>
              <w:rPr>
                <w:rFonts w:ascii="仿宋_GB2312" w:hAnsi="仿宋_GB2312" w:cs="仿宋_GB2312" w:eastAsia="仿宋_GB2312"/>
                <w:sz w:val="20"/>
              </w:rPr>
              <w:t>水站分析仪选型应遵循以下要求：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1）在适应性检测目录内的仪器需通过生态环境部适用性检测。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2）分析原理方法应符合国家、行业标准方法，同时应优先选择可消除干扰因子分析方法。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3）选型分析仪检测限及量程应满足监测断面实际水质浓度监测要求。</w:t>
            </w:r>
          </w:p>
          <w:p>
            <w:pPr>
              <w:pStyle w:val="null3"/>
              <w:ind w:left="855"/>
              <w:jc w:val="both"/>
              <w:outlineLvl w:val="3"/>
            </w:pPr>
            <w:r>
              <w:rPr>
                <w:rFonts w:ascii="仿宋_GB2312" w:hAnsi="仿宋_GB2312" w:cs="仿宋_GB2312" w:eastAsia="仿宋_GB2312"/>
                <w:sz w:val="20"/>
                <w:b/>
              </w:rPr>
              <w:t xml:space="preserve">5.7.2 </w:t>
            </w:r>
            <w:r>
              <w:rPr>
                <w:rFonts w:ascii="仿宋_GB2312" w:hAnsi="仿宋_GB2312" w:cs="仿宋_GB2312" w:eastAsia="仿宋_GB2312"/>
                <w:sz w:val="20"/>
                <w:b/>
              </w:rPr>
              <w:t>仪器通用技术要求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1）操作语言</w:t>
            </w:r>
          </w:p>
          <w:p>
            <w:pPr>
              <w:pStyle w:val="null3"/>
              <w:ind w:firstLine="400"/>
              <w:jc w:val="both"/>
            </w:pPr>
            <w:r>
              <w:rPr>
                <w:rFonts w:ascii="仿宋_GB2312" w:hAnsi="仿宋_GB2312" w:cs="仿宋_GB2312" w:eastAsia="仿宋_GB2312"/>
                <w:sz w:val="20"/>
              </w:rPr>
              <w:t>水质自动分析仪器和控制单元所有显示须为中文，符合《信息交换用汉字编码字符集》（</w:t>
            </w:r>
            <w:r>
              <w:rPr>
                <w:rFonts w:ascii="仿宋_GB2312" w:hAnsi="仿宋_GB2312" w:cs="仿宋_GB2312" w:eastAsia="仿宋_GB2312"/>
                <w:sz w:val="20"/>
              </w:rPr>
              <w:t>GB2312－1980）。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2）供电要求</w:t>
            </w:r>
          </w:p>
          <w:p>
            <w:pPr>
              <w:pStyle w:val="null3"/>
              <w:ind w:firstLine="400"/>
              <w:jc w:val="both"/>
            </w:pPr>
            <w:r>
              <w:rPr>
                <w:rFonts w:ascii="仿宋_GB2312" w:hAnsi="仿宋_GB2312" w:cs="仿宋_GB2312" w:eastAsia="仿宋_GB2312"/>
                <w:sz w:val="20"/>
              </w:rPr>
              <w:t>固定站设备的运行电压为：</w:t>
            </w:r>
            <w:r>
              <w:rPr>
                <w:rFonts w:ascii="仿宋_GB2312" w:hAnsi="仿宋_GB2312" w:cs="仿宋_GB2312" w:eastAsia="仿宋_GB2312"/>
                <w:sz w:val="20"/>
              </w:rPr>
              <w:t>(220±22)V，交流频率为（50±0.5）Hz。</w:t>
            </w:r>
          </w:p>
          <w:p>
            <w:pPr>
              <w:pStyle w:val="null3"/>
              <w:ind w:firstLine="400"/>
              <w:jc w:val="both"/>
            </w:pPr>
            <w:r>
              <w:rPr>
                <w:rFonts w:ascii="仿宋_GB2312" w:hAnsi="仿宋_GB2312" w:cs="仿宋_GB2312" w:eastAsia="仿宋_GB2312"/>
                <w:sz w:val="20"/>
              </w:rPr>
              <w:t>所有设备的电源插头为中国制式</w:t>
            </w:r>
            <w:r>
              <w:rPr>
                <w:rFonts w:ascii="仿宋_GB2312" w:hAnsi="仿宋_GB2312" w:cs="仿宋_GB2312" w:eastAsia="仿宋_GB2312"/>
                <w:sz w:val="20"/>
              </w:rPr>
              <w:t>A9120-9085-1。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3）使用环境要求</w:t>
            </w:r>
          </w:p>
          <w:p>
            <w:pPr>
              <w:pStyle w:val="null3"/>
              <w:ind w:firstLine="400"/>
              <w:jc w:val="both"/>
            </w:pPr>
            <w:r>
              <w:rPr>
                <w:rFonts w:ascii="仿宋_GB2312" w:hAnsi="仿宋_GB2312" w:cs="仿宋_GB2312" w:eastAsia="仿宋_GB2312"/>
                <w:sz w:val="20"/>
              </w:rPr>
              <w:t>所有设备在温度</w:t>
            </w:r>
            <w:r>
              <w:rPr>
                <w:rFonts w:ascii="仿宋_GB2312" w:hAnsi="仿宋_GB2312" w:cs="仿宋_GB2312" w:eastAsia="仿宋_GB2312"/>
                <w:sz w:val="20"/>
              </w:rPr>
              <w:t>5～45℃、相对湿度小于90%环境下能够正常运行。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4）试剂供应</w:t>
            </w:r>
          </w:p>
          <w:p>
            <w:pPr>
              <w:pStyle w:val="null3"/>
              <w:ind w:firstLine="400"/>
              <w:jc w:val="both"/>
            </w:pPr>
            <w:r>
              <w:rPr>
                <w:rFonts w:ascii="仿宋_GB2312" w:hAnsi="仿宋_GB2312" w:cs="仿宋_GB2312" w:eastAsia="仿宋_GB2312"/>
                <w:sz w:val="20"/>
              </w:rPr>
              <w:t>1）需提供仪器试剂配制方法，并提供试剂成分及纯度；</w:t>
            </w:r>
          </w:p>
          <w:p>
            <w:pPr>
              <w:pStyle w:val="null3"/>
              <w:ind w:firstLine="400"/>
              <w:jc w:val="both"/>
            </w:pPr>
            <w:r>
              <w:rPr>
                <w:rFonts w:ascii="仿宋_GB2312" w:hAnsi="仿宋_GB2312" w:cs="仿宋_GB2312" w:eastAsia="仿宋_GB2312"/>
                <w:sz w:val="20"/>
              </w:rPr>
              <w:t>2）仪器所需试剂贮存于专用试剂瓶中，试剂保质期不低于一周；</w:t>
            </w:r>
          </w:p>
          <w:p>
            <w:pPr>
              <w:pStyle w:val="null3"/>
              <w:ind w:firstLine="400"/>
              <w:jc w:val="both"/>
            </w:pPr>
            <w:r>
              <w:rPr>
                <w:rFonts w:ascii="仿宋_GB2312" w:hAnsi="仿宋_GB2312" w:cs="仿宋_GB2312" w:eastAsia="仿宋_GB2312"/>
                <w:sz w:val="20"/>
              </w:rPr>
              <w:t>3）仪器使用的实验用水、试剂、标准溶液均须达到《国家地表水环境质量监测网监测任务作业指导书》（试行）（中国环境出版社，2017）中质量保证要求。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5）通讯协议要求</w:t>
            </w:r>
          </w:p>
          <w:p>
            <w:pPr>
              <w:pStyle w:val="null3"/>
              <w:ind w:firstLine="400"/>
              <w:jc w:val="both"/>
            </w:pPr>
            <w:r>
              <w:rPr>
                <w:rFonts w:ascii="仿宋_GB2312" w:hAnsi="仿宋_GB2312" w:cs="仿宋_GB2312" w:eastAsia="仿宋_GB2312"/>
                <w:sz w:val="20"/>
              </w:rPr>
              <w:t>投标人中标后须按照采购人指定的数据采集和传输协议要求（《地表水自动监测系统通信协议技术要求》</w:t>
            </w:r>
            <w:r>
              <w:rPr>
                <w:rFonts w:ascii="仿宋_GB2312" w:hAnsi="仿宋_GB2312" w:cs="仿宋_GB2312" w:eastAsia="仿宋_GB2312"/>
                <w:sz w:val="20"/>
              </w:rPr>
              <w:t>HJ 1404-2024）， 向采购人提供所有仪器的底层通信协议。</w:t>
            </w:r>
          </w:p>
          <w:p>
            <w:pPr>
              <w:pStyle w:val="null3"/>
              <w:ind w:left="855"/>
              <w:jc w:val="both"/>
              <w:outlineLvl w:val="3"/>
            </w:pPr>
            <w:r>
              <w:rPr>
                <w:rFonts w:ascii="仿宋_GB2312" w:hAnsi="仿宋_GB2312" w:cs="仿宋_GB2312" w:eastAsia="仿宋_GB2312"/>
                <w:sz w:val="20"/>
                <w:b/>
              </w:rPr>
              <w:t xml:space="preserve">5.7.3 </w:t>
            </w:r>
            <w:r>
              <w:rPr>
                <w:rFonts w:ascii="仿宋_GB2312" w:hAnsi="仿宋_GB2312" w:cs="仿宋_GB2312" w:eastAsia="仿宋_GB2312"/>
                <w:sz w:val="20"/>
                <w:b/>
              </w:rPr>
              <w:t>主要规范及标准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1）《水和废水监测分析方法》（第四版）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2）《地表水环境质量监测技术规范》（HJ 91.2-2022）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3）《水质河流采样技术指导》（HJ 494-2009）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4）《pH水质自动分析仪技术要求》（HJ/T 96-2003）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5）《电导率水质自动分析仪技术要求》（HJ/T 97-2003）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6）《浊度水质自动分析仪技术要求》（HJ/T 98-2003）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7）《溶解氧（DO）水质自动分析仪技术要求》（HJ/T 99-2003）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8）《化学需氧量（CODCr）水质在线自动监测仪技术要求及检测方法》（HJ 377-2019）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9）《总磷水质自动分析仪技术要求》（HJ/T 103-2003）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10）《氨氮水质自动分析仪技术要求》（HJ 101-2019）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11）《高锰酸盐指数水质自动分析仪技术要求》（HJ/T 100-2003）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12）《河流悬移质泥沙测验规范》（GB/T 50159-2015）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13）《水位观测标准》（GB/T 50138-2010）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14）《河流流量测验规范》（GB 50179-2015）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15）《水文仪器基本参数及通用技术条件》（GB/T 15966-2017）</w:t>
            </w:r>
          </w:p>
          <w:p>
            <w:pPr>
              <w:pStyle w:val="null3"/>
              <w:ind w:firstLine="400"/>
              <w:jc w:val="both"/>
            </w:pPr>
            <w:r>
              <w:rPr>
                <w:rFonts w:ascii="仿宋_GB2312" w:hAnsi="仿宋_GB2312" w:cs="仿宋_GB2312" w:eastAsia="仿宋_GB2312"/>
                <w:sz w:val="20"/>
              </w:rPr>
              <w:t>以上标准只为参考依据，若国家发布最新标准（含强制性或推荐性），投标人须主动遵循且以更高要求为准，同时确保产品、服务不仅严格合规，更需在性能、服务等方面提供附加价值；投标人须建立动态标准跟踪机制并承担因标准更新引发的全部风险与成本，采购人不因此调整责任或费用。</w:t>
            </w:r>
          </w:p>
          <w:p>
            <w:pPr>
              <w:pStyle w:val="null3"/>
              <w:ind w:left="855"/>
              <w:jc w:val="both"/>
              <w:outlineLvl w:val="3"/>
            </w:pPr>
            <w:r>
              <w:rPr>
                <w:rFonts w:ascii="仿宋_GB2312" w:hAnsi="仿宋_GB2312" w:cs="仿宋_GB2312" w:eastAsia="仿宋_GB2312"/>
                <w:sz w:val="20"/>
                <w:b/>
              </w:rPr>
              <w:t xml:space="preserve">5.7.4 </w:t>
            </w:r>
            <w:r>
              <w:rPr>
                <w:rFonts w:ascii="仿宋_GB2312" w:hAnsi="仿宋_GB2312" w:cs="仿宋_GB2312" w:eastAsia="仿宋_GB2312"/>
                <w:sz w:val="20"/>
                <w:b/>
              </w:rPr>
              <w:t>仪表功能要求</w:t>
            </w:r>
          </w:p>
          <w:p>
            <w:pPr>
              <w:pStyle w:val="null3"/>
              <w:ind w:left="1005"/>
              <w:jc w:val="both"/>
              <w:outlineLvl w:val="4"/>
            </w:pPr>
            <w:r>
              <w:rPr>
                <w:rFonts w:ascii="仿宋_GB2312" w:hAnsi="仿宋_GB2312" w:cs="仿宋_GB2312" w:eastAsia="仿宋_GB2312"/>
                <w:sz w:val="20"/>
                <w:b/>
              </w:rPr>
              <w:t xml:space="preserve">5.7.4.1 </w:t>
            </w:r>
            <w:r>
              <w:rPr>
                <w:rFonts w:ascii="仿宋_GB2312" w:hAnsi="仿宋_GB2312" w:cs="仿宋_GB2312" w:eastAsia="仿宋_GB2312"/>
                <w:sz w:val="20"/>
                <w:b/>
              </w:rPr>
              <w:t>常规五参数仪表功能要求</w:t>
            </w:r>
          </w:p>
          <w:p>
            <w:pPr>
              <w:pStyle w:val="null3"/>
              <w:ind w:firstLine="400"/>
              <w:jc w:val="both"/>
            </w:pPr>
            <w:r>
              <w:rPr>
                <w:rFonts w:ascii="仿宋_GB2312" w:hAnsi="仿宋_GB2312" w:cs="仿宋_GB2312" w:eastAsia="仿宋_GB2312"/>
                <w:sz w:val="20"/>
              </w:rPr>
              <w:t>常规五参数水质自动分析仪需满足如下基本功能要求：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1）具有设定、校对和显示时间；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2）具有手动、自动清洗功能；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3）具有断电自动复位功能；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4）具有异常信息自动告警功能及故障记录功能；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5）具有标定信息查询功能；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6）具有历史数据查询功能；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7）具有多参数同屏显示功能。</w:t>
            </w:r>
          </w:p>
          <w:p>
            <w:pPr>
              <w:pStyle w:val="null3"/>
              <w:ind w:left="1005"/>
              <w:jc w:val="both"/>
              <w:outlineLvl w:val="4"/>
            </w:pPr>
            <w:r>
              <w:rPr>
                <w:rFonts w:ascii="仿宋_GB2312" w:hAnsi="仿宋_GB2312" w:cs="仿宋_GB2312" w:eastAsia="仿宋_GB2312"/>
                <w:sz w:val="20"/>
                <w:b/>
              </w:rPr>
              <w:t xml:space="preserve">5.7.4.2 </w:t>
            </w:r>
            <w:r>
              <w:rPr>
                <w:rFonts w:ascii="仿宋_GB2312" w:hAnsi="仿宋_GB2312" w:cs="仿宋_GB2312" w:eastAsia="仿宋_GB2312"/>
                <w:sz w:val="20"/>
                <w:b/>
              </w:rPr>
              <w:t>其他仪表功能要求</w:t>
            </w:r>
          </w:p>
          <w:p>
            <w:pPr>
              <w:pStyle w:val="null3"/>
              <w:ind w:firstLine="400"/>
              <w:jc w:val="both"/>
            </w:pPr>
            <w:r>
              <w:rPr>
                <w:rFonts w:ascii="仿宋_GB2312" w:hAnsi="仿宋_GB2312" w:cs="仿宋_GB2312" w:eastAsia="仿宋_GB2312"/>
                <w:sz w:val="20"/>
              </w:rPr>
              <w:t>其他参数仪表需满足如下基本功能要求：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1）具有手动、自动标定校准和清洗功能，手动、自动标样核查功能，手动、自动零点核查功能，手动、自动跨度核查功能，手动、自动24小时零点漂移功能，手动、自动24小时量程漂移功能等；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2）具有异常信息自动告警和故障记录功能，如监测仪出现工作异常（如缺试剂、超量程等），显示屏自动给出告警信息提示，并进行故障记录；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3）具有全程序日志记录功能、仪器操作日志记录功能，如监测仪可记录仪器分析的全部流程，包括清洗、进样、进试剂、消解、冷却、排空。并能够记录仪表进行的仪器设置等参数修改的操作；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4）具有RS-232/RS-485通讯接口及控制功能；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5）具有整点和间隔测量功能，手动设置系统自动整点测量的时间或本次测量开始到下一个测量开始间隔时间，当系统运行到该时间点或间隔时间时能够自动执行一次测量流程；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6）具有仪表废液分离功能，使能废液分离功能，监测仪测量废液和润洗、清洗废液分开排放。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7）具有三级操作权限功能；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8）具有断电自动复位和来电自动复位功能；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9）具有远程操作和远程在线升级功能，如监测仪可通过远程进行测量、标定、清洗等操作，并实现远程在线升级功能。</w:t>
            </w:r>
          </w:p>
          <w:p>
            <w:pPr>
              <w:pStyle w:val="null3"/>
              <w:ind w:left="855"/>
              <w:jc w:val="both"/>
              <w:outlineLvl w:val="3"/>
            </w:pPr>
            <w:r>
              <w:rPr>
                <w:rFonts w:ascii="仿宋_GB2312" w:hAnsi="仿宋_GB2312" w:cs="仿宋_GB2312" w:eastAsia="仿宋_GB2312"/>
                <w:sz w:val="20"/>
                <w:b/>
              </w:rPr>
              <w:t xml:space="preserve">5.7.5 </w:t>
            </w:r>
            <w:r>
              <w:rPr>
                <w:rFonts w:ascii="仿宋_GB2312" w:hAnsi="仿宋_GB2312" w:cs="仿宋_GB2312" w:eastAsia="仿宋_GB2312"/>
                <w:sz w:val="20"/>
                <w:b/>
              </w:rPr>
              <w:t>水质监测设备的监测方法</w:t>
            </w:r>
          </w:p>
          <w:p>
            <w:pPr>
              <w:pStyle w:val="null3"/>
              <w:ind w:firstLine="400"/>
              <w:jc w:val="center"/>
            </w:pPr>
            <w:r>
              <w:rPr>
                <w:rFonts w:ascii="仿宋_GB2312" w:hAnsi="仿宋_GB2312" w:cs="仿宋_GB2312" w:eastAsia="仿宋_GB2312"/>
                <w:sz w:val="20"/>
              </w:rPr>
              <w:t>本项目所选设备均采用国标方法或国内应用成熟的在线监测分析方法。</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942"/>
              <w:gridCol w:w="1391"/>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名称</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监测方法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水温水质分析仪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热电偶或热电阻</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pH水质分析仪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玻璃电极法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DO 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电化学法或荧光法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电导率水质分析仪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电极法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浊度水质分析仪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光散射法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6</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氨氮水质分析仪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纳氏试剂比色法或水杨酸分光光度法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7</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高锰酸盐指数水质分析仪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高锰酸钾氧化滴定法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8</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总磷水质分析仪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钼酸铵分光光度法</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9</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化学需氧量水质分析仪</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重铬酸钾氧化分光光度法</w:t>
                  </w:r>
                </w:p>
              </w:tc>
            </w:tr>
          </w:tbl>
          <w:p>
            <w:pPr>
              <w:pStyle w:val="null3"/>
              <w:ind w:firstLine="400"/>
              <w:jc w:val="center"/>
              <w:outlineLvl w:val="3"/>
            </w:pPr>
            <w:r>
              <w:rPr>
                <w:rFonts w:ascii="仿宋_GB2312" w:hAnsi="仿宋_GB2312" w:cs="仿宋_GB2312" w:eastAsia="仿宋_GB2312"/>
                <w:sz w:val="20"/>
                <w:b/>
              </w:rPr>
              <w:t xml:space="preserve">5.7.6 </w:t>
            </w:r>
            <w:r>
              <w:rPr>
                <w:rFonts w:ascii="仿宋_GB2312" w:hAnsi="仿宋_GB2312" w:cs="仿宋_GB2312" w:eastAsia="仿宋_GB2312"/>
                <w:sz w:val="20"/>
                <w:b/>
              </w:rPr>
              <w:t>技术参数</w:t>
            </w:r>
            <w:r>
              <w:rPr>
                <w:rFonts w:ascii="仿宋_GB2312" w:hAnsi="仿宋_GB2312" w:cs="仿宋_GB2312" w:eastAsia="仿宋_GB2312"/>
                <w:sz w:val="20"/>
                <w:b/>
              </w:rPr>
              <w:t xml:space="preserve">     </w:t>
            </w:r>
          </w:p>
          <w:tbl>
            <w:tblPr>
              <w:tblBorders>
                <w:top w:val="none" w:color="000000" w:sz="4"/>
                <w:left w:val="none" w:color="000000" w:sz="4"/>
                <w:bottom w:val="none" w:color="000000" w:sz="4"/>
                <w:right w:val="none" w:color="000000" w:sz="4"/>
                <w:insideH w:val="none"/>
                <w:insideV w:val="none"/>
              </w:tblBorders>
            </w:tblPr>
            <w:tblGrid>
              <w:gridCol w:w="212"/>
              <w:gridCol w:w="488"/>
              <w:gridCol w:w="1287"/>
              <w:gridCol w:w="282"/>
              <w:gridCol w:w="282"/>
            </w:tblGrid>
            <w:tr>
              <w:tc>
                <w:tcPr>
                  <w:tcW w:type="dxa" w:w="2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序号</w:t>
                  </w:r>
                </w:p>
              </w:tc>
              <w:tc>
                <w:tcPr>
                  <w:tcW w:type="dxa" w:w="4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设备名称</w:t>
                  </w:r>
                </w:p>
              </w:tc>
              <w:tc>
                <w:tcPr>
                  <w:tcW w:type="dxa" w:w="12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c>
                <w:tcPr>
                  <w:tcW w:type="dxa" w:w="2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监测因子</w:t>
                  </w:r>
                </w:p>
              </w:tc>
              <w:tc>
                <w:tcPr>
                  <w:tcW w:type="dxa" w:w="2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数量</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水温水质分析仪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1.测定原理：热电偶或热电阻。</w:t>
                  </w:r>
                </w:p>
                <w:p>
                  <w:pPr>
                    <w:pStyle w:val="null3"/>
                    <w:ind w:left="105" w:right="105"/>
                    <w:jc w:val="left"/>
                  </w:pPr>
                  <w:r>
                    <w:rPr>
                      <w:rFonts w:ascii="仿宋_GB2312" w:hAnsi="仿宋_GB2312" w:cs="仿宋_GB2312" w:eastAsia="仿宋_GB2312"/>
                      <w:sz w:val="20"/>
                    </w:rPr>
                    <w:t>2.量程：0～60℃可调。</w:t>
                  </w:r>
                </w:p>
                <w:p>
                  <w:pPr>
                    <w:pStyle w:val="null3"/>
                    <w:ind w:left="105" w:right="105"/>
                    <w:jc w:val="left"/>
                  </w:pPr>
                  <w:r>
                    <w:rPr>
                      <w:rFonts w:ascii="仿宋_GB2312" w:hAnsi="仿宋_GB2312" w:cs="仿宋_GB2312" w:eastAsia="仿宋_GB2312"/>
                      <w:sz w:val="20"/>
                    </w:rPr>
                    <w:t>3.准确度：±0.5℃。</w:t>
                  </w:r>
                </w:p>
                <w:p>
                  <w:pPr>
                    <w:pStyle w:val="null3"/>
                    <w:ind w:left="105" w:right="105"/>
                  </w:pPr>
                  <w:r>
                    <w:rPr>
                      <w:rFonts w:ascii="仿宋_GB2312" w:hAnsi="仿宋_GB2312" w:cs="仿宋_GB2312" w:eastAsia="仿宋_GB2312"/>
                      <w:sz w:val="20"/>
                    </w:rPr>
                    <w:t>4.平均无故障运行时间：≥720 h/次。</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水温</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pH水质分析仪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1.测定原理：玻璃电极法</w:t>
                  </w:r>
                  <w:r>
                    <w:br/>
                  </w:r>
                  <w:r>
                    <w:rPr>
                      <w:rFonts w:ascii="仿宋_GB2312" w:hAnsi="仿宋_GB2312" w:cs="仿宋_GB2312" w:eastAsia="仿宋_GB2312"/>
                      <w:sz w:val="20"/>
                    </w:rPr>
                    <w:t>2.量程：pH 0～14（0～40℃），可调。</w:t>
                  </w:r>
                  <w:r>
                    <w:br/>
                  </w:r>
                  <w:r>
                    <w:rPr>
                      <w:rFonts w:ascii="仿宋_GB2312" w:hAnsi="仿宋_GB2312" w:cs="仿宋_GB2312" w:eastAsia="仿宋_GB2312"/>
                      <w:sz w:val="20"/>
                    </w:rPr>
                    <w:t>3.漂移（pH=4、7、9）：±0.1 pH。</w:t>
                  </w:r>
                </w:p>
                <w:p>
                  <w:pPr>
                    <w:pStyle w:val="null3"/>
                    <w:ind w:left="105" w:right="105"/>
                    <w:jc w:val="left"/>
                  </w:pPr>
                  <w:r>
                    <w:rPr>
                      <w:rFonts w:ascii="仿宋_GB2312" w:hAnsi="仿宋_GB2312" w:cs="仿宋_GB2312" w:eastAsia="仿宋_GB2312"/>
                      <w:sz w:val="20"/>
                    </w:rPr>
                    <w:t>4.重复性：≤±0.1pH。</w:t>
                  </w:r>
                  <w:r>
                    <w:br/>
                  </w:r>
                  <w:r>
                    <w:rPr>
                      <w:rFonts w:ascii="仿宋_GB2312" w:hAnsi="仿宋_GB2312" w:cs="仿宋_GB2312" w:eastAsia="仿宋_GB2312"/>
                      <w:sz w:val="20"/>
                    </w:rPr>
                    <w:t>5.响应时间：≤30 s。</w:t>
                  </w:r>
                  <w:r>
                    <w:br/>
                  </w:r>
                  <w:r>
                    <w:rPr>
                      <w:rFonts w:ascii="仿宋_GB2312" w:hAnsi="仿宋_GB2312" w:cs="仿宋_GB2312" w:eastAsia="仿宋_GB2312"/>
                      <w:sz w:val="20"/>
                    </w:rPr>
                    <w:t>6.温度补偿精度±0.1 pH，</w:t>
                  </w:r>
                  <w:r>
                    <w:br/>
                  </w:r>
                  <w:r>
                    <w:rPr>
                      <w:rFonts w:ascii="仿宋_GB2312" w:hAnsi="仿宋_GB2312" w:cs="仿宋_GB2312" w:eastAsia="仿宋_GB2312"/>
                      <w:sz w:val="20"/>
                    </w:rPr>
                    <w:t>7.平均无故障运行时间：≥720 h/次。</w:t>
                  </w:r>
                </w:p>
                <w:p>
                  <w:pPr>
                    <w:pStyle w:val="null3"/>
                    <w:ind w:left="105" w:right="105"/>
                    <w:jc w:val="left"/>
                  </w:pPr>
                  <w:r>
                    <w:rPr>
                      <w:rFonts w:ascii="仿宋_GB2312" w:hAnsi="仿宋_GB2312" w:cs="仿宋_GB2312" w:eastAsia="仿宋_GB2312"/>
                      <w:sz w:val="20"/>
                    </w:rPr>
                    <w:t>8.实际水样比对试验±0.1 pH。</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pH</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DO水质分析仪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1.测定原理：电化学法或荧光法。</w:t>
                  </w:r>
                </w:p>
                <w:p>
                  <w:pPr>
                    <w:pStyle w:val="null3"/>
                    <w:ind w:left="105" w:right="105"/>
                    <w:jc w:val="left"/>
                  </w:pPr>
                  <w:r>
                    <w:rPr>
                      <w:rFonts w:ascii="仿宋_GB2312" w:hAnsi="仿宋_GB2312" w:cs="仿宋_GB2312" w:eastAsia="仿宋_GB2312"/>
                      <w:sz w:val="20"/>
                    </w:rPr>
                    <w:t>2.量程：0～20 mg/L，可调。</w:t>
                  </w:r>
                </w:p>
                <w:p>
                  <w:pPr>
                    <w:pStyle w:val="null3"/>
                    <w:ind w:left="105" w:right="105"/>
                    <w:jc w:val="left"/>
                  </w:pPr>
                  <w:r>
                    <w:rPr>
                      <w:rFonts w:ascii="仿宋_GB2312" w:hAnsi="仿宋_GB2312" w:cs="仿宋_GB2312" w:eastAsia="仿宋_GB2312"/>
                      <w:sz w:val="20"/>
                    </w:rPr>
                    <w:t>3.零点漂移：±0.3 mg/L。</w:t>
                  </w:r>
                </w:p>
                <w:p>
                  <w:pPr>
                    <w:pStyle w:val="null3"/>
                    <w:ind w:left="105" w:right="105"/>
                    <w:jc w:val="left"/>
                  </w:pPr>
                  <w:r>
                    <w:rPr>
                      <w:rFonts w:ascii="仿宋_GB2312" w:hAnsi="仿宋_GB2312" w:cs="仿宋_GB2312" w:eastAsia="仿宋_GB2312"/>
                      <w:sz w:val="20"/>
                    </w:rPr>
                    <w:t>4.量程漂移：±0.3 mg/L。</w:t>
                  </w:r>
                </w:p>
                <w:p>
                  <w:pPr>
                    <w:pStyle w:val="null3"/>
                    <w:ind w:left="105" w:right="105"/>
                    <w:jc w:val="left"/>
                  </w:pPr>
                  <w:r>
                    <w:rPr>
                      <w:rFonts w:ascii="仿宋_GB2312" w:hAnsi="仿宋_GB2312" w:cs="仿宋_GB2312" w:eastAsia="仿宋_GB2312"/>
                      <w:sz w:val="20"/>
                    </w:rPr>
                    <w:t>5.重复性：±0.3 mg/L。</w:t>
                  </w:r>
                </w:p>
                <w:p>
                  <w:pPr>
                    <w:pStyle w:val="null3"/>
                    <w:ind w:left="105" w:right="105"/>
                    <w:jc w:val="left"/>
                  </w:pPr>
                  <w:r>
                    <w:rPr>
                      <w:rFonts w:ascii="仿宋_GB2312" w:hAnsi="仿宋_GB2312" w:cs="仿宋_GB2312" w:eastAsia="仿宋_GB2312"/>
                      <w:sz w:val="20"/>
                    </w:rPr>
                    <w:t>6.响应时间（T90）：≤120 s。</w:t>
                  </w:r>
                </w:p>
                <w:p>
                  <w:pPr>
                    <w:pStyle w:val="null3"/>
                    <w:ind w:left="105" w:right="105"/>
                    <w:jc w:val="left"/>
                  </w:pPr>
                  <w:r>
                    <w:rPr>
                      <w:rFonts w:ascii="仿宋_GB2312" w:hAnsi="仿宋_GB2312" w:cs="仿宋_GB2312" w:eastAsia="仿宋_GB2312"/>
                      <w:sz w:val="20"/>
                    </w:rPr>
                    <w:t>7.温度补偿精度：±0.3 mg/L。</w:t>
                  </w:r>
                </w:p>
                <w:p>
                  <w:pPr>
                    <w:pStyle w:val="null3"/>
                    <w:ind w:left="105" w:right="105"/>
                    <w:jc w:val="left"/>
                  </w:pPr>
                  <w:r>
                    <w:rPr>
                      <w:rFonts w:ascii="仿宋_GB2312" w:hAnsi="仿宋_GB2312" w:cs="仿宋_GB2312" w:eastAsia="仿宋_GB2312"/>
                      <w:sz w:val="20"/>
                    </w:rPr>
                    <w:t>8.平均无故障运行时间：≥720 h/次。</w:t>
                  </w:r>
                </w:p>
                <w:p>
                  <w:pPr>
                    <w:pStyle w:val="null3"/>
                    <w:ind w:left="105" w:right="105"/>
                    <w:jc w:val="left"/>
                  </w:pPr>
                  <w:r>
                    <w:rPr>
                      <w:rFonts w:ascii="仿宋_GB2312" w:hAnsi="仿宋_GB2312" w:cs="仿宋_GB2312" w:eastAsia="仿宋_GB2312"/>
                      <w:sz w:val="20"/>
                    </w:rPr>
                    <w:t>9.实际水样比对试验：±0.3 mg/L。</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溶解氧</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电导率水质分析仪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1.测定原理：电极法。</w:t>
                  </w:r>
                </w:p>
                <w:p>
                  <w:pPr>
                    <w:pStyle w:val="null3"/>
                    <w:ind w:left="105" w:right="105"/>
                    <w:jc w:val="left"/>
                  </w:pPr>
                  <w:r>
                    <w:rPr>
                      <w:rFonts w:ascii="仿宋_GB2312" w:hAnsi="仿宋_GB2312" w:cs="仿宋_GB2312" w:eastAsia="仿宋_GB2312"/>
                      <w:sz w:val="20"/>
                    </w:rPr>
                    <w:t>2.最小检测范围：0～500 mS/m可调。</w:t>
                  </w:r>
                </w:p>
                <w:p>
                  <w:pPr>
                    <w:pStyle w:val="null3"/>
                    <w:ind w:left="105" w:right="105"/>
                    <w:jc w:val="left"/>
                  </w:pPr>
                  <w:r>
                    <w:rPr>
                      <w:rFonts w:ascii="仿宋_GB2312" w:hAnsi="仿宋_GB2312" w:cs="仿宋_GB2312" w:eastAsia="仿宋_GB2312"/>
                      <w:sz w:val="20"/>
                    </w:rPr>
                    <w:t>3.重复性误差：±1%。</w:t>
                  </w:r>
                </w:p>
                <w:p>
                  <w:pPr>
                    <w:pStyle w:val="null3"/>
                    <w:ind w:left="105" w:right="105"/>
                    <w:jc w:val="left"/>
                  </w:pPr>
                  <w:r>
                    <w:rPr>
                      <w:rFonts w:ascii="仿宋_GB2312" w:hAnsi="仿宋_GB2312" w:cs="仿宋_GB2312" w:eastAsia="仿宋_GB2312"/>
                      <w:sz w:val="20"/>
                    </w:rPr>
                    <w:t>4.零点漂移：±1%。</w:t>
                  </w:r>
                </w:p>
                <w:p>
                  <w:pPr>
                    <w:pStyle w:val="null3"/>
                    <w:ind w:left="105" w:right="105"/>
                    <w:jc w:val="left"/>
                  </w:pPr>
                  <w:r>
                    <w:rPr>
                      <w:rFonts w:ascii="仿宋_GB2312" w:hAnsi="仿宋_GB2312" w:cs="仿宋_GB2312" w:eastAsia="仿宋_GB2312"/>
                      <w:sz w:val="20"/>
                    </w:rPr>
                    <w:t>5.量程漂移：±1%。</w:t>
                  </w:r>
                </w:p>
                <w:p>
                  <w:pPr>
                    <w:pStyle w:val="null3"/>
                    <w:ind w:left="105" w:right="105"/>
                    <w:jc w:val="left"/>
                  </w:pPr>
                  <w:r>
                    <w:rPr>
                      <w:rFonts w:ascii="仿宋_GB2312" w:hAnsi="仿宋_GB2312" w:cs="仿宋_GB2312" w:eastAsia="仿宋_GB2312"/>
                      <w:sz w:val="20"/>
                    </w:rPr>
                    <w:t>6.响应时间（T90）：≤30s。</w:t>
                  </w:r>
                </w:p>
                <w:p>
                  <w:pPr>
                    <w:pStyle w:val="null3"/>
                    <w:ind w:left="105" w:right="105"/>
                    <w:jc w:val="left"/>
                  </w:pPr>
                  <w:r>
                    <w:rPr>
                      <w:rFonts w:ascii="仿宋_GB2312" w:hAnsi="仿宋_GB2312" w:cs="仿宋_GB2312" w:eastAsia="仿宋_GB2312"/>
                      <w:sz w:val="20"/>
                    </w:rPr>
                    <w:t>7.温度补偿精度：±1%。</w:t>
                  </w:r>
                </w:p>
                <w:p>
                  <w:pPr>
                    <w:pStyle w:val="null3"/>
                    <w:ind w:left="105" w:right="105"/>
                    <w:jc w:val="left"/>
                  </w:pPr>
                  <w:r>
                    <w:rPr>
                      <w:rFonts w:ascii="仿宋_GB2312" w:hAnsi="仿宋_GB2312" w:cs="仿宋_GB2312" w:eastAsia="仿宋_GB2312"/>
                      <w:sz w:val="20"/>
                    </w:rPr>
                    <w:t>8.平均无故障运行时间：≥720h/次。</w:t>
                  </w:r>
                </w:p>
                <w:p>
                  <w:pPr>
                    <w:pStyle w:val="null3"/>
                    <w:ind w:left="105" w:right="105"/>
                    <w:jc w:val="left"/>
                  </w:pPr>
                  <w:r>
                    <w:rPr>
                      <w:rFonts w:ascii="仿宋_GB2312" w:hAnsi="仿宋_GB2312" w:cs="仿宋_GB2312" w:eastAsia="仿宋_GB2312"/>
                      <w:sz w:val="20"/>
                    </w:rPr>
                    <w:t>9.实际水样比对试验：±1%。</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电导率</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浊度水质分析仪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1.测定原理：光散射法</w:t>
                  </w:r>
                </w:p>
                <w:p>
                  <w:pPr>
                    <w:pStyle w:val="null3"/>
                    <w:ind w:left="105" w:right="105"/>
                    <w:jc w:val="left"/>
                  </w:pPr>
                  <w:r>
                    <w:rPr>
                      <w:rFonts w:ascii="仿宋_GB2312" w:hAnsi="仿宋_GB2312" w:cs="仿宋_GB2312" w:eastAsia="仿宋_GB2312"/>
                      <w:sz w:val="20"/>
                    </w:rPr>
                    <w:t>2.量程：0～1000NTU，可调。</w:t>
                  </w:r>
                </w:p>
                <w:p>
                  <w:pPr>
                    <w:pStyle w:val="null3"/>
                    <w:ind w:left="105" w:right="105"/>
                    <w:jc w:val="left"/>
                  </w:pPr>
                  <w:r>
                    <w:rPr>
                      <w:rFonts w:ascii="仿宋_GB2312" w:hAnsi="仿宋_GB2312" w:cs="仿宋_GB2312" w:eastAsia="仿宋_GB2312"/>
                      <w:sz w:val="20"/>
                    </w:rPr>
                    <w:t>3.重复性：±5%。</w:t>
                  </w:r>
                </w:p>
                <w:p>
                  <w:pPr>
                    <w:pStyle w:val="null3"/>
                    <w:ind w:left="105" w:right="105"/>
                    <w:jc w:val="left"/>
                  </w:pPr>
                  <w:r>
                    <w:rPr>
                      <w:rFonts w:ascii="仿宋_GB2312" w:hAnsi="仿宋_GB2312" w:cs="仿宋_GB2312" w:eastAsia="仿宋_GB2312"/>
                      <w:sz w:val="20"/>
                    </w:rPr>
                    <w:t>4.零点漂移：±3%。</w:t>
                  </w:r>
                </w:p>
                <w:p>
                  <w:pPr>
                    <w:pStyle w:val="null3"/>
                    <w:ind w:left="105" w:right="105"/>
                    <w:jc w:val="left"/>
                  </w:pPr>
                  <w:r>
                    <w:rPr>
                      <w:rFonts w:ascii="仿宋_GB2312" w:hAnsi="仿宋_GB2312" w:cs="仿宋_GB2312" w:eastAsia="仿宋_GB2312"/>
                      <w:sz w:val="20"/>
                    </w:rPr>
                    <w:t>5.量程漂移：±5%。</w:t>
                  </w:r>
                </w:p>
                <w:p>
                  <w:pPr>
                    <w:pStyle w:val="null3"/>
                    <w:ind w:left="105" w:right="105"/>
                    <w:jc w:val="left"/>
                  </w:pPr>
                  <w:r>
                    <w:rPr>
                      <w:rFonts w:ascii="仿宋_GB2312" w:hAnsi="仿宋_GB2312" w:cs="仿宋_GB2312" w:eastAsia="仿宋_GB2312"/>
                      <w:sz w:val="20"/>
                    </w:rPr>
                    <w:t>6.线性误差：±5%。</w:t>
                  </w:r>
                </w:p>
                <w:p>
                  <w:pPr>
                    <w:pStyle w:val="null3"/>
                    <w:ind w:left="105" w:right="105"/>
                    <w:jc w:val="left"/>
                  </w:pPr>
                  <w:r>
                    <w:rPr>
                      <w:rFonts w:ascii="仿宋_GB2312" w:hAnsi="仿宋_GB2312" w:cs="仿宋_GB2312" w:eastAsia="仿宋_GB2312"/>
                      <w:sz w:val="20"/>
                    </w:rPr>
                    <w:t>7.平均无故障运行时间：≥720h/次。</w:t>
                  </w:r>
                </w:p>
                <w:p>
                  <w:pPr>
                    <w:pStyle w:val="null3"/>
                    <w:ind w:left="105" w:right="105"/>
                    <w:jc w:val="left"/>
                  </w:pPr>
                  <w:r>
                    <w:rPr>
                      <w:rFonts w:ascii="仿宋_GB2312" w:hAnsi="仿宋_GB2312" w:cs="仿宋_GB2312" w:eastAsia="仿宋_GB2312"/>
                      <w:sz w:val="20"/>
                    </w:rPr>
                    <w:t>8.实际水样比对试验：±10%。</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浊度</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氨氮水质分析仪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1.测定原理：纳氏试剂分光光度法或水杨酸分光光度法。</w:t>
                  </w:r>
                </w:p>
                <w:p>
                  <w:pPr>
                    <w:pStyle w:val="null3"/>
                    <w:ind w:left="105" w:right="105"/>
                    <w:jc w:val="left"/>
                  </w:pPr>
                  <w:r>
                    <w:rPr>
                      <w:rFonts w:ascii="仿宋_GB2312" w:hAnsi="仿宋_GB2312" w:cs="仿宋_GB2312" w:eastAsia="仿宋_GB2312"/>
                      <w:sz w:val="20"/>
                    </w:rPr>
                    <w:t>2.量程：0～10 mg/L，可调。</w:t>
                  </w:r>
                </w:p>
                <w:p>
                  <w:pPr>
                    <w:pStyle w:val="null3"/>
                    <w:ind w:left="105" w:right="105"/>
                    <w:jc w:val="left"/>
                  </w:pPr>
                  <w:r>
                    <w:rPr>
                      <w:rFonts w:ascii="仿宋_GB2312" w:hAnsi="仿宋_GB2312" w:cs="仿宋_GB2312" w:eastAsia="仿宋_GB2312"/>
                      <w:sz w:val="20"/>
                    </w:rPr>
                    <w:t>3.24h低浓度漂移：≤0.02 mg/L。</w:t>
                  </w:r>
                </w:p>
                <w:p>
                  <w:pPr>
                    <w:pStyle w:val="null3"/>
                    <w:ind w:left="105" w:right="105"/>
                    <w:jc w:val="left"/>
                  </w:pPr>
                  <w:r>
                    <w:rPr>
                      <w:rFonts w:ascii="仿宋_GB2312" w:hAnsi="仿宋_GB2312" w:cs="仿宋_GB2312" w:eastAsia="仿宋_GB2312"/>
                      <w:sz w:val="20"/>
                    </w:rPr>
                    <w:t>4.24h高浓度漂移：≤1.0%。</w:t>
                  </w:r>
                </w:p>
                <w:p>
                  <w:pPr>
                    <w:pStyle w:val="null3"/>
                    <w:ind w:left="105" w:right="105"/>
                    <w:jc w:val="left"/>
                  </w:pPr>
                  <w:r>
                    <w:rPr>
                      <w:rFonts w:ascii="仿宋_GB2312" w:hAnsi="仿宋_GB2312" w:cs="仿宋_GB2312" w:eastAsia="仿宋_GB2312"/>
                      <w:sz w:val="20"/>
                    </w:rPr>
                    <w:t>5.示值误差：标液浓度为2.0 mg/L时，±8.0%，标液浓度为5.0 mg/L时，±5.0%，标液浓度为8.0 mg/L时，±3.0%。</w:t>
                  </w:r>
                </w:p>
                <w:p>
                  <w:pPr>
                    <w:pStyle w:val="null3"/>
                    <w:ind w:left="105" w:right="105"/>
                    <w:jc w:val="left"/>
                  </w:pPr>
                  <w:r>
                    <w:rPr>
                      <w:rFonts w:ascii="仿宋_GB2312" w:hAnsi="仿宋_GB2312" w:cs="仿宋_GB2312" w:eastAsia="仿宋_GB2312"/>
                      <w:sz w:val="20"/>
                    </w:rPr>
                    <w:t>6.重复性：≤2.0%，记忆效应标液浓度为2.0 mg/L时，±0.3 mg/L，标液浓度为8.0 mg/L时，±0.2 mg/L，</w:t>
                  </w:r>
                </w:p>
                <w:p>
                  <w:pPr>
                    <w:pStyle w:val="null3"/>
                    <w:ind w:left="105" w:right="105"/>
                    <w:jc w:val="left"/>
                  </w:pPr>
                  <w:r>
                    <w:rPr>
                      <w:rFonts w:ascii="仿宋_GB2312" w:hAnsi="仿宋_GB2312" w:cs="仿宋_GB2312" w:eastAsia="仿宋_GB2312"/>
                      <w:sz w:val="20"/>
                    </w:rPr>
                    <w:t>7.检出限：≤0.05mg/L。</w:t>
                  </w:r>
                </w:p>
                <w:p>
                  <w:pPr>
                    <w:pStyle w:val="null3"/>
                    <w:ind w:left="105" w:right="105"/>
                    <w:jc w:val="left"/>
                  </w:pPr>
                  <w:r>
                    <w:rPr>
                      <w:rFonts w:ascii="仿宋_GB2312" w:hAnsi="仿宋_GB2312" w:cs="仿宋_GB2312" w:eastAsia="仿宋_GB2312"/>
                      <w:sz w:val="20"/>
                    </w:rPr>
                    <w:t>8.pH干扰试验：±6.0%。</w:t>
                  </w:r>
                </w:p>
                <w:p>
                  <w:pPr>
                    <w:pStyle w:val="null3"/>
                    <w:ind w:left="105" w:right="105"/>
                    <w:jc w:val="left"/>
                  </w:pPr>
                  <w:r>
                    <w:rPr>
                      <w:rFonts w:ascii="仿宋_GB2312" w:hAnsi="仿宋_GB2312" w:cs="仿宋_GB2312" w:eastAsia="仿宋_GB2312"/>
                      <w:sz w:val="20"/>
                    </w:rPr>
                    <w:t>9.实际水样比对试验：水样浓度&lt;2.0 mg/L，≤0.2 mg/L，水样浓度≥2.0 mg/L，≤10.0%。</w:t>
                  </w:r>
                </w:p>
                <w:p>
                  <w:pPr>
                    <w:pStyle w:val="null3"/>
                    <w:ind w:left="105" w:right="105"/>
                    <w:jc w:val="left"/>
                  </w:pPr>
                  <w:r>
                    <w:rPr>
                      <w:rFonts w:ascii="仿宋_GB2312" w:hAnsi="仿宋_GB2312" w:cs="仿宋_GB2312" w:eastAsia="仿宋_GB2312"/>
                      <w:sz w:val="20"/>
                    </w:rPr>
                    <w:t>10.平均无故障运行时间：≥720 h/次。</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氨氮</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高锰酸盐指数水质自动分析仪（核心产品）</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1.测定原理：高锰酸钾氧化滴定法。</w:t>
                  </w:r>
                </w:p>
                <w:p>
                  <w:pPr>
                    <w:pStyle w:val="null3"/>
                    <w:ind w:left="105" w:right="105"/>
                    <w:jc w:val="left"/>
                  </w:pPr>
                  <w:r>
                    <w:rPr>
                      <w:rFonts w:ascii="仿宋_GB2312" w:hAnsi="仿宋_GB2312" w:cs="仿宋_GB2312" w:eastAsia="仿宋_GB2312"/>
                      <w:sz w:val="20"/>
                    </w:rPr>
                    <w:t>2.量程；0～20mg/L，可调。</w:t>
                  </w:r>
                </w:p>
                <w:p>
                  <w:pPr>
                    <w:pStyle w:val="null3"/>
                    <w:ind w:left="105" w:right="105"/>
                    <w:jc w:val="left"/>
                  </w:pPr>
                  <w:r>
                    <w:rPr>
                      <w:rFonts w:ascii="仿宋_GB2312" w:hAnsi="仿宋_GB2312" w:cs="仿宋_GB2312" w:eastAsia="仿宋_GB2312"/>
                      <w:sz w:val="20"/>
                    </w:rPr>
                    <w:t>3.零点漂移：±5%。</w:t>
                  </w:r>
                </w:p>
                <w:p>
                  <w:pPr>
                    <w:pStyle w:val="null3"/>
                    <w:ind w:left="105" w:right="105"/>
                    <w:jc w:val="left"/>
                  </w:pPr>
                  <w:r>
                    <w:rPr>
                      <w:rFonts w:ascii="仿宋_GB2312" w:hAnsi="仿宋_GB2312" w:cs="仿宋_GB2312" w:eastAsia="仿宋_GB2312"/>
                      <w:sz w:val="20"/>
                    </w:rPr>
                    <w:t>4.量程漂移：±5%。</w:t>
                  </w:r>
                </w:p>
                <w:p>
                  <w:pPr>
                    <w:pStyle w:val="null3"/>
                    <w:ind w:left="105" w:right="105"/>
                    <w:jc w:val="left"/>
                  </w:pPr>
                  <w:r>
                    <w:rPr>
                      <w:rFonts w:ascii="仿宋_GB2312" w:hAnsi="仿宋_GB2312" w:cs="仿宋_GB2312" w:eastAsia="仿宋_GB2312"/>
                      <w:sz w:val="20"/>
                    </w:rPr>
                    <w:t>5.葡萄糖试验：±5%（测量误差）。</w:t>
                  </w:r>
                </w:p>
                <w:p>
                  <w:pPr>
                    <w:pStyle w:val="null3"/>
                    <w:ind w:left="105" w:right="105"/>
                    <w:jc w:val="left"/>
                  </w:pPr>
                  <w:r>
                    <w:rPr>
                      <w:rFonts w:ascii="仿宋_GB2312" w:hAnsi="仿宋_GB2312" w:cs="仿宋_GB2312" w:eastAsia="仿宋_GB2312"/>
                      <w:sz w:val="20"/>
                    </w:rPr>
                    <w:t>6.重复性：±5%。</w:t>
                  </w:r>
                </w:p>
                <w:p>
                  <w:pPr>
                    <w:pStyle w:val="null3"/>
                    <w:ind w:left="105" w:right="105"/>
                    <w:jc w:val="left"/>
                  </w:pPr>
                  <w:r>
                    <w:rPr>
                      <w:rFonts w:ascii="仿宋_GB2312" w:hAnsi="仿宋_GB2312" w:cs="仿宋_GB2312" w:eastAsia="仿宋_GB2312"/>
                      <w:sz w:val="20"/>
                    </w:rPr>
                    <w:t>7.检出限：≤0.5mg/L。</w:t>
                  </w:r>
                </w:p>
                <w:p>
                  <w:pPr>
                    <w:pStyle w:val="null3"/>
                    <w:ind w:left="105" w:right="105"/>
                    <w:jc w:val="left"/>
                  </w:pPr>
                  <w:r>
                    <w:rPr>
                      <w:rFonts w:ascii="仿宋_GB2312" w:hAnsi="仿宋_GB2312" w:cs="仿宋_GB2312" w:eastAsia="仿宋_GB2312"/>
                      <w:sz w:val="20"/>
                    </w:rPr>
                    <w:t>8.平均无故障运行时间：≥720 h/次。</w:t>
                  </w:r>
                </w:p>
                <w:p>
                  <w:pPr>
                    <w:pStyle w:val="null3"/>
                    <w:ind w:left="105" w:right="105"/>
                    <w:jc w:val="left"/>
                  </w:pPr>
                  <w:r>
                    <w:rPr>
                      <w:rFonts w:ascii="仿宋_GB2312" w:hAnsi="仿宋_GB2312" w:cs="仿宋_GB2312" w:eastAsia="仿宋_GB2312"/>
                      <w:sz w:val="20"/>
                    </w:rPr>
                    <w:t>9.实际水样比对试验：±10%。</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高锰酸盐指数</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总磷水质自动分析仪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1.测定原理：钼酸铵分光光度法。</w:t>
                  </w:r>
                </w:p>
                <w:p>
                  <w:pPr>
                    <w:pStyle w:val="null3"/>
                    <w:ind w:left="105" w:right="105"/>
                    <w:jc w:val="left"/>
                  </w:pPr>
                  <w:r>
                    <w:rPr>
                      <w:rFonts w:ascii="仿宋_GB2312" w:hAnsi="仿宋_GB2312" w:cs="仿宋_GB2312" w:eastAsia="仿宋_GB2312"/>
                      <w:sz w:val="20"/>
                    </w:rPr>
                    <w:t>2.量程0～2mg/L，可调。</w:t>
                  </w:r>
                </w:p>
                <w:p>
                  <w:pPr>
                    <w:pStyle w:val="null3"/>
                    <w:ind w:left="105" w:right="105"/>
                    <w:jc w:val="left"/>
                  </w:pPr>
                  <w:r>
                    <w:rPr>
                      <w:rFonts w:ascii="仿宋_GB2312" w:hAnsi="仿宋_GB2312" w:cs="仿宋_GB2312" w:eastAsia="仿宋_GB2312"/>
                      <w:sz w:val="20"/>
                    </w:rPr>
                    <w:t>3.零点漂移：±2%。</w:t>
                  </w:r>
                </w:p>
                <w:p>
                  <w:pPr>
                    <w:pStyle w:val="null3"/>
                    <w:ind w:left="105" w:right="105"/>
                    <w:jc w:val="left"/>
                  </w:pPr>
                  <w:r>
                    <w:rPr>
                      <w:rFonts w:ascii="仿宋_GB2312" w:hAnsi="仿宋_GB2312" w:cs="仿宋_GB2312" w:eastAsia="仿宋_GB2312"/>
                      <w:sz w:val="20"/>
                    </w:rPr>
                    <w:t>4.量程漂移±10%。</w:t>
                  </w:r>
                </w:p>
                <w:p>
                  <w:pPr>
                    <w:pStyle w:val="null3"/>
                    <w:ind w:left="105" w:right="105"/>
                    <w:jc w:val="left"/>
                  </w:pPr>
                  <w:r>
                    <w:rPr>
                      <w:rFonts w:ascii="仿宋_GB2312" w:hAnsi="仿宋_GB2312" w:cs="仿宋_GB2312" w:eastAsia="仿宋_GB2312"/>
                      <w:sz w:val="20"/>
                    </w:rPr>
                    <w:t>5.直线性±10%。</w:t>
                  </w:r>
                </w:p>
                <w:p>
                  <w:pPr>
                    <w:pStyle w:val="null3"/>
                    <w:ind w:left="105" w:right="105"/>
                    <w:jc w:val="left"/>
                  </w:pPr>
                  <w:r>
                    <w:rPr>
                      <w:rFonts w:ascii="仿宋_GB2312" w:hAnsi="仿宋_GB2312" w:cs="仿宋_GB2312" w:eastAsia="仿宋_GB2312"/>
                      <w:sz w:val="20"/>
                    </w:rPr>
                    <w:t>6.重复性±10%。</w:t>
                  </w:r>
                </w:p>
                <w:p>
                  <w:pPr>
                    <w:pStyle w:val="null3"/>
                    <w:ind w:left="105" w:right="105"/>
                    <w:jc w:val="left"/>
                  </w:pPr>
                  <w:r>
                    <w:rPr>
                      <w:rFonts w:ascii="仿宋_GB2312" w:hAnsi="仿宋_GB2312" w:cs="仿宋_GB2312" w:eastAsia="仿宋_GB2312"/>
                      <w:sz w:val="20"/>
                    </w:rPr>
                    <w:t>7.检出限≤0.01mg/L。</w:t>
                  </w:r>
                </w:p>
                <w:p>
                  <w:pPr>
                    <w:pStyle w:val="null3"/>
                    <w:ind w:left="105" w:right="105"/>
                    <w:jc w:val="left"/>
                  </w:pPr>
                  <w:r>
                    <w:rPr>
                      <w:rFonts w:ascii="仿宋_GB2312" w:hAnsi="仿宋_GB2312" w:cs="仿宋_GB2312" w:eastAsia="仿宋_GB2312"/>
                      <w:sz w:val="20"/>
                    </w:rPr>
                    <w:t>8.平均无故障运行时间≥720h/次。</w:t>
                  </w:r>
                </w:p>
                <w:p>
                  <w:pPr>
                    <w:pStyle w:val="null3"/>
                    <w:ind w:left="105" w:right="105"/>
                    <w:jc w:val="left"/>
                  </w:pPr>
                  <w:r>
                    <w:rPr>
                      <w:rFonts w:ascii="仿宋_GB2312" w:hAnsi="仿宋_GB2312" w:cs="仿宋_GB2312" w:eastAsia="仿宋_GB2312"/>
                      <w:sz w:val="20"/>
                    </w:rPr>
                    <w:t>9.实际水样比对试验±10%。</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总磷</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10套</w:t>
                  </w:r>
                </w:p>
              </w:tc>
            </w:tr>
            <w:tr>
              <w:tc>
                <w:tcPr>
                  <w:tcW w:type="dxa" w:w="2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4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化学需氧量水质分析仪</w:t>
                  </w:r>
                </w:p>
              </w:tc>
              <w:tc>
                <w:tcPr>
                  <w:tcW w:type="dxa" w:w="12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1.测定原理：重铬酸钾氧化分光光度法。</w:t>
                  </w:r>
                </w:p>
                <w:p>
                  <w:pPr>
                    <w:pStyle w:val="null3"/>
                    <w:ind w:left="105" w:right="105"/>
                    <w:jc w:val="left"/>
                  </w:pPr>
                  <w:r>
                    <w:rPr>
                      <w:rFonts w:ascii="仿宋_GB2312" w:hAnsi="仿宋_GB2312" w:cs="仿宋_GB2312" w:eastAsia="仿宋_GB2312"/>
                      <w:sz w:val="20"/>
                    </w:rPr>
                    <w:t>2.量程：0～200mg/L，可调。</w:t>
                  </w:r>
                </w:p>
                <w:p>
                  <w:pPr>
                    <w:pStyle w:val="null3"/>
                    <w:ind w:left="105" w:right="105"/>
                    <w:jc w:val="left"/>
                  </w:pPr>
                  <w:r>
                    <w:rPr>
                      <w:rFonts w:ascii="仿宋_GB2312" w:hAnsi="仿宋_GB2312" w:cs="仿宋_GB2312" w:eastAsia="仿宋_GB2312"/>
                      <w:sz w:val="20"/>
                    </w:rPr>
                    <w:t>3.24h低浓度漂移：±5mg/L。</w:t>
                  </w:r>
                </w:p>
                <w:p>
                  <w:pPr>
                    <w:pStyle w:val="null3"/>
                    <w:ind w:left="105" w:right="105"/>
                    <w:jc w:val="left"/>
                  </w:pPr>
                  <w:r>
                    <w:rPr>
                      <w:rFonts w:ascii="仿宋_GB2312" w:hAnsi="仿宋_GB2312" w:cs="仿宋_GB2312" w:eastAsia="仿宋_GB2312"/>
                      <w:sz w:val="20"/>
                    </w:rPr>
                    <w:t>4.24h高浓度漂移:≤5%。</w:t>
                  </w:r>
                </w:p>
                <w:p>
                  <w:pPr>
                    <w:pStyle w:val="null3"/>
                    <w:ind w:left="105" w:right="105"/>
                    <w:jc w:val="left"/>
                  </w:pPr>
                  <w:r>
                    <w:rPr>
                      <w:rFonts w:ascii="仿宋_GB2312" w:hAnsi="仿宋_GB2312" w:cs="仿宋_GB2312" w:eastAsia="仿宋_GB2312"/>
                      <w:sz w:val="20"/>
                    </w:rPr>
                    <w:t>5.重复性：±10%。</w:t>
                  </w:r>
                </w:p>
                <w:p>
                  <w:pPr>
                    <w:pStyle w:val="null3"/>
                    <w:ind w:left="105" w:right="105"/>
                    <w:jc w:val="left"/>
                  </w:pPr>
                  <w:r>
                    <w:rPr>
                      <w:rFonts w:ascii="仿宋_GB2312" w:hAnsi="仿宋_GB2312" w:cs="仿宋_GB2312" w:eastAsia="仿宋_GB2312"/>
                      <w:sz w:val="20"/>
                    </w:rPr>
                    <w:t>6.示值误差：标液浓度为40.0 mg/L时，±10.0%，标液浓度为100.0 mg/L时，±8.0%，标液浓度为160.0 mg/L时，±5.0%。</w:t>
                  </w:r>
                </w:p>
                <w:p>
                  <w:pPr>
                    <w:pStyle w:val="null3"/>
                    <w:ind w:left="105" w:right="105"/>
                    <w:jc w:val="left"/>
                  </w:pPr>
                  <w:r>
                    <w:rPr>
                      <w:rFonts w:ascii="仿宋_GB2312" w:hAnsi="仿宋_GB2312" w:cs="仿宋_GB2312" w:eastAsia="仿宋_GB2312"/>
                      <w:sz w:val="20"/>
                    </w:rPr>
                    <w:t>7.定量下限：≤ 15 mg/L。</w:t>
                  </w:r>
                </w:p>
                <w:p>
                  <w:pPr>
                    <w:pStyle w:val="null3"/>
                    <w:ind w:left="105" w:right="105"/>
                    <w:jc w:val="left"/>
                  </w:pPr>
                  <w:r>
                    <w:rPr>
                      <w:rFonts w:ascii="仿宋_GB2312" w:hAnsi="仿宋_GB2312" w:cs="仿宋_GB2312" w:eastAsia="仿宋_GB2312"/>
                      <w:sz w:val="20"/>
                    </w:rPr>
                    <w:t>8.平均无故障运行时间：≥720h/次。</w:t>
                  </w:r>
                </w:p>
                <w:p>
                  <w:pPr>
                    <w:pStyle w:val="null3"/>
                    <w:ind w:left="105" w:right="105"/>
                    <w:jc w:val="left"/>
                  </w:pPr>
                  <w:r>
                    <w:rPr>
                      <w:rFonts w:ascii="仿宋_GB2312" w:hAnsi="仿宋_GB2312" w:cs="仿宋_GB2312" w:eastAsia="仿宋_GB2312"/>
                      <w:sz w:val="20"/>
                    </w:rPr>
                    <w:t>9.实际水样比对试验：±10%。</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CODcr</w:t>
                  </w:r>
                </w:p>
              </w:tc>
              <w:tc>
                <w:tcPr>
                  <w:tcW w:type="dxa" w:w="2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11套</w:t>
                  </w:r>
                </w:p>
              </w:tc>
            </w:tr>
          </w:tbl>
          <w:p>
            <w:pPr>
              <w:pStyle w:val="null3"/>
              <w:spacing w:before="15" w:after="15"/>
              <w:jc w:val="both"/>
              <w:outlineLvl w:val="1"/>
            </w:pPr>
            <w:r>
              <w:rPr>
                <w:rFonts w:ascii="仿宋_GB2312" w:hAnsi="仿宋_GB2312" w:cs="仿宋_GB2312" w:eastAsia="仿宋_GB2312"/>
                <w:sz w:val="20"/>
                <w:b/>
              </w:rPr>
              <w:t>6.</w:t>
            </w:r>
            <w:r>
              <w:rPr>
                <w:rFonts w:ascii="仿宋_GB2312" w:hAnsi="仿宋_GB2312" w:cs="仿宋_GB2312" w:eastAsia="仿宋_GB2312"/>
                <w:sz w:val="20"/>
                <w:b/>
              </w:rPr>
              <w:t>水文</w:t>
            </w:r>
            <w:r>
              <w:rPr>
                <w:rFonts w:ascii="仿宋_GB2312" w:hAnsi="仿宋_GB2312" w:cs="仿宋_GB2312" w:eastAsia="仿宋_GB2312"/>
                <w:sz w:val="20"/>
                <w:b/>
              </w:rPr>
              <w:t>监测要求</w:t>
            </w:r>
          </w:p>
          <w:p>
            <w:pPr>
              <w:pStyle w:val="null3"/>
              <w:ind w:firstLine="400"/>
              <w:jc w:val="both"/>
            </w:pPr>
            <w:r>
              <w:rPr>
                <w:rFonts w:ascii="仿宋_GB2312" w:hAnsi="仿宋_GB2312" w:cs="仿宋_GB2312" w:eastAsia="仿宋_GB2312"/>
                <w:sz w:val="20"/>
              </w:rPr>
              <w:t>本项目需对不少于</w:t>
            </w:r>
            <w:r>
              <w:rPr>
                <w:rFonts w:ascii="仿宋_GB2312" w:hAnsi="仿宋_GB2312" w:cs="仿宋_GB2312" w:eastAsia="仿宋_GB2312"/>
                <w:sz w:val="20"/>
              </w:rPr>
              <w:t>6个点位的水位、流量参数，10个点位的雨量参数进行实时监测。并将数据上传至甲方指定平台。</w:t>
            </w:r>
          </w:p>
          <w:p>
            <w:pPr>
              <w:pStyle w:val="null3"/>
              <w:ind w:firstLine="400"/>
              <w:jc w:val="both"/>
            </w:pPr>
            <w:r>
              <w:rPr>
                <w:rFonts w:ascii="仿宋_GB2312" w:hAnsi="仿宋_GB2312" w:cs="仿宋_GB2312" w:eastAsia="仿宋_GB2312"/>
                <w:sz w:val="20"/>
              </w:rPr>
              <w:t>6.1</w:t>
            </w:r>
            <w:r>
              <w:rPr>
                <w:rFonts w:ascii="仿宋_GB2312" w:hAnsi="仿宋_GB2312" w:cs="仿宋_GB2312" w:eastAsia="仿宋_GB2312"/>
                <w:sz w:val="20"/>
              </w:rPr>
              <w:t>水位、流量监测数据要求</w:t>
            </w:r>
          </w:p>
          <w:p>
            <w:pPr>
              <w:pStyle w:val="null3"/>
              <w:ind w:firstLine="400"/>
              <w:jc w:val="both"/>
            </w:pPr>
            <w:r>
              <w:rPr>
                <w:rFonts w:ascii="仿宋_GB2312" w:hAnsi="仿宋_GB2312" w:cs="仿宋_GB2312" w:eastAsia="仿宋_GB2312"/>
                <w:sz w:val="20"/>
              </w:rPr>
              <w:t>流速测量：范围</w:t>
            </w:r>
            <w:r>
              <w:rPr>
                <w:rFonts w:ascii="仿宋_GB2312" w:hAnsi="仿宋_GB2312" w:cs="仿宋_GB2312" w:eastAsia="仿宋_GB2312"/>
                <w:sz w:val="20"/>
              </w:rPr>
              <w:t>0.1-20m/s；</w:t>
            </w:r>
          </w:p>
          <w:p>
            <w:pPr>
              <w:pStyle w:val="null3"/>
              <w:ind w:firstLine="400"/>
              <w:jc w:val="both"/>
            </w:pPr>
            <w:r>
              <w:rPr>
                <w:rFonts w:ascii="仿宋_GB2312" w:hAnsi="仿宋_GB2312" w:cs="仿宋_GB2312" w:eastAsia="仿宋_GB2312"/>
                <w:sz w:val="20"/>
              </w:rPr>
              <w:t>测量准确度：</w:t>
            </w:r>
            <w:r>
              <w:rPr>
                <w:rFonts w:ascii="仿宋_GB2312" w:hAnsi="仿宋_GB2312" w:cs="仿宋_GB2312" w:eastAsia="仿宋_GB2312"/>
                <w:sz w:val="20"/>
              </w:rPr>
              <w:t>≤±0.01m/s；</w:t>
            </w:r>
          </w:p>
          <w:p>
            <w:pPr>
              <w:pStyle w:val="null3"/>
              <w:ind w:firstLine="400"/>
              <w:jc w:val="both"/>
            </w:pPr>
            <w:r>
              <w:rPr>
                <w:rFonts w:ascii="仿宋_GB2312" w:hAnsi="仿宋_GB2312" w:cs="仿宋_GB2312" w:eastAsia="仿宋_GB2312"/>
                <w:sz w:val="20"/>
              </w:rPr>
              <w:t>雷达测距范围：</w:t>
            </w:r>
            <w:r>
              <w:rPr>
                <w:rFonts w:ascii="仿宋_GB2312" w:hAnsi="仿宋_GB2312" w:cs="仿宋_GB2312" w:eastAsia="仿宋_GB2312"/>
                <w:sz w:val="20"/>
              </w:rPr>
              <w:t>0.05~10m；</w:t>
            </w:r>
          </w:p>
          <w:p>
            <w:pPr>
              <w:pStyle w:val="null3"/>
              <w:ind w:firstLine="400"/>
              <w:jc w:val="both"/>
            </w:pPr>
            <w:r>
              <w:rPr>
                <w:rFonts w:ascii="仿宋_GB2312" w:hAnsi="仿宋_GB2312" w:cs="仿宋_GB2312" w:eastAsia="仿宋_GB2312"/>
                <w:sz w:val="20"/>
              </w:rPr>
              <w:t>雷达测距精度：</w:t>
            </w:r>
            <w:r>
              <w:rPr>
                <w:rFonts w:ascii="仿宋_GB2312" w:hAnsi="仿宋_GB2312" w:cs="仿宋_GB2312" w:eastAsia="仿宋_GB2312"/>
                <w:sz w:val="20"/>
              </w:rPr>
              <w:t>≤±1mm。</w:t>
            </w:r>
          </w:p>
          <w:p>
            <w:pPr>
              <w:pStyle w:val="null3"/>
              <w:ind w:firstLine="400"/>
              <w:jc w:val="both"/>
            </w:pPr>
            <w:r>
              <w:rPr>
                <w:rFonts w:ascii="仿宋_GB2312" w:hAnsi="仿宋_GB2312" w:cs="仿宋_GB2312" w:eastAsia="仿宋_GB2312"/>
                <w:sz w:val="20"/>
              </w:rPr>
              <w:t>数据应符合《水文仪器基本参数及通用技术条件》流速和流量需提供</w:t>
            </w:r>
            <w:r>
              <w:rPr>
                <w:rFonts w:ascii="仿宋_GB2312" w:hAnsi="仿宋_GB2312" w:cs="仿宋_GB2312" w:eastAsia="仿宋_GB2312"/>
                <w:sz w:val="20"/>
              </w:rPr>
              <w:t>24小时连续在线监测数据，</w:t>
            </w:r>
            <w:r>
              <w:rPr>
                <w:rFonts w:ascii="仿宋_GB2312" w:hAnsi="仿宋_GB2312" w:cs="仿宋_GB2312" w:eastAsia="仿宋_GB2312"/>
                <w:sz w:val="20"/>
                <w:color w:val="000000"/>
              </w:rPr>
              <w:t>且监测数据可接入甲方指定的平台。中标方需确保数据采集、在线监测系统满足数据共享、设备接入、平台整合、综合管控要求。</w:t>
            </w:r>
          </w:p>
          <w:p>
            <w:pPr>
              <w:pStyle w:val="null3"/>
              <w:ind w:firstLine="400"/>
              <w:jc w:val="both"/>
            </w:pPr>
            <w:r>
              <w:rPr>
                <w:rFonts w:ascii="仿宋_GB2312" w:hAnsi="仿宋_GB2312" w:cs="仿宋_GB2312" w:eastAsia="仿宋_GB2312"/>
                <w:sz w:val="20"/>
              </w:rPr>
              <w:t>6.2</w:t>
            </w:r>
            <w:r>
              <w:rPr>
                <w:rFonts w:ascii="仿宋_GB2312" w:hAnsi="仿宋_GB2312" w:cs="仿宋_GB2312" w:eastAsia="仿宋_GB2312"/>
                <w:sz w:val="20"/>
              </w:rPr>
              <w:t>雨量监测数据参数要求</w:t>
            </w:r>
          </w:p>
          <w:p>
            <w:pPr>
              <w:pStyle w:val="null3"/>
              <w:ind w:firstLine="400"/>
              <w:jc w:val="both"/>
            </w:pPr>
            <w:r>
              <w:rPr>
                <w:rFonts w:ascii="仿宋_GB2312" w:hAnsi="仿宋_GB2312" w:cs="仿宋_GB2312" w:eastAsia="仿宋_GB2312"/>
                <w:sz w:val="20"/>
              </w:rPr>
              <w:t>承水口径：</w:t>
            </w:r>
            <w:r>
              <w:rPr>
                <w:rFonts w:ascii="仿宋_GB2312" w:hAnsi="仿宋_GB2312" w:cs="仿宋_GB2312" w:eastAsia="仿宋_GB2312"/>
                <w:sz w:val="20"/>
              </w:rPr>
              <w:t>Ф200±0.6mm；</w:t>
            </w:r>
          </w:p>
          <w:p>
            <w:pPr>
              <w:pStyle w:val="null3"/>
              <w:ind w:firstLine="400"/>
              <w:jc w:val="both"/>
            </w:pPr>
            <w:r>
              <w:rPr>
                <w:rFonts w:ascii="仿宋_GB2312" w:hAnsi="仿宋_GB2312" w:cs="仿宋_GB2312" w:eastAsia="仿宋_GB2312"/>
                <w:sz w:val="20"/>
              </w:rPr>
              <w:t>测量范围：</w:t>
            </w:r>
            <w:r>
              <w:rPr>
                <w:rFonts w:ascii="仿宋_GB2312" w:hAnsi="仿宋_GB2312" w:cs="仿宋_GB2312" w:eastAsia="仿宋_GB2312"/>
                <w:sz w:val="20"/>
              </w:rPr>
              <w:t>≤4mm/min；</w:t>
            </w:r>
          </w:p>
          <w:p>
            <w:pPr>
              <w:pStyle w:val="null3"/>
              <w:ind w:firstLine="400"/>
              <w:jc w:val="both"/>
            </w:pPr>
            <w:r>
              <w:rPr>
                <w:rFonts w:ascii="仿宋_GB2312" w:hAnsi="仿宋_GB2312" w:cs="仿宋_GB2312" w:eastAsia="仿宋_GB2312"/>
                <w:sz w:val="20"/>
              </w:rPr>
              <w:t>分辨率：</w:t>
            </w:r>
            <w:r>
              <w:rPr>
                <w:rFonts w:ascii="仿宋_GB2312" w:hAnsi="仿宋_GB2312" w:cs="仿宋_GB2312" w:eastAsia="仿宋_GB2312"/>
                <w:sz w:val="20"/>
              </w:rPr>
              <w:t>≥0.2mm；</w:t>
            </w:r>
          </w:p>
          <w:p>
            <w:pPr>
              <w:pStyle w:val="null3"/>
              <w:ind w:firstLine="400"/>
              <w:jc w:val="both"/>
            </w:pPr>
            <w:r>
              <w:rPr>
                <w:rFonts w:ascii="仿宋_GB2312" w:hAnsi="仿宋_GB2312" w:cs="仿宋_GB2312" w:eastAsia="仿宋_GB2312"/>
                <w:sz w:val="20"/>
              </w:rPr>
              <w:t>准确度：</w:t>
            </w:r>
            <w:r>
              <w:rPr>
                <w:rFonts w:ascii="仿宋_GB2312" w:hAnsi="仿宋_GB2312" w:cs="仿宋_GB2312" w:eastAsia="仿宋_GB2312"/>
                <w:sz w:val="20"/>
              </w:rPr>
              <w:t>≤±4%。</w:t>
            </w:r>
          </w:p>
          <w:p>
            <w:pPr>
              <w:pStyle w:val="null3"/>
              <w:spacing w:before="15" w:after="15"/>
              <w:jc w:val="both"/>
              <w:outlineLvl w:val="1"/>
            </w:pPr>
            <w:r>
              <w:rPr>
                <w:rFonts w:ascii="仿宋_GB2312" w:hAnsi="仿宋_GB2312" w:cs="仿宋_GB2312" w:eastAsia="仿宋_GB2312"/>
                <w:sz w:val="20"/>
                <w:b/>
              </w:rPr>
              <w:t>7.</w:t>
            </w:r>
            <w:r>
              <w:rPr>
                <w:rFonts w:ascii="仿宋_GB2312" w:hAnsi="仿宋_GB2312" w:cs="仿宋_GB2312" w:eastAsia="仿宋_GB2312"/>
                <w:sz w:val="20"/>
                <w:b/>
              </w:rPr>
              <w:t>智慧化水质自动站要求</w:t>
            </w:r>
          </w:p>
          <w:p>
            <w:pPr>
              <w:pStyle w:val="null3"/>
              <w:ind w:left="720"/>
              <w:jc w:val="both"/>
              <w:outlineLvl w:val="2"/>
            </w:pPr>
            <w:r>
              <w:rPr>
                <w:rFonts w:ascii="仿宋_GB2312" w:hAnsi="仿宋_GB2312" w:cs="仿宋_GB2312" w:eastAsia="仿宋_GB2312"/>
                <w:sz w:val="20"/>
                <w:b/>
              </w:rPr>
              <w:t>7.1</w:t>
            </w:r>
            <w:r>
              <w:rPr>
                <w:rFonts w:ascii="仿宋_GB2312" w:hAnsi="仿宋_GB2312" w:cs="仿宋_GB2312" w:eastAsia="仿宋_GB2312"/>
                <w:sz w:val="20"/>
                <w:b/>
              </w:rPr>
              <w:t>智慧化水质自动站站房</w:t>
            </w:r>
          </w:p>
          <w:p>
            <w:pPr>
              <w:pStyle w:val="null3"/>
              <w:ind w:left="855"/>
              <w:jc w:val="both"/>
              <w:outlineLvl w:val="3"/>
            </w:pPr>
            <w:r>
              <w:rPr>
                <w:rFonts w:ascii="仿宋_GB2312" w:hAnsi="仿宋_GB2312" w:cs="仿宋_GB2312" w:eastAsia="仿宋_GB2312"/>
                <w:sz w:val="20"/>
                <w:b/>
              </w:rPr>
              <w:t>7.1.1</w:t>
            </w:r>
            <w:r>
              <w:rPr>
                <w:rFonts w:ascii="仿宋_GB2312" w:hAnsi="仿宋_GB2312" w:cs="仿宋_GB2312" w:eastAsia="仿宋_GB2312"/>
                <w:sz w:val="20"/>
                <w:b/>
              </w:rPr>
              <w:t>电源管理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1）可识别停电、过欠压、缺相、缺零等电源故障；火灾、水浸报警及电源出现异常时自动拉闸断电，电源正常后自动恢复供电；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2）可实时监控站房主要设备用电数据，识别异常用电情况并告警；</w:t>
            </w:r>
          </w:p>
          <w:p>
            <w:pPr>
              <w:pStyle w:val="null3"/>
              <w:ind w:left="855"/>
              <w:jc w:val="both"/>
              <w:outlineLvl w:val="3"/>
            </w:pPr>
            <w:r>
              <w:rPr>
                <w:rFonts w:ascii="仿宋_GB2312" w:hAnsi="仿宋_GB2312" w:cs="仿宋_GB2312" w:eastAsia="仿宋_GB2312"/>
                <w:sz w:val="20"/>
                <w:b/>
              </w:rPr>
              <w:t>7.1.2</w:t>
            </w:r>
            <w:r>
              <w:rPr>
                <w:rFonts w:ascii="仿宋_GB2312" w:hAnsi="仿宋_GB2312" w:cs="仿宋_GB2312" w:eastAsia="仿宋_GB2312"/>
                <w:sz w:val="20"/>
                <w:b/>
              </w:rPr>
              <w:t>环境管理</w:t>
            </w:r>
          </w:p>
          <w:p>
            <w:pPr>
              <w:pStyle w:val="null3"/>
              <w:numPr>
                <w:ilvl w:val="0"/>
                <w:numId w:val="1"/>
              </w:numPr>
              <w:jc w:val="both"/>
            </w:pPr>
            <w:r>
              <w:rPr>
                <w:rFonts w:ascii="仿宋_GB2312" w:hAnsi="仿宋_GB2312" w:cs="仿宋_GB2312" w:eastAsia="仿宋_GB2312"/>
                <w:sz w:val="20"/>
              </w:rPr>
              <w:t>可根据环境温湿度和站房当前状态自动调节空调新风系统运行模式。</w:t>
            </w:r>
          </w:p>
          <w:p>
            <w:pPr>
              <w:pStyle w:val="null3"/>
              <w:numPr>
                <w:ilvl w:val="0"/>
                <w:numId w:val="1"/>
              </w:numPr>
              <w:jc w:val="both"/>
            </w:pPr>
            <w:r>
              <w:rPr>
                <w:rFonts w:ascii="仿宋_GB2312" w:hAnsi="仿宋_GB2312" w:cs="仿宋_GB2312" w:eastAsia="仿宋_GB2312"/>
                <w:sz w:val="20"/>
              </w:rPr>
              <w:t>平台可实时监控站点各项运行环境参数，并可远程控制门禁、电源、空调、新风等运行保障设施；</w:t>
            </w:r>
          </w:p>
          <w:p>
            <w:pPr>
              <w:pStyle w:val="null3"/>
              <w:ind w:left="855"/>
              <w:jc w:val="both"/>
              <w:outlineLvl w:val="3"/>
            </w:pPr>
            <w:r>
              <w:rPr>
                <w:rFonts w:ascii="仿宋_GB2312" w:hAnsi="仿宋_GB2312" w:cs="仿宋_GB2312" w:eastAsia="仿宋_GB2312"/>
                <w:sz w:val="20"/>
                <w:b/>
              </w:rPr>
              <w:t>7.1.3</w:t>
            </w:r>
            <w:r>
              <w:rPr>
                <w:rFonts w:ascii="仿宋_GB2312" w:hAnsi="仿宋_GB2312" w:cs="仿宋_GB2312" w:eastAsia="仿宋_GB2312"/>
                <w:sz w:val="20"/>
                <w:b/>
              </w:rPr>
              <w:t>安防监控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1）可通过门禁信息及站房内视频自动记录运维人员的入站时间和离站时间；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2）通过授权解锁门禁时，站点安防系统自动撤防；人员离站后，站点安防系统自动布防；</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3）站房内、外视频监控可对火点、烟雾、水浸等异常情况进行识别并告警；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4）站房内视频可对维护人员行为进行识别分析，主动抓拍关键维护动作，并对着装不规范、站房内抽烟等异常行为进行识别告警；</w:t>
            </w:r>
          </w:p>
          <w:p>
            <w:pPr>
              <w:pStyle w:val="null3"/>
              <w:ind w:left="720"/>
              <w:jc w:val="both"/>
              <w:outlineLvl w:val="2"/>
            </w:pPr>
            <w:r>
              <w:rPr>
                <w:rFonts w:ascii="仿宋_GB2312" w:hAnsi="仿宋_GB2312" w:cs="仿宋_GB2312" w:eastAsia="仿宋_GB2312"/>
                <w:sz w:val="20"/>
                <w:b/>
              </w:rPr>
              <w:t xml:space="preserve">7.2 </w:t>
            </w:r>
            <w:r>
              <w:rPr>
                <w:rFonts w:ascii="仿宋_GB2312" w:hAnsi="仿宋_GB2312" w:cs="仿宋_GB2312" w:eastAsia="仿宋_GB2312"/>
                <w:sz w:val="20"/>
                <w:b/>
              </w:rPr>
              <w:t>多维度质控</w:t>
            </w:r>
          </w:p>
          <w:p>
            <w:pPr>
              <w:pStyle w:val="null3"/>
              <w:ind w:left="855"/>
              <w:jc w:val="both"/>
              <w:outlineLvl w:val="3"/>
            </w:pPr>
            <w:r>
              <w:rPr>
                <w:rFonts w:ascii="仿宋_GB2312" w:hAnsi="仿宋_GB2312" w:cs="仿宋_GB2312" w:eastAsia="仿宋_GB2312"/>
                <w:sz w:val="20"/>
                <w:b/>
              </w:rPr>
              <w:t>7.2.1</w:t>
            </w:r>
            <w:r>
              <w:rPr>
                <w:rFonts w:ascii="仿宋_GB2312" w:hAnsi="仿宋_GB2312" w:cs="仿宋_GB2312" w:eastAsia="仿宋_GB2312"/>
                <w:sz w:val="20"/>
                <w:b/>
              </w:rPr>
              <w:t>日质控</w:t>
            </w:r>
          </w:p>
          <w:p>
            <w:pPr>
              <w:pStyle w:val="null3"/>
              <w:ind w:firstLine="400"/>
              <w:jc w:val="both"/>
            </w:pPr>
            <w:r>
              <w:rPr>
                <w:rFonts w:ascii="仿宋_GB2312" w:hAnsi="仿宋_GB2312" w:cs="仿宋_GB2312" w:eastAsia="仿宋_GB2312"/>
                <w:sz w:val="20"/>
              </w:rPr>
              <w:t>常规水质仪器由基站软件配置日质控测试任务，每天定时启动质控模块制备零点、跨度核查样品并启动仪器进行零点核查与跨度核查。</w:t>
            </w:r>
          </w:p>
          <w:p>
            <w:pPr>
              <w:pStyle w:val="null3"/>
              <w:ind w:left="855"/>
              <w:jc w:val="both"/>
              <w:outlineLvl w:val="3"/>
            </w:pPr>
            <w:r>
              <w:rPr>
                <w:rFonts w:ascii="仿宋_GB2312" w:hAnsi="仿宋_GB2312" w:cs="仿宋_GB2312" w:eastAsia="仿宋_GB2312"/>
                <w:sz w:val="20"/>
                <w:b/>
              </w:rPr>
              <w:t>7.2.2</w:t>
            </w:r>
            <w:r>
              <w:rPr>
                <w:rFonts w:ascii="仿宋_GB2312" w:hAnsi="仿宋_GB2312" w:cs="仿宋_GB2312" w:eastAsia="仿宋_GB2312"/>
                <w:sz w:val="20"/>
                <w:b/>
              </w:rPr>
              <w:t>周质控</w:t>
            </w:r>
          </w:p>
          <w:p>
            <w:pPr>
              <w:pStyle w:val="null3"/>
              <w:ind w:firstLine="400"/>
              <w:jc w:val="both"/>
            </w:pPr>
            <w:r>
              <w:rPr>
                <w:rFonts w:ascii="仿宋_GB2312" w:hAnsi="仿宋_GB2312" w:cs="仿宋_GB2312" w:eastAsia="仿宋_GB2312"/>
                <w:sz w:val="20"/>
              </w:rPr>
              <w:t>五参数分析仪能自动完成周核查，核查时间及频次由基站软件进行任务配置。能够对分析仪进行自动或远程校准，从而保证整个测量范围内的准确性。</w:t>
            </w:r>
          </w:p>
          <w:p>
            <w:pPr>
              <w:pStyle w:val="null3"/>
              <w:ind w:left="855"/>
              <w:jc w:val="both"/>
              <w:outlineLvl w:val="3"/>
            </w:pPr>
            <w:r>
              <w:rPr>
                <w:rFonts w:ascii="仿宋_GB2312" w:hAnsi="仿宋_GB2312" w:cs="仿宋_GB2312" w:eastAsia="仿宋_GB2312"/>
                <w:sz w:val="20"/>
                <w:b/>
              </w:rPr>
              <w:t>7.2.3</w:t>
            </w:r>
            <w:r>
              <w:rPr>
                <w:rFonts w:ascii="仿宋_GB2312" w:hAnsi="仿宋_GB2312" w:cs="仿宋_GB2312" w:eastAsia="仿宋_GB2312"/>
                <w:sz w:val="20"/>
                <w:b/>
              </w:rPr>
              <w:t>月质控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1）多点线性核查</w:t>
            </w:r>
          </w:p>
          <w:p>
            <w:pPr>
              <w:pStyle w:val="null3"/>
              <w:ind w:firstLine="400"/>
              <w:jc w:val="both"/>
            </w:pPr>
            <w:r>
              <w:rPr>
                <w:rFonts w:ascii="仿宋_GB2312" w:hAnsi="仿宋_GB2312" w:cs="仿宋_GB2312" w:eastAsia="仿宋_GB2312"/>
                <w:sz w:val="20"/>
              </w:rPr>
              <w:t>系统可从平台远程发送多点线性核查命令，基站响应平台命令并控制质控模块制备指定浓度的样品对仪器进行线性核查。单点核查不通过时，系统会中断测试并推送提醒。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2）加标回收率测试</w:t>
            </w:r>
          </w:p>
          <w:p>
            <w:pPr>
              <w:pStyle w:val="null3"/>
              <w:ind w:firstLine="400"/>
              <w:jc w:val="both"/>
            </w:pPr>
            <w:r>
              <w:rPr>
                <w:rFonts w:ascii="仿宋_GB2312" w:hAnsi="仿宋_GB2312" w:cs="仿宋_GB2312" w:eastAsia="仿宋_GB2312"/>
                <w:sz w:val="20"/>
              </w:rPr>
              <w:t>加标回收率测试由基站软件配置测试时间及频次，或由平台远程启动测试，质控模块制备加标样品并启动仪器加标回收测试。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3）实际水样比对</w:t>
            </w:r>
          </w:p>
          <w:p>
            <w:pPr>
              <w:pStyle w:val="null3"/>
              <w:ind w:firstLine="400"/>
              <w:jc w:val="both"/>
            </w:pPr>
            <w:r>
              <w:rPr>
                <w:rFonts w:ascii="仿宋_GB2312" w:hAnsi="仿宋_GB2312" w:cs="仿宋_GB2312" w:eastAsia="仿宋_GB2312"/>
                <w:sz w:val="20"/>
              </w:rPr>
              <w:t>留样单元可执行水样比对留样任务，接收该任务后，留样单元同步留取水站周期测试的水样，为实际水样比对提供水样。</w:t>
            </w:r>
          </w:p>
          <w:p>
            <w:pPr>
              <w:pStyle w:val="null3"/>
              <w:ind w:left="720"/>
              <w:jc w:val="both"/>
              <w:outlineLvl w:val="2"/>
            </w:pPr>
            <w:r>
              <w:rPr>
                <w:rFonts w:ascii="仿宋_GB2312" w:hAnsi="仿宋_GB2312" w:cs="仿宋_GB2312" w:eastAsia="仿宋_GB2312"/>
                <w:sz w:val="20"/>
                <w:b/>
              </w:rPr>
              <w:t xml:space="preserve">7.3 </w:t>
            </w:r>
            <w:r>
              <w:rPr>
                <w:rFonts w:ascii="仿宋_GB2312" w:hAnsi="仿宋_GB2312" w:cs="仿宋_GB2312" w:eastAsia="仿宋_GB2312"/>
                <w:sz w:val="20"/>
                <w:b/>
              </w:rPr>
              <w:t>站点健康状态</w:t>
            </w:r>
          </w:p>
          <w:p>
            <w:pPr>
              <w:pStyle w:val="null3"/>
              <w:ind w:left="855"/>
              <w:jc w:val="both"/>
              <w:outlineLvl w:val="3"/>
            </w:pPr>
            <w:r>
              <w:rPr>
                <w:rFonts w:ascii="仿宋_GB2312" w:hAnsi="仿宋_GB2312" w:cs="仿宋_GB2312" w:eastAsia="仿宋_GB2312"/>
                <w:sz w:val="20"/>
                <w:b/>
              </w:rPr>
              <w:t xml:space="preserve">7.3.1 </w:t>
            </w:r>
            <w:r>
              <w:rPr>
                <w:rFonts w:ascii="仿宋_GB2312" w:hAnsi="仿宋_GB2312" w:cs="仿宋_GB2312" w:eastAsia="仿宋_GB2312"/>
                <w:sz w:val="20"/>
                <w:b/>
              </w:rPr>
              <w:t>仪器健康状态</w:t>
            </w:r>
          </w:p>
          <w:p>
            <w:pPr>
              <w:pStyle w:val="null3"/>
              <w:ind w:firstLine="400"/>
              <w:jc w:val="both"/>
            </w:pPr>
            <w:r>
              <w:rPr>
                <w:rFonts w:ascii="仿宋_GB2312" w:hAnsi="仿宋_GB2312" w:cs="仿宋_GB2312" w:eastAsia="仿宋_GB2312"/>
                <w:sz w:val="20"/>
              </w:rPr>
              <w:t>智慧水站水质分析仪应具有状态感知与异常识别，系统对关键部件和主要耗材累计运行时长统计，从而实现对异常</w:t>
            </w:r>
            <w:r>
              <w:rPr>
                <w:rFonts w:ascii="仿宋_GB2312" w:hAnsi="仿宋_GB2312" w:cs="仿宋_GB2312" w:eastAsia="仿宋_GB2312"/>
                <w:sz w:val="20"/>
              </w:rPr>
              <w:t>/故障的前置识别与预防性维护提醒。</w:t>
            </w:r>
          </w:p>
          <w:p>
            <w:pPr>
              <w:pStyle w:val="null3"/>
              <w:ind w:left="855"/>
              <w:jc w:val="both"/>
              <w:outlineLvl w:val="3"/>
            </w:pPr>
            <w:r>
              <w:rPr>
                <w:rFonts w:ascii="仿宋_GB2312" w:hAnsi="仿宋_GB2312" w:cs="仿宋_GB2312" w:eastAsia="仿宋_GB2312"/>
                <w:sz w:val="20"/>
                <w:b/>
              </w:rPr>
              <w:t xml:space="preserve">7.3.2 </w:t>
            </w:r>
            <w:r>
              <w:rPr>
                <w:rFonts w:ascii="仿宋_GB2312" w:hAnsi="仿宋_GB2312" w:cs="仿宋_GB2312" w:eastAsia="仿宋_GB2312"/>
                <w:sz w:val="20"/>
                <w:b/>
              </w:rPr>
              <w:t>集成健康状态</w:t>
            </w:r>
          </w:p>
          <w:p>
            <w:pPr>
              <w:pStyle w:val="null3"/>
              <w:ind w:firstLine="400"/>
              <w:jc w:val="both"/>
            </w:pPr>
            <w:r>
              <w:rPr>
                <w:rFonts w:ascii="仿宋_GB2312" w:hAnsi="仿宋_GB2312" w:cs="仿宋_GB2312" w:eastAsia="仿宋_GB2312"/>
                <w:sz w:val="20"/>
              </w:rPr>
              <w:t>集成健康状态主要采集采水单元、配水及预处理单元、质控单元、留样单元、辅助单元及站房环境的传感器参数及数据。实时监控上述各单元的运行状态，当底层硬件模块或传感器数据异常时能及时诊断预警并给出维护指导建议。</w:t>
            </w:r>
          </w:p>
          <w:p>
            <w:pPr>
              <w:pStyle w:val="null3"/>
              <w:ind w:left="720"/>
              <w:jc w:val="both"/>
              <w:outlineLvl w:val="2"/>
            </w:pPr>
            <w:r>
              <w:rPr>
                <w:rFonts w:ascii="仿宋_GB2312" w:hAnsi="仿宋_GB2312" w:cs="仿宋_GB2312" w:eastAsia="仿宋_GB2312"/>
                <w:sz w:val="20"/>
                <w:b/>
              </w:rPr>
              <w:t xml:space="preserve">7.4 </w:t>
            </w:r>
            <w:r>
              <w:rPr>
                <w:rFonts w:ascii="仿宋_GB2312" w:hAnsi="仿宋_GB2312" w:cs="仿宋_GB2312" w:eastAsia="仿宋_GB2312"/>
                <w:sz w:val="20"/>
                <w:b/>
              </w:rPr>
              <w:t>关键过程参数</w:t>
            </w:r>
          </w:p>
          <w:p>
            <w:pPr>
              <w:pStyle w:val="null3"/>
              <w:ind w:firstLine="400"/>
              <w:jc w:val="both"/>
            </w:pPr>
            <w:r>
              <w:rPr>
                <w:rFonts w:ascii="仿宋_GB2312" w:hAnsi="仿宋_GB2312" w:cs="仿宋_GB2312" w:eastAsia="仿宋_GB2312"/>
                <w:sz w:val="20"/>
              </w:rPr>
              <w:t>系统实时记录采水、预处理、仪器分析、站房环境等数据产生过程的关键节点状态及数据，用于数据全方位溯源并作为数据智能审核的参考要素。</w:t>
            </w:r>
          </w:p>
          <w:p>
            <w:pPr>
              <w:pStyle w:val="null3"/>
              <w:ind w:left="720"/>
              <w:jc w:val="both"/>
              <w:outlineLvl w:val="2"/>
            </w:pPr>
            <w:r>
              <w:rPr>
                <w:rFonts w:ascii="仿宋_GB2312" w:hAnsi="仿宋_GB2312" w:cs="仿宋_GB2312" w:eastAsia="仿宋_GB2312"/>
                <w:sz w:val="20"/>
                <w:b/>
              </w:rPr>
              <w:t xml:space="preserve">7.5 </w:t>
            </w:r>
            <w:r>
              <w:rPr>
                <w:rFonts w:ascii="仿宋_GB2312" w:hAnsi="仿宋_GB2312" w:cs="仿宋_GB2312" w:eastAsia="仿宋_GB2312"/>
                <w:sz w:val="20"/>
                <w:b/>
              </w:rPr>
              <w:t>全要素运维管理</w:t>
            </w:r>
          </w:p>
          <w:p>
            <w:pPr>
              <w:pStyle w:val="null3"/>
              <w:ind w:left="855"/>
              <w:jc w:val="both"/>
              <w:outlineLvl w:val="3"/>
            </w:pPr>
            <w:r>
              <w:rPr>
                <w:rFonts w:ascii="仿宋_GB2312" w:hAnsi="仿宋_GB2312" w:cs="仿宋_GB2312" w:eastAsia="仿宋_GB2312"/>
                <w:sz w:val="20"/>
                <w:b/>
              </w:rPr>
              <w:t xml:space="preserve">7.5.1 </w:t>
            </w:r>
            <w:r>
              <w:rPr>
                <w:rFonts w:ascii="仿宋_GB2312" w:hAnsi="仿宋_GB2312" w:cs="仿宋_GB2312" w:eastAsia="仿宋_GB2312"/>
                <w:sz w:val="20"/>
                <w:b/>
              </w:rPr>
              <w:t>站点全方位自动巡检</w:t>
            </w:r>
          </w:p>
          <w:p>
            <w:pPr>
              <w:pStyle w:val="null3"/>
              <w:ind w:firstLine="400"/>
              <w:jc w:val="both"/>
            </w:pPr>
            <w:r>
              <w:rPr>
                <w:rFonts w:ascii="仿宋_GB2312" w:hAnsi="仿宋_GB2312" w:cs="仿宋_GB2312" w:eastAsia="仿宋_GB2312"/>
                <w:sz w:val="20"/>
              </w:rPr>
              <w:t>依托智能警戒球机、全景</w:t>
            </w:r>
            <w:r>
              <w:rPr>
                <w:rFonts w:ascii="仿宋_GB2312" w:hAnsi="仿宋_GB2312" w:cs="仿宋_GB2312" w:eastAsia="仿宋_GB2312"/>
                <w:sz w:val="20"/>
              </w:rPr>
              <w:t>AI摄像头、云计算、大数据和人工智能等新技术，使用计算机模仿人类视觉系统技术，建立一套符合环保特色的算法框架体系。能24小时进行实时巡检，有异常时能智能识别，异常事件能全部显示。</w:t>
            </w:r>
          </w:p>
          <w:p>
            <w:pPr>
              <w:pStyle w:val="null3"/>
              <w:ind w:firstLine="400"/>
              <w:jc w:val="both"/>
            </w:pPr>
            <w:r>
              <w:rPr>
                <w:rFonts w:ascii="仿宋_GB2312" w:hAnsi="仿宋_GB2312" w:cs="仿宋_GB2312" w:eastAsia="仿宋_GB2312"/>
                <w:sz w:val="20"/>
              </w:rPr>
              <w:t>可对取水点当前的状态实时监控，取水点和站房内部都能</w:t>
            </w:r>
            <w:r>
              <w:rPr>
                <w:rFonts w:ascii="仿宋_GB2312" w:hAnsi="仿宋_GB2312" w:cs="仿宋_GB2312" w:eastAsia="仿宋_GB2312"/>
                <w:sz w:val="20"/>
              </w:rPr>
              <w:t>AI视频全方位巡检。</w:t>
            </w:r>
          </w:p>
          <w:p>
            <w:pPr>
              <w:pStyle w:val="null3"/>
              <w:ind w:left="855"/>
              <w:jc w:val="both"/>
              <w:outlineLvl w:val="3"/>
            </w:pPr>
            <w:r>
              <w:rPr>
                <w:rFonts w:ascii="仿宋_GB2312" w:hAnsi="仿宋_GB2312" w:cs="仿宋_GB2312" w:eastAsia="仿宋_GB2312"/>
                <w:sz w:val="20"/>
                <w:b/>
              </w:rPr>
              <w:t xml:space="preserve">7.5.2 </w:t>
            </w:r>
            <w:r>
              <w:rPr>
                <w:rFonts w:ascii="仿宋_GB2312" w:hAnsi="仿宋_GB2312" w:cs="仿宋_GB2312" w:eastAsia="仿宋_GB2312"/>
                <w:sz w:val="20"/>
                <w:b/>
              </w:rPr>
              <w:t>故障智能诊断与预警</w:t>
            </w:r>
          </w:p>
          <w:p>
            <w:pPr>
              <w:pStyle w:val="null3"/>
              <w:ind w:firstLine="400"/>
              <w:jc w:val="both"/>
            </w:pPr>
            <w:r>
              <w:rPr>
                <w:rFonts w:ascii="仿宋_GB2312" w:hAnsi="仿宋_GB2312" w:cs="仿宋_GB2312" w:eastAsia="仿宋_GB2312"/>
                <w:sz w:val="20"/>
              </w:rPr>
              <w:t>智能硬件升级，仪器故障自诊断，健康状态综合评估。通过对仪器设备相关实时信号值的抓取，提前识别设备可能的故障情况，提前预警。</w:t>
            </w:r>
          </w:p>
          <w:p>
            <w:pPr>
              <w:pStyle w:val="null3"/>
              <w:ind w:left="855"/>
              <w:jc w:val="both"/>
              <w:outlineLvl w:val="3"/>
            </w:pPr>
            <w:r>
              <w:rPr>
                <w:rFonts w:ascii="仿宋_GB2312" w:hAnsi="仿宋_GB2312" w:cs="仿宋_GB2312" w:eastAsia="仿宋_GB2312"/>
                <w:sz w:val="20"/>
                <w:b/>
              </w:rPr>
              <w:t xml:space="preserve">7.5.3 </w:t>
            </w:r>
            <w:r>
              <w:rPr>
                <w:rFonts w:ascii="仿宋_GB2312" w:hAnsi="仿宋_GB2312" w:cs="仿宋_GB2312" w:eastAsia="仿宋_GB2312"/>
                <w:sz w:val="20"/>
                <w:b/>
              </w:rPr>
              <w:t>异常识别与防范人为干扰</w:t>
            </w:r>
          </w:p>
          <w:p>
            <w:pPr>
              <w:pStyle w:val="null3"/>
              <w:ind w:firstLine="400"/>
              <w:jc w:val="both"/>
            </w:pPr>
            <w:r>
              <w:rPr>
                <w:rFonts w:ascii="仿宋_GB2312" w:hAnsi="仿宋_GB2312" w:cs="仿宋_GB2312" w:eastAsia="仿宋_GB2312"/>
                <w:sz w:val="20"/>
              </w:rPr>
              <w:t>实现视频监控的自动化分析，智能识别，智能报警等，当检测到异常行为或事件时，自动触发报警。</w:t>
            </w:r>
          </w:p>
          <w:p>
            <w:pPr>
              <w:pStyle w:val="null3"/>
              <w:ind w:firstLine="400"/>
              <w:jc w:val="both"/>
            </w:pPr>
            <w:r>
              <w:rPr>
                <w:rFonts w:ascii="仿宋_GB2312" w:hAnsi="仿宋_GB2312" w:cs="仿宋_GB2312" w:eastAsia="仿宋_GB2312"/>
                <w:sz w:val="20"/>
              </w:rPr>
              <w:t>图像识别技术能识别出违规抽烟、明火等异常情况。</w:t>
            </w:r>
          </w:p>
          <w:p>
            <w:pPr>
              <w:pStyle w:val="null3"/>
              <w:ind w:firstLine="400"/>
              <w:jc w:val="both"/>
            </w:pPr>
            <w:r>
              <w:rPr>
                <w:rFonts w:ascii="仿宋_GB2312" w:hAnsi="仿宋_GB2312" w:cs="仿宋_GB2312" w:eastAsia="仿宋_GB2312"/>
                <w:sz w:val="20"/>
              </w:rPr>
              <w:t>可实时监测仪器进样过程，判断当前测试是否从水样杯里进样，防止取样存在人为干扰行为。</w:t>
            </w:r>
          </w:p>
          <w:p>
            <w:pPr>
              <w:pStyle w:val="null3"/>
              <w:ind w:left="855"/>
              <w:jc w:val="both"/>
              <w:outlineLvl w:val="3"/>
            </w:pPr>
            <w:r>
              <w:rPr>
                <w:rFonts w:ascii="仿宋_GB2312" w:hAnsi="仿宋_GB2312" w:cs="仿宋_GB2312" w:eastAsia="仿宋_GB2312"/>
                <w:sz w:val="20"/>
                <w:b/>
              </w:rPr>
              <w:t xml:space="preserve">7.5.4 </w:t>
            </w:r>
            <w:r>
              <w:rPr>
                <w:rFonts w:ascii="仿宋_GB2312" w:hAnsi="仿宋_GB2312" w:cs="仿宋_GB2312" w:eastAsia="仿宋_GB2312"/>
                <w:sz w:val="20"/>
                <w:b/>
              </w:rPr>
              <w:t>站点远程仿真运维</w:t>
            </w:r>
          </w:p>
          <w:p>
            <w:pPr>
              <w:pStyle w:val="null3"/>
              <w:ind w:firstLine="400"/>
              <w:jc w:val="both"/>
            </w:pPr>
            <w:r>
              <w:rPr>
                <w:rFonts w:ascii="仿宋_GB2312" w:hAnsi="仿宋_GB2312" w:cs="仿宋_GB2312" w:eastAsia="仿宋_GB2312"/>
                <w:sz w:val="20"/>
              </w:rPr>
              <w:t>基于仿真技术、通讯技术实现远程巡检、远程质控、远程检查，降低运维成本。可进行运行状况检查及异常处置，运行记录检查，对系统及设备反控等。</w:t>
            </w:r>
          </w:p>
          <w:p>
            <w:pPr>
              <w:pStyle w:val="null3"/>
              <w:ind w:firstLine="400"/>
              <w:jc w:val="both"/>
            </w:pPr>
            <w:r>
              <w:rPr>
                <w:rFonts w:ascii="仿宋_GB2312" w:hAnsi="仿宋_GB2312" w:cs="仿宋_GB2312" w:eastAsia="仿宋_GB2312"/>
                <w:sz w:val="20"/>
              </w:rPr>
              <w:t>平台集成了仪器测试、标样核查、一键校准、自动留样等常用控制命令，一键下发，快速响应。平台对站点的所有远程控制操作均有操作记录，能进一步规范和约束维护人员的远程维护行为。</w:t>
            </w:r>
          </w:p>
          <w:p>
            <w:pPr>
              <w:pStyle w:val="null3"/>
              <w:ind w:left="855"/>
              <w:jc w:val="both"/>
              <w:outlineLvl w:val="3"/>
            </w:pPr>
            <w:r>
              <w:rPr>
                <w:rFonts w:ascii="仿宋_GB2312" w:hAnsi="仿宋_GB2312" w:cs="仿宋_GB2312" w:eastAsia="仿宋_GB2312"/>
                <w:sz w:val="20"/>
                <w:b/>
              </w:rPr>
              <w:t xml:space="preserve">7.5.5 </w:t>
            </w:r>
            <w:r>
              <w:rPr>
                <w:rFonts w:ascii="仿宋_GB2312" w:hAnsi="仿宋_GB2312" w:cs="仿宋_GB2312" w:eastAsia="仿宋_GB2312"/>
                <w:sz w:val="20"/>
                <w:b/>
              </w:rPr>
              <w:t>操作记录溯源</w:t>
            </w:r>
          </w:p>
          <w:p>
            <w:pPr>
              <w:pStyle w:val="null3"/>
              <w:ind w:firstLine="400"/>
              <w:jc w:val="both"/>
            </w:pPr>
            <w:r>
              <w:rPr>
                <w:rFonts w:ascii="仿宋_GB2312" w:hAnsi="仿宋_GB2312" w:cs="仿宋_GB2312" w:eastAsia="仿宋_GB2312"/>
                <w:sz w:val="20"/>
              </w:rPr>
              <w:t>仪器、基站、子站均能对运维人员的实际操作进行详细记录，三者中的关键操作记录可合并生成电子维护台账。全方面的操作记录采用的是信息化的手段对现场是否按要求运维，以及运维过程的合规性进行监管，是运维质量监管与考核的依据，当出现维护不当或运维不到位情况时，可通过现场操作记录对运维过程进行回溯。</w:t>
            </w:r>
          </w:p>
          <w:p>
            <w:pPr>
              <w:pStyle w:val="null3"/>
              <w:ind w:left="855"/>
              <w:jc w:val="both"/>
              <w:outlineLvl w:val="3"/>
            </w:pPr>
            <w:r>
              <w:rPr>
                <w:rFonts w:ascii="仿宋_GB2312" w:hAnsi="仿宋_GB2312" w:cs="仿宋_GB2312" w:eastAsia="仿宋_GB2312"/>
                <w:sz w:val="20"/>
                <w:b/>
              </w:rPr>
              <w:t xml:space="preserve">7.5.6 </w:t>
            </w:r>
            <w:r>
              <w:rPr>
                <w:rFonts w:ascii="仿宋_GB2312" w:hAnsi="仿宋_GB2312" w:cs="仿宋_GB2312" w:eastAsia="仿宋_GB2312"/>
                <w:sz w:val="20"/>
                <w:b/>
              </w:rPr>
              <w:t>“人机料法环”全要素管理</w:t>
            </w:r>
          </w:p>
          <w:p>
            <w:pPr>
              <w:pStyle w:val="null3"/>
              <w:ind w:firstLine="400"/>
              <w:jc w:val="both"/>
            </w:pPr>
            <w:r>
              <w:rPr>
                <w:rFonts w:ascii="仿宋_GB2312" w:hAnsi="仿宋_GB2312" w:cs="仿宋_GB2312" w:eastAsia="仿宋_GB2312"/>
                <w:sz w:val="20"/>
              </w:rPr>
              <w:t>构建</w:t>
            </w:r>
            <w:r>
              <w:rPr>
                <w:rFonts w:ascii="仿宋_GB2312" w:hAnsi="仿宋_GB2312" w:cs="仿宋_GB2312" w:eastAsia="仿宋_GB2312"/>
                <w:sz w:val="20"/>
              </w:rPr>
              <w:t>“人机料法环”全要素运维管理体系，实现运维管理信息化，运维单位可精准掌握各类运维信息，为运维管理提供有力抓手，有效保障监测数据质量。强化“人机料法环”等各环节质量管理数字化和智能化能力，推进数据驱动质量策划、质量控制和质量改进，加强全生命周期质量数据开发利用，实现降本增效，确保生产质量和效率。</w:t>
            </w:r>
          </w:p>
          <w:p>
            <w:pPr>
              <w:pStyle w:val="null3"/>
              <w:ind w:left="720"/>
              <w:jc w:val="both"/>
              <w:outlineLvl w:val="2"/>
            </w:pPr>
            <w:r>
              <w:rPr>
                <w:rFonts w:ascii="仿宋_GB2312" w:hAnsi="仿宋_GB2312" w:cs="仿宋_GB2312" w:eastAsia="仿宋_GB2312"/>
                <w:sz w:val="20"/>
                <w:b/>
              </w:rPr>
              <w:t xml:space="preserve">7.6 </w:t>
            </w:r>
            <w:r>
              <w:rPr>
                <w:rFonts w:ascii="仿宋_GB2312" w:hAnsi="仿宋_GB2312" w:cs="仿宋_GB2312" w:eastAsia="仿宋_GB2312"/>
                <w:sz w:val="20"/>
                <w:b/>
              </w:rPr>
              <w:t>大模型应用</w:t>
            </w:r>
          </w:p>
          <w:p>
            <w:pPr>
              <w:pStyle w:val="null3"/>
              <w:ind w:firstLine="400"/>
              <w:jc w:val="both"/>
            </w:pPr>
            <w:r>
              <w:rPr>
                <w:rFonts w:ascii="仿宋_GB2312" w:hAnsi="仿宋_GB2312" w:cs="仿宋_GB2312" w:eastAsia="仿宋_GB2312"/>
                <w:sz w:val="20"/>
              </w:rPr>
              <w:t>本项目基于水质水文数据、仪器设备数据、运维知识等多模异构知识，利用大模型框架，构</w:t>
            </w:r>
            <w:r>
              <w:rPr>
                <w:rFonts w:ascii="仿宋_GB2312" w:hAnsi="仿宋_GB2312" w:cs="仿宋_GB2312" w:eastAsia="仿宋_GB2312"/>
                <w:sz w:val="20"/>
                <w:color w:val="000000"/>
              </w:rPr>
              <w:t>建</w:t>
            </w:r>
            <w:r>
              <w:rPr>
                <w:rFonts w:ascii="仿宋_GB2312" w:hAnsi="仿宋_GB2312" w:cs="仿宋_GB2312" w:eastAsia="仿宋_GB2312"/>
                <w:sz w:val="20"/>
                <w:color w:val="000000"/>
              </w:rPr>
              <w:t>AI智能体。智能体融合智能语音交互，能够实现知识问答、实时查询、数据分析等多场景应用。</w:t>
            </w:r>
          </w:p>
          <w:p>
            <w:pPr>
              <w:pStyle w:val="null3"/>
              <w:ind w:firstLine="400"/>
              <w:jc w:val="both"/>
            </w:pPr>
            <w:r>
              <w:rPr>
                <w:rFonts w:ascii="仿宋_GB2312" w:hAnsi="仿宋_GB2312" w:cs="仿宋_GB2312" w:eastAsia="仿宋_GB2312"/>
                <w:sz w:val="20"/>
                <w:color w:val="000000"/>
              </w:rPr>
              <w:t>语音控制。智能体能够识别用户的语音控制指令，实现对空调、新风、照明、报警系统的多场景智能操控，提升设备控制的交互性和便捷性。</w:t>
            </w:r>
          </w:p>
          <w:p>
            <w:pPr>
              <w:pStyle w:val="null3"/>
              <w:ind w:firstLine="400"/>
              <w:jc w:val="both"/>
            </w:pPr>
            <w:r>
              <w:rPr>
                <w:rFonts w:ascii="仿宋_GB2312" w:hAnsi="仿宋_GB2312" w:cs="仿宋_GB2312" w:eastAsia="仿宋_GB2312"/>
                <w:sz w:val="20"/>
                <w:color w:val="000000"/>
              </w:rPr>
              <w:t>知识问答。智能体基于大量行业专业知识、运维知识等微调，具备水行业业务专家能力，能够担当经验分享者、科普讲解师等多重角色。通过多模态智能交互，赋能对话全流程，快速解决重复性问题，以实现降本增效。</w:t>
            </w:r>
          </w:p>
          <w:p>
            <w:pPr>
              <w:pStyle w:val="null3"/>
              <w:ind w:firstLine="400"/>
              <w:jc w:val="both"/>
            </w:pPr>
            <w:r>
              <w:rPr>
                <w:rFonts w:ascii="仿宋_GB2312" w:hAnsi="仿宋_GB2312" w:cs="仿宋_GB2312" w:eastAsia="仿宋_GB2312"/>
                <w:sz w:val="20"/>
                <w:color w:val="000000"/>
              </w:rPr>
              <w:t>实时查询。将实时数据查询与智能体融合，使智能体具备实时感知能力。针对水质数据、设备状态、站房环境等实时查询场景，能够快速响应，进行实时异常播报预警。</w:t>
            </w:r>
          </w:p>
          <w:p>
            <w:pPr>
              <w:pStyle w:val="null3"/>
              <w:ind w:firstLine="400"/>
              <w:jc w:val="both"/>
            </w:pPr>
            <w:r>
              <w:rPr>
                <w:rFonts w:ascii="仿宋_GB2312" w:hAnsi="仿宋_GB2312" w:cs="仿宋_GB2312" w:eastAsia="仿宋_GB2312"/>
                <w:sz w:val="20"/>
                <w:color w:val="000000"/>
              </w:rPr>
              <w:t>数据分析。智能体具备强大的计算能力和数据处理能力，能够对数据进行分析和挖掘，保障管理部门决策需要，更好地分析水情、处置水情。</w:t>
            </w:r>
          </w:p>
          <w:p>
            <w:pPr>
              <w:pStyle w:val="null3"/>
              <w:spacing w:before="15" w:after="15"/>
              <w:jc w:val="both"/>
              <w:outlineLvl w:val="1"/>
            </w:pPr>
            <w:r>
              <w:rPr>
                <w:rFonts w:ascii="仿宋_GB2312" w:hAnsi="仿宋_GB2312" w:cs="仿宋_GB2312" w:eastAsia="仿宋_GB2312"/>
                <w:sz w:val="20"/>
                <w:b/>
              </w:rPr>
              <w:t>8.</w:t>
            </w:r>
            <w:r>
              <w:rPr>
                <w:rFonts w:ascii="仿宋_GB2312" w:hAnsi="仿宋_GB2312" w:cs="仿宋_GB2312" w:eastAsia="仿宋_GB2312"/>
                <w:sz w:val="20"/>
                <w:b/>
              </w:rPr>
              <w:t>水站节能设计</w:t>
            </w:r>
          </w:p>
          <w:p>
            <w:pPr>
              <w:pStyle w:val="null3"/>
              <w:ind w:left="720"/>
              <w:jc w:val="both"/>
              <w:outlineLvl w:val="2"/>
            </w:pPr>
            <w:r>
              <w:rPr>
                <w:rFonts w:ascii="仿宋_GB2312" w:hAnsi="仿宋_GB2312" w:cs="仿宋_GB2312" w:eastAsia="仿宋_GB2312"/>
                <w:sz w:val="20"/>
                <w:b/>
              </w:rPr>
              <w:t xml:space="preserve">8.1 </w:t>
            </w:r>
            <w:r>
              <w:rPr>
                <w:rFonts w:ascii="仿宋_GB2312" w:hAnsi="仿宋_GB2312" w:cs="仿宋_GB2312" w:eastAsia="仿宋_GB2312"/>
                <w:sz w:val="20"/>
                <w:b/>
              </w:rPr>
              <w:t>门窗节能</w:t>
            </w:r>
          </w:p>
          <w:p>
            <w:pPr>
              <w:pStyle w:val="null3"/>
              <w:ind w:firstLine="400"/>
              <w:jc w:val="both"/>
            </w:pPr>
            <w:r>
              <w:rPr>
                <w:rFonts w:ascii="仿宋_GB2312" w:hAnsi="仿宋_GB2312" w:cs="仿宋_GB2312" w:eastAsia="仿宋_GB2312"/>
                <w:sz w:val="20"/>
              </w:rPr>
              <w:t>设计选用断桥铝合金门窗、塑钢门窗，其窗框采用隔热断桥技术，能有效阻止热量传导。同时，门窗的玻璃应采用中空玻璃或</w:t>
            </w:r>
            <w:r>
              <w:rPr>
                <w:rFonts w:ascii="仿宋_GB2312" w:hAnsi="仿宋_GB2312" w:cs="仿宋_GB2312" w:eastAsia="仿宋_GB2312"/>
                <w:sz w:val="20"/>
              </w:rPr>
              <w:t>Low-E 玻璃等。中空玻璃中间的空气层或惰性气体层可降低传热系数，Low-E 玻璃能有效反射太阳辐射热。</w:t>
            </w:r>
          </w:p>
          <w:p>
            <w:pPr>
              <w:pStyle w:val="null3"/>
              <w:ind w:left="720"/>
              <w:jc w:val="both"/>
              <w:outlineLvl w:val="2"/>
            </w:pPr>
            <w:r>
              <w:rPr>
                <w:rFonts w:ascii="仿宋_GB2312" w:hAnsi="仿宋_GB2312" w:cs="仿宋_GB2312" w:eastAsia="仿宋_GB2312"/>
                <w:sz w:val="20"/>
                <w:b/>
              </w:rPr>
              <w:t xml:space="preserve">8.2 </w:t>
            </w:r>
            <w:r>
              <w:rPr>
                <w:rFonts w:ascii="仿宋_GB2312" w:hAnsi="仿宋_GB2312" w:cs="仿宋_GB2312" w:eastAsia="仿宋_GB2312"/>
                <w:sz w:val="20"/>
                <w:b/>
              </w:rPr>
              <w:t>照明系统节能</w:t>
            </w:r>
          </w:p>
          <w:p>
            <w:pPr>
              <w:pStyle w:val="null3"/>
              <w:ind w:firstLine="400"/>
              <w:jc w:val="both"/>
            </w:pPr>
            <w:r>
              <w:rPr>
                <w:rFonts w:ascii="仿宋_GB2312" w:hAnsi="仿宋_GB2312" w:cs="仿宋_GB2312" w:eastAsia="仿宋_GB2312"/>
                <w:sz w:val="20"/>
              </w:rPr>
              <w:t>采用高效节能的照明灯具</w:t>
            </w:r>
            <w:r>
              <w:rPr>
                <w:rFonts w:ascii="仿宋_GB2312" w:hAnsi="仿宋_GB2312" w:cs="仿宋_GB2312" w:eastAsia="仿宋_GB2312"/>
                <w:sz w:val="20"/>
              </w:rPr>
              <w:t>LED 灯</w:t>
            </w:r>
          </w:p>
          <w:p>
            <w:pPr>
              <w:pStyle w:val="null3"/>
              <w:ind w:left="720"/>
              <w:jc w:val="both"/>
              <w:outlineLvl w:val="2"/>
            </w:pPr>
            <w:r>
              <w:rPr>
                <w:rFonts w:ascii="仿宋_GB2312" w:hAnsi="仿宋_GB2312" w:cs="仿宋_GB2312" w:eastAsia="仿宋_GB2312"/>
                <w:sz w:val="20"/>
                <w:b/>
              </w:rPr>
              <w:t xml:space="preserve">8.3 </w:t>
            </w:r>
            <w:r>
              <w:rPr>
                <w:rFonts w:ascii="仿宋_GB2312" w:hAnsi="仿宋_GB2312" w:cs="仿宋_GB2312" w:eastAsia="仿宋_GB2312"/>
                <w:sz w:val="20"/>
                <w:b/>
              </w:rPr>
              <w:t>建筑能耗监测与管理系统节能</w:t>
            </w:r>
          </w:p>
          <w:p>
            <w:pPr>
              <w:pStyle w:val="null3"/>
              <w:ind w:firstLine="400"/>
              <w:jc w:val="both"/>
            </w:pPr>
            <w:r>
              <w:rPr>
                <w:rFonts w:ascii="仿宋_GB2312" w:hAnsi="仿宋_GB2312" w:cs="仿宋_GB2312" w:eastAsia="仿宋_GB2312"/>
                <w:sz w:val="20"/>
              </w:rPr>
              <w:t>安装室内温湿度传感器，实时监测室内环境参数。当室内温湿度、空气质量等偏离设定值时，智能控制自动调节空调、通风等设备的运行状态，以维持舒适的室内环境。</w:t>
            </w:r>
          </w:p>
          <w:p>
            <w:pPr>
              <w:pStyle w:val="null3"/>
              <w:spacing w:before="15" w:after="15"/>
              <w:jc w:val="both"/>
              <w:outlineLvl w:val="1"/>
            </w:pPr>
            <w:r>
              <w:rPr>
                <w:rFonts w:ascii="仿宋_GB2312" w:hAnsi="仿宋_GB2312" w:cs="仿宋_GB2312" w:eastAsia="仿宋_GB2312"/>
                <w:sz w:val="20"/>
                <w:b/>
              </w:rPr>
              <w:t>9.</w:t>
            </w:r>
            <w:r>
              <w:rPr>
                <w:rFonts w:ascii="仿宋_GB2312" w:hAnsi="仿宋_GB2312" w:cs="仿宋_GB2312" w:eastAsia="仿宋_GB2312"/>
                <w:sz w:val="20"/>
                <w:b/>
              </w:rPr>
              <w:t>原有水站搬迁</w:t>
            </w:r>
          </w:p>
          <w:p>
            <w:pPr>
              <w:pStyle w:val="null3"/>
              <w:ind w:firstLine="400"/>
              <w:jc w:val="both"/>
            </w:pPr>
            <w:r>
              <w:rPr>
                <w:rFonts w:ascii="仿宋_GB2312" w:hAnsi="仿宋_GB2312" w:cs="仿宋_GB2312" w:eastAsia="仿宋_GB2312"/>
                <w:sz w:val="20"/>
              </w:rPr>
              <w:t>昆明池、渼陂湖原有浮标站，由中标方按甲方要求搬迁至指定点位。</w:t>
            </w:r>
          </w:p>
          <w:p>
            <w:pPr>
              <w:pStyle w:val="null3"/>
            </w:pPr>
            <w:r>
              <w:rPr>
                <w:rFonts w:ascii="仿宋_GB2312" w:hAnsi="仿宋_GB2312" w:cs="仿宋_GB2312" w:eastAsia="仿宋_GB2312"/>
              </w:rPr>
              <w:t xml:space="preserve"> </w:t>
            </w:r>
          </w:p>
          <w:p>
            <w:pPr>
              <w:pStyle w:val="null3"/>
              <w:spacing w:before="150" w:after="150"/>
              <w:ind w:left="2625"/>
              <w:jc w:val="both"/>
              <w:outlineLvl w:val="0"/>
            </w:pPr>
            <w:r>
              <w:rPr>
                <w:rFonts w:ascii="仿宋_GB2312" w:hAnsi="仿宋_GB2312" w:cs="仿宋_GB2312" w:eastAsia="仿宋_GB2312"/>
                <w:sz w:val="20"/>
                <w:b/>
              </w:rPr>
              <w:t>二、</w:t>
            </w:r>
            <w:r>
              <w:rPr>
                <w:rFonts w:ascii="仿宋_GB2312" w:hAnsi="仿宋_GB2312" w:cs="仿宋_GB2312" w:eastAsia="仿宋_GB2312"/>
                <w:sz w:val="20"/>
                <w:b/>
              </w:rPr>
              <w:t>皂河入渭口智慧化水质自动监测示范站</w:t>
            </w:r>
          </w:p>
          <w:p>
            <w:pPr>
              <w:pStyle w:val="null3"/>
              <w:ind w:firstLine="400"/>
              <w:jc w:val="both"/>
            </w:pPr>
            <w:r>
              <w:rPr>
                <w:rFonts w:ascii="仿宋_GB2312" w:hAnsi="仿宋_GB2312" w:cs="仿宋_GB2312" w:eastAsia="仿宋_GB2312"/>
                <w:sz w:val="20"/>
              </w:rPr>
              <w:t>智慧化水质自动站是在保证地表水站原有设备功能的基础上，融合智能化装备与先进技术，以实现地表水水质自动监测全流程智能化管理的新型监测站点。</w:t>
            </w:r>
          </w:p>
          <w:p>
            <w:pPr>
              <w:pStyle w:val="null3"/>
              <w:spacing w:before="15" w:after="15"/>
              <w:jc w:val="both"/>
              <w:outlineLvl w:val="1"/>
            </w:pPr>
            <w:r>
              <w:rPr>
                <w:rFonts w:ascii="仿宋_GB2312" w:hAnsi="仿宋_GB2312" w:cs="仿宋_GB2312" w:eastAsia="仿宋_GB2312"/>
                <w:sz w:val="20"/>
                <w:b/>
              </w:rPr>
              <w:t>1.</w:t>
            </w:r>
            <w:r>
              <w:rPr>
                <w:rFonts w:ascii="仿宋_GB2312" w:hAnsi="仿宋_GB2312" w:cs="仿宋_GB2312" w:eastAsia="仿宋_GB2312"/>
                <w:sz w:val="20"/>
                <w:b/>
              </w:rPr>
              <w:t>选址</w:t>
            </w:r>
          </w:p>
          <w:p>
            <w:pPr>
              <w:pStyle w:val="null3"/>
              <w:ind w:firstLine="400"/>
              <w:jc w:val="both"/>
            </w:pPr>
            <w:r>
              <w:rPr>
                <w:rFonts w:ascii="仿宋_GB2312" w:hAnsi="仿宋_GB2312" w:cs="仿宋_GB2312" w:eastAsia="仿宋_GB2312"/>
                <w:sz w:val="20"/>
              </w:rPr>
              <w:t>该示范站占地面积不小于</w:t>
            </w:r>
            <w:r>
              <w:rPr>
                <w:rFonts w:ascii="仿宋_GB2312" w:hAnsi="仿宋_GB2312" w:cs="仿宋_GB2312" w:eastAsia="仿宋_GB2312"/>
                <w:sz w:val="20"/>
              </w:rPr>
              <w:t>200平方米，站址位于皂河入渭口区域，经纬度为N34.3816，E108.8561。站房四周建设围墙及大门。院内除道路外均种植绿化苗木进行绿化。具备土地、交通、通讯、电力、自来水或自备井等条件，不阻碍防洪要求。</w:t>
            </w:r>
          </w:p>
          <w:p>
            <w:pPr>
              <w:pStyle w:val="null3"/>
              <w:ind w:firstLine="400"/>
              <w:jc w:val="both"/>
            </w:pPr>
            <w:r>
              <w:rPr>
                <w:rFonts w:ascii="仿宋_GB2312" w:hAnsi="仿宋_GB2312" w:cs="仿宋_GB2312" w:eastAsia="仿宋_GB2312"/>
                <w:sz w:val="20"/>
              </w:rPr>
              <w:t>站房用地以租赁的形式由中标方代替甲方与土地所有者签订合同，合同期限不低于</w:t>
            </w:r>
            <w:r>
              <w:rPr>
                <w:rFonts w:ascii="仿宋_GB2312" w:hAnsi="仿宋_GB2312" w:cs="仿宋_GB2312" w:eastAsia="仿宋_GB2312"/>
                <w:sz w:val="20"/>
              </w:rPr>
              <w:t>20年，租赁费用由中标方承担。</w:t>
            </w:r>
          </w:p>
          <w:p>
            <w:pPr>
              <w:pStyle w:val="null3"/>
              <w:spacing w:before="15" w:after="15"/>
              <w:jc w:val="both"/>
              <w:outlineLvl w:val="1"/>
            </w:pPr>
            <w:r>
              <w:rPr>
                <w:rFonts w:ascii="仿宋_GB2312" w:hAnsi="仿宋_GB2312" w:cs="仿宋_GB2312" w:eastAsia="仿宋_GB2312"/>
                <w:sz w:val="20"/>
                <w:b/>
              </w:rPr>
              <w:t>2.</w:t>
            </w:r>
            <w:r>
              <w:rPr>
                <w:rFonts w:ascii="仿宋_GB2312" w:hAnsi="仿宋_GB2312" w:cs="仿宋_GB2312" w:eastAsia="仿宋_GB2312"/>
                <w:sz w:val="20"/>
                <w:b/>
              </w:rPr>
              <w:t>站房设计</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建设内容包括分析仪器单元、采水单元、配水及预处理单元、控制单元、留样单元、质控单元、数据采集与传输单元、辅助单元、监测站房、配套单元等。</w:t>
            </w:r>
          </w:p>
          <w:p>
            <w:pPr>
              <w:pStyle w:val="null3"/>
              <w:ind w:left="405"/>
              <w:jc w:val="both"/>
              <w:outlineLvl w:val="2"/>
            </w:pPr>
            <w:r>
              <w:rPr>
                <w:rFonts w:ascii="仿宋_GB2312" w:hAnsi="仿宋_GB2312" w:cs="仿宋_GB2312" w:eastAsia="仿宋_GB2312"/>
                <w:sz w:val="20"/>
                <w:b/>
              </w:rPr>
              <w:t>2.1</w:t>
            </w:r>
            <w:r>
              <w:rPr>
                <w:rFonts w:ascii="仿宋_GB2312" w:hAnsi="仿宋_GB2312" w:cs="仿宋_GB2312" w:eastAsia="仿宋_GB2312"/>
                <w:sz w:val="20"/>
                <w:b/>
              </w:rPr>
              <w:t>设计依据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1）《地表水水质自动监测站(常规五参数、CODMn、NH3-N、TP、TP）安装验收技术规范》（HJ 915.2-2024）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2）《地表水水质自动监测站选址与基础设施建设技术要求》（HJ 915.1-2024）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3）《智能建筑设计标准》（GB50314-2015）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4）《建筑结构可靠性设计统一标准》（GB50068-2018）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5）《建筑地基基础设计规范》（GB50007-2011）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6）《建筑结构荷载规范》（GB50009-2012）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7）《建筑工程抗震设防分类标准》（GB50223-2008）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8）《建筑抗震设计规范》（GB50011-2010）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9）《建筑设计防火规范》（GB50016-2014）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10）《火灾自动报警系统设计规范》（GB50116-2013）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11）《建筑物防雷设计规范》（GB50057-2010）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12）《建筑物电子信息系统防雷技术规范》（GB50343-2012）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13）《供配电系统设计规范》（GB50052-2009）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14）《低压配电设计规范》（GB50054-2024）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15）《建筑照明设计标准》（GB50034-2024）</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16）《建筑给水排水设计规范》（GB50015-2019）</w:t>
            </w:r>
          </w:p>
          <w:p>
            <w:pPr>
              <w:pStyle w:val="null3"/>
              <w:ind w:left="405"/>
              <w:jc w:val="both"/>
              <w:outlineLvl w:val="2"/>
            </w:pPr>
            <w:r>
              <w:rPr>
                <w:rFonts w:ascii="仿宋_GB2312" w:hAnsi="仿宋_GB2312" w:cs="仿宋_GB2312" w:eastAsia="仿宋_GB2312"/>
                <w:sz w:val="20"/>
                <w:b/>
              </w:rPr>
              <w:t>2.2</w:t>
            </w:r>
            <w:r>
              <w:rPr>
                <w:rFonts w:ascii="仿宋_GB2312" w:hAnsi="仿宋_GB2312" w:cs="仿宋_GB2312" w:eastAsia="仿宋_GB2312"/>
                <w:sz w:val="20"/>
                <w:b/>
              </w:rPr>
              <w:t>建筑设计要求</w:t>
            </w:r>
          </w:p>
          <w:p>
            <w:pPr>
              <w:pStyle w:val="null3"/>
              <w:ind w:firstLine="400"/>
              <w:jc w:val="both"/>
            </w:pPr>
            <w:r>
              <w:rPr>
                <w:rFonts w:ascii="仿宋_GB2312" w:hAnsi="仿宋_GB2312" w:cs="仿宋_GB2312" w:eastAsia="仿宋_GB2312"/>
                <w:sz w:val="20"/>
              </w:rPr>
              <w:t>该站采用钢筋砼框架结构站房，地上二层，建筑物长</w:t>
            </w:r>
            <w:r>
              <w:rPr>
                <w:rFonts w:ascii="仿宋_GB2312" w:hAnsi="仿宋_GB2312" w:cs="仿宋_GB2312" w:eastAsia="仿宋_GB2312"/>
                <w:sz w:val="20"/>
              </w:rPr>
              <w:t>≥14m，进深≥7m，层高≥3.5m，总高≥7.5m。建筑耐火等级为二级，设计使用年限50年，抗震设防烈度为7度。室内外高差不大于0.2m。</w:t>
            </w:r>
          </w:p>
          <w:p>
            <w:pPr>
              <w:pStyle w:val="null3"/>
              <w:ind w:firstLine="400"/>
              <w:jc w:val="both"/>
            </w:pPr>
            <w:r>
              <w:rPr>
                <w:rFonts w:ascii="仿宋_GB2312" w:hAnsi="仿宋_GB2312" w:cs="仿宋_GB2312" w:eastAsia="仿宋_GB2312"/>
                <w:sz w:val="20"/>
              </w:rPr>
              <w:t>一层为仪器室，二层为质控室和值班室。站房外围护墙采用</w:t>
            </w:r>
            <w:r>
              <w:rPr>
                <w:rFonts w:ascii="仿宋_GB2312" w:hAnsi="仿宋_GB2312" w:cs="仿宋_GB2312" w:eastAsia="仿宋_GB2312"/>
                <w:sz w:val="20"/>
              </w:rPr>
              <w:t>200mm加气砼砌块墙。墙外做50mm岩棉保温板，保温板外涂刷真石漆涂料。仪器室、卫生间内墙采用防水墙砖墙面、其余墙面均为水泥砂浆抹灰后涂刷乳胶漆墙面。</w:t>
            </w:r>
          </w:p>
          <w:p>
            <w:pPr>
              <w:pStyle w:val="null3"/>
              <w:ind w:firstLine="400"/>
              <w:jc w:val="both"/>
            </w:pPr>
            <w:r>
              <w:rPr>
                <w:rFonts w:ascii="仿宋_GB2312" w:hAnsi="仿宋_GB2312" w:cs="仿宋_GB2312" w:eastAsia="仿宋_GB2312"/>
                <w:sz w:val="20"/>
              </w:rPr>
              <w:t>顶棚除楼梯间外，其余</w:t>
            </w:r>
            <w:r>
              <w:rPr>
                <w:rFonts w:ascii="仿宋_GB2312" w:hAnsi="仿宋_GB2312" w:cs="仿宋_GB2312" w:eastAsia="仿宋_GB2312"/>
                <w:sz w:val="20"/>
              </w:rPr>
              <w:t>≥1.0mm铝方板不上人吊顶顶棚，楼梯间采用乳胶漆顶棚。地面采用防水≥800mm*800mm地砖地面，楼面采用≥800mm*800mm地砖楼面。地砖面层踢脚线。屋面采用≥4mm+3mm两道防水保温屋面。檐口采用≥2mm铝单板进行包装。</w:t>
            </w:r>
          </w:p>
          <w:p>
            <w:pPr>
              <w:pStyle w:val="null3"/>
              <w:ind w:firstLine="400"/>
              <w:jc w:val="both"/>
            </w:pPr>
            <w:r>
              <w:rPr>
                <w:rFonts w:ascii="仿宋_GB2312" w:hAnsi="仿宋_GB2312" w:cs="仿宋_GB2312" w:eastAsia="仿宋_GB2312"/>
                <w:sz w:val="20"/>
              </w:rPr>
              <w:t>门采用钢制三防门，窗户采用铝合金推拉窗，</w:t>
            </w:r>
            <w:r>
              <w:rPr>
                <w:rFonts w:ascii="仿宋_GB2312" w:hAnsi="仿宋_GB2312" w:cs="仿宋_GB2312" w:eastAsia="仿宋_GB2312"/>
                <w:sz w:val="20"/>
              </w:rPr>
              <w:t>≥6mm+9mm+6mm中空玻璃。为保证安全，窗户安装不锈钢防盗网。</w:t>
            </w:r>
          </w:p>
          <w:p>
            <w:pPr>
              <w:pStyle w:val="null3"/>
              <w:ind w:firstLine="400"/>
              <w:jc w:val="both"/>
            </w:pPr>
            <w:r>
              <w:rPr>
                <w:rFonts w:ascii="仿宋_GB2312" w:hAnsi="仿宋_GB2312" w:cs="仿宋_GB2312" w:eastAsia="仿宋_GB2312"/>
                <w:sz w:val="20"/>
              </w:rPr>
              <w:t>为保证建筑正常使用，值班室配</w:t>
            </w:r>
            <w:r>
              <w:rPr>
                <w:rFonts w:ascii="仿宋_GB2312" w:hAnsi="仿宋_GB2312" w:cs="仿宋_GB2312" w:eastAsia="仿宋_GB2312"/>
                <w:sz w:val="20"/>
              </w:rPr>
              <w:t>≥1.5P空调1台，质控室和仪器室配置满足温度控制要求空调、</w:t>
            </w:r>
            <w:r>
              <w:rPr>
                <w:rFonts w:ascii="仿宋_GB2312" w:hAnsi="仿宋_GB2312" w:cs="仿宋_GB2312" w:eastAsia="仿宋_GB2312"/>
                <w:sz w:val="20"/>
              </w:rPr>
              <w:t>容量不小于</w:t>
            </w:r>
            <w:r>
              <w:rPr>
                <w:rFonts w:ascii="仿宋_GB2312" w:hAnsi="仿宋_GB2312" w:cs="仿宋_GB2312" w:eastAsia="仿宋_GB2312"/>
                <w:sz w:val="20"/>
              </w:rPr>
              <w:t>400升冰柜1台、定制钢木办公桌1套，成品钢制靠背办公椅2把、成品圆形试验凳4把、定制安装≥5.0m长试验台、安装实验室专用化验水嘴、化验盆、洗眼器各1套。安装除湿器1套。购置成品文件柜2套。</w:t>
            </w:r>
          </w:p>
          <w:p>
            <w:pPr>
              <w:pStyle w:val="null3"/>
              <w:ind w:left="405"/>
              <w:jc w:val="both"/>
              <w:outlineLvl w:val="2"/>
            </w:pPr>
            <w:r>
              <w:rPr>
                <w:rFonts w:ascii="仿宋_GB2312" w:hAnsi="仿宋_GB2312" w:cs="仿宋_GB2312" w:eastAsia="仿宋_GB2312"/>
                <w:sz w:val="20"/>
                <w:b/>
              </w:rPr>
              <w:t>2.3</w:t>
            </w:r>
            <w:r>
              <w:rPr>
                <w:rFonts w:ascii="仿宋_GB2312" w:hAnsi="仿宋_GB2312" w:cs="仿宋_GB2312" w:eastAsia="仿宋_GB2312"/>
                <w:sz w:val="20"/>
                <w:b/>
              </w:rPr>
              <w:t>结构设计要求</w:t>
            </w:r>
          </w:p>
          <w:p>
            <w:pPr>
              <w:pStyle w:val="null3"/>
              <w:ind w:firstLine="400"/>
              <w:jc w:val="both"/>
            </w:pPr>
            <w:r>
              <w:rPr>
                <w:rFonts w:ascii="仿宋_GB2312" w:hAnsi="仿宋_GB2312" w:cs="仿宋_GB2312" w:eastAsia="仿宋_GB2312"/>
                <w:sz w:val="20"/>
              </w:rPr>
              <w:t>本项目结构设计使用年限</w:t>
            </w:r>
            <w:r>
              <w:rPr>
                <w:rFonts w:ascii="仿宋_GB2312" w:hAnsi="仿宋_GB2312" w:cs="仿宋_GB2312" w:eastAsia="仿宋_GB2312"/>
                <w:sz w:val="20"/>
              </w:rPr>
              <w:t>50年，结构安全等级三级、建筑防火分类等级为单、多层民用建筑，耐火等级二级，地基基础设计等级为丙类，抗震等级为框架三级。抗震设防烈度为7度。屋面为上人屋面，屋面标准荷载值为3.5KN/m</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本项目砼强度：垫层为</w:t>
            </w:r>
            <w:r>
              <w:rPr>
                <w:rFonts w:ascii="仿宋_GB2312" w:hAnsi="仿宋_GB2312" w:cs="仿宋_GB2312" w:eastAsia="仿宋_GB2312"/>
                <w:sz w:val="20"/>
              </w:rPr>
              <w:t>C20，基础梁、框架柱、框架梁、现浇板为C30砼，其余圈梁、构造柱等均为C30。</w:t>
            </w:r>
          </w:p>
          <w:p>
            <w:pPr>
              <w:pStyle w:val="null3"/>
              <w:ind w:firstLine="400"/>
              <w:jc w:val="both"/>
            </w:pPr>
            <w:r>
              <w:rPr>
                <w:rFonts w:ascii="仿宋_GB2312" w:hAnsi="仿宋_GB2312" w:cs="仿宋_GB2312" w:eastAsia="仿宋_GB2312"/>
                <w:sz w:val="20"/>
              </w:rPr>
              <w:t>钢材：钢筋的强度标准值应具有不小于</w:t>
            </w:r>
            <w:r>
              <w:rPr>
                <w:rFonts w:ascii="仿宋_GB2312" w:hAnsi="仿宋_GB2312" w:cs="仿宋_GB2312" w:eastAsia="仿宋_GB2312"/>
                <w:sz w:val="20"/>
              </w:rPr>
              <w:t>95％的保证率。钢构件所用的型材全部为热镀锌型材，禁止使用已经淘汰的冷镀锌产品。各个型材的壁厚不应小于3.0mm。</w:t>
            </w:r>
          </w:p>
          <w:p>
            <w:pPr>
              <w:pStyle w:val="null3"/>
              <w:ind w:firstLine="400"/>
              <w:jc w:val="both"/>
            </w:pPr>
            <w:r>
              <w:rPr>
                <w:rFonts w:ascii="仿宋_GB2312" w:hAnsi="仿宋_GB2312" w:cs="仿宋_GB2312" w:eastAsia="仿宋_GB2312"/>
                <w:sz w:val="20"/>
              </w:rPr>
              <w:t>砖砌体：</w:t>
            </w:r>
            <w:r>
              <w:rPr>
                <w:rFonts w:ascii="仿宋_GB2312" w:hAnsi="仿宋_GB2312" w:cs="仿宋_GB2312" w:eastAsia="仿宋_GB2312"/>
                <w:sz w:val="20"/>
              </w:rPr>
              <w:t>±0.000以下为≥MU10实心砖、≥M10水泥砂浆；±0.000以上为≥Mu10加气砼砌块，≥M5.0混合砂浆。</w:t>
            </w:r>
          </w:p>
          <w:p>
            <w:pPr>
              <w:pStyle w:val="null3"/>
              <w:ind w:left="405"/>
              <w:jc w:val="both"/>
              <w:outlineLvl w:val="2"/>
            </w:pPr>
            <w:r>
              <w:rPr>
                <w:rFonts w:ascii="仿宋_GB2312" w:hAnsi="仿宋_GB2312" w:cs="仿宋_GB2312" w:eastAsia="仿宋_GB2312"/>
                <w:sz w:val="20"/>
                <w:b/>
              </w:rPr>
              <w:t>2.4</w:t>
            </w:r>
            <w:r>
              <w:rPr>
                <w:rFonts w:ascii="仿宋_GB2312" w:hAnsi="仿宋_GB2312" w:cs="仿宋_GB2312" w:eastAsia="仿宋_GB2312"/>
                <w:sz w:val="20"/>
                <w:b/>
              </w:rPr>
              <w:t>给排水设计要求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1）给水系统</w:t>
            </w:r>
          </w:p>
          <w:p>
            <w:pPr>
              <w:pStyle w:val="null3"/>
              <w:ind w:firstLine="400"/>
              <w:jc w:val="both"/>
            </w:pPr>
            <w:r>
              <w:rPr>
                <w:rFonts w:ascii="仿宋_GB2312" w:hAnsi="仿宋_GB2312" w:cs="仿宋_GB2312" w:eastAsia="仿宋_GB2312"/>
                <w:sz w:val="20"/>
              </w:rPr>
              <w:t>站房应分别根据仪器、设备、生活等对水质、水压和水量的要求分别设置给水系统。</w:t>
            </w:r>
          </w:p>
          <w:p>
            <w:pPr>
              <w:pStyle w:val="null3"/>
              <w:ind w:firstLine="400"/>
              <w:jc w:val="both"/>
            </w:pPr>
            <w:r>
              <w:rPr>
                <w:rFonts w:ascii="仿宋_GB2312" w:hAnsi="仿宋_GB2312" w:cs="仿宋_GB2312" w:eastAsia="仿宋_GB2312"/>
                <w:sz w:val="20"/>
              </w:rPr>
              <w:t>站房内给水水源优先采用市政自来水，当不具备接入市政自来水时，应采取自打井取水作为水源。自来水的水量瞬时最大流量</w:t>
            </w:r>
            <w:r>
              <w:rPr>
                <w:rFonts w:ascii="仿宋_GB2312" w:hAnsi="仿宋_GB2312" w:cs="仿宋_GB2312" w:eastAsia="仿宋_GB2312"/>
                <w:sz w:val="20"/>
              </w:rPr>
              <w:t>3立方米/小时，压力不小于0.5MPa，保证每次清洗用量不小于1立方米。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2）排水系统</w:t>
            </w:r>
          </w:p>
          <w:p>
            <w:pPr>
              <w:pStyle w:val="null3"/>
              <w:ind w:firstLine="400"/>
              <w:jc w:val="both"/>
            </w:pPr>
            <w:r>
              <w:rPr>
                <w:rFonts w:ascii="仿宋_GB2312" w:hAnsi="仿宋_GB2312" w:cs="仿宋_GB2312" w:eastAsia="仿宋_GB2312"/>
                <w:sz w:val="20"/>
              </w:rPr>
              <w:t>站房的总排水必须排入采水点的下游，排水点与采水点间的距离应大于</w:t>
            </w:r>
            <w:r>
              <w:rPr>
                <w:rFonts w:ascii="仿宋_GB2312" w:hAnsi="仿宋_GB2312" w:cs="仿宋_GB2312" w:eastAsia="仿宋_GB2312"/>
                <w:sz w:val="20"/>
              </w:rPr>
              <w:t>20米。各类试剂废水按照危废管理要求单独收集、存放和储运，并统一处置。</w:t>
            </w:r>
          </w:p>
          <w:p>
            <w:pPr>
              <w:pStyle w:val="null3"/>
              <w:ind w:firstLine="400"/>
              <w:jc w:val="both"/>
            </w:pPr>
            <w:r>
              <w:rPr>
                <w:rFonts w:ascii="仿宋_GB2312" w:hAnsi="仿宋_GB2312" w:cs="仿宋_GB2312" w:eastAsia="仿宋_GB2312"/>
                <w:sz w:val="20"/>
              </w:rPr>
              <w:t>站房内的采样回水汇入排水总管道，并经外排水管道排入相应排水点，排水总管径不小于</w:t>
            </w:r>
            <w:r>
              <w:rPr>
                <w:rFonts w:ascii="仿宋_GB2312" w:hAnsi="仿宋_GB2312" w:cs="仿宋_GB2312" w:eastAsia="仿宋_GB2312"/>
                <w:sz w:val="20"/>
              </w:rPr>
              <w:t>DN150，以保证排水畅通，并注意配备防冻措施。排水管出水口高于河水最高洪水水位，设在采水点下游。站房生活污水纳入城市污水管网送污水处理厂处理，或经污水处理设施处理达标后排放，排放点应设在采水点下游。</w:t>
            </w:r>
          </w:p>
          <w:p>
            <w:pPr>
              <w:pStyle w:val="null3"/>
              <w:ind w:left="405"/>
              <w:jc w:val="both"/>
              <w:outlineLvl w:val="2"/>
            </w:pPr>
            <w:r>
              <w:rPr>
                <w:rFonts w:ascii="仿宋_GB2312" w:hAnsi="仿宋_GB2312" w:cs="仿宋_GB2312" w:eastAsia="仿宋_GB2312"/>
                <w:sz w:val="20"/>
                <w:b/>
              </w:rPr>
              <w:t>2.5</w:t>
            </w:r>
            <w:r>
              <w:rPr>
                <w:rFonts w:ascii="仿宋_GB2312" w:hAnsi="仿宋_GB2312" w:cs="仿宋_GB2312" w:eastAsia="仿宋_GB2312"/>
                <w:sz w:val="20"/>
                <w:b/>
              </w:rPr>
              <w:t>电气设计要求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1）供电负荷等级和供电要求应按现行国家标准《供配电系统设计规范》的规定执行；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2）站内供电电源使用380V交流电、三相四线制、频率≥50Hz，电源容量要按照站房全部用电设备实际用量的1.5倍计算；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3）电源线引入方式符合相关的国家标准，穿墙时采用穿墙管。施工参考《建筑电气工程施工质量验收规范》（GB50303-2002）；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4）在仪器间内为水质自动监测系统配置专用动力配电箱。在总配电箱处进行重复接地，确保零、地线分开，其间相位差为零，并在此安装电源防雷设备；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根据仪器、设备的用电情况，在380伏特供电条件下总配电采取分相供电：一相用于照明、空调及其他生活用电（220伏特）；一相供专用稳压电源为仪器系统用电（220伏特），另外一相为水泵供电（220伏特）。同时在站房配电箱内还保留一到两个三相（380伏特）和单相（220伏特）电源接线端子备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6）系统应配备UPS和三项稳压电源，容量应保证突然断电后各自动分析仪能继续完成本次测量周期；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7）所有动力电缆和控制电缆应具备屏蔽功能，分开铺设，以免产生电磁干扰。</w:t>
            </w:r>
          </w:p>
          <w:p>
            <w:pPr>
              <w:pStyle w:val="null3"/>
              <w:ind w:left="405"/>
              <w:jc w:val="both"/>
              <w:outlineLvl w:val="2"/>
            </w:pPr>
            <w:r>
              <w:rPr>
                <w:rFonts w:ascii="仿宋_GB2312" w:hAnsi="仿宋_GB2312" w:cs="仿宋_GB2312" w:eastAsia="仿宋_GB2312"/>
                <w:sz w:val="20"/>
                <w:b/>
              </w:rPr>
              <w:t>2.6</w:t>
            </w:r>
            <w:r>
              <w:rPr>
                <w:rFonts w:ascii="仿宋_GB2312" w:hAnsi="仿宋_GB2312" w:cs="仿宋_GB2312" w:eastAsia="仿宋_GB2312"/>
                <w:sz w:val="20"/>
                <w:b/>
              </w:rPr>
              <w:t>暖通设计要求</w:t>
            </w:r>
          </w:p>
          <w:p>
            <w:pPr>
              <w:pStyle w:val="null3"/>
              <w:ind w:firstLine="400"/>
              <w:jc w:val="both"/>
            </w:pPr>
            <w:r>
              <w:rPr>
                <w:rFonts w:ascii="仿宋_GB2312" w:hAnsi="仿宋_GB2312" w:cs="仿宋_GB2312" w:eastAsia="仿宋_GB2312"/>
                <w:sz w:val="20"/>
                <w:color w:val="000000"/>
              </w:rPr>
              <w:t>站房内应按需配备空调，</w:t>
            </w:r>
            <w:r>
              <w:rPr>
                <w:rFonts w:ascii="仿宋_GB2312" w:hAnsi="仿宋_GB2312" w:cs="仿宋_GB2312" w:eastAsia="仿宋_GB2312"/>
                <w:sz w:val="20"/>
                <w:color w:val="000000"/>
              </w:rPr>
              <w:t>值班室和质控间采用分体式空</w:t>
            </w:r>
            <w:r>
              <w:rPr>
                <w:rFonts w:ascii="仿宋_GB2312" w:hAnsi="仿宋_GB2312" w:cs="仿宋_GB2312" w:eastAsia="仿宋_GB2312"/>
                <w:sz w:val="20"/>
              </w:rPr>
              <w:t>调机，功率分别为</w:t>
            </w:r>
            <w:r>
              <w:rPr>
                <w:rFonts w:ascii="仿宋_GB2312" w:hAnsi="仿宋_GB2312" w:cs="仿宋_GB2312" w:eastAsia="仿宋_GB2312"/>
                <w:sz w:val="20"/>
              </w:rPr>
              <w:t>≥1.5P和≥3P；仪器间</w:t>
            </w:r>
            <w:r>
              <w:rPr>
                <w:rFonts w:ascii="仿宋_GB2312" w:hAnsi="仿宋_GB2312" w:cs="仿宋_GB2312" w:eastAsia="仿宋_GB2312"/>
                <w:sz w:val="20"/>
              </w:rPr>
              <w:t>采用分体式空调器，功率为</w:t>
            </w:r>
            <w:r>
              <w:rPr>
                <w:rFonts w:ascii="仿宋_GB2312" w:hAnsi="仿宋_GB2312" w:cs="仿宋_GB2312" w:eastAsia="仿宋_GB2312"/>
                <w:sz w:val="20"/>
              </w:rPr>
              <w:t>≥</w:t>
            </w:r>
            <w:r>
              <w:rPr>
                <w:rFonts w:ascii="仿宋_GB2312" w:hAnsi="仿宋_GB2312" w:cs="仿宋_GB2312" w:eastAsia="仿宋_GB2312"/>
                <w:sz w:val="20"/>
              </w:rPr>
              <w:t>5P。必要时还应配备除湿设备，室内温度宜保持在 18 ℃-28 ℃，湿度宜保持在 60% 以内。</w:t>
            </w:r>
          </w:p>
          <w:p>
            <w:pPr>
              <w:pStyle w:val="null3"/>
              <w:ind w:firstLine="400"/>
              <w:jc w:val="both"/>
            </w:pPr>
            <w:r>
              <w:rPr>
                <w:rFonts w:ascii="仿宋_GB2312" w:hAnsi="仿宋_GB2312" w:cs="仿宋_GB2312" w:eastAsia="仿宋_GB2312"/>
                <w:sz w:val="20"/>
              </w:rPr>
              <w:t>本项目仪器间设有通风排烟风机</w:t>
            </w:r>
            <w:r>
              <w:rPr>
                <w:rFonts w:ascii="仿宋_GB2312" w:hAnsi="仿宋_GB2312" w:cs="仿宋_GB2312" w:eastAsia="仿宋_GB2312"/>
                <w:sz w:val="20"/>
              </w:rPr>
              <w:t>3台，并和气体灭火系统进行联动，当与火灾时，风机关闭，气体灭火装置启动，灭火完毕后风机启动，抽出房间内有害气体后人员方可进入房间。</w:t>
            </w:r>
          </w:p>
          <w:p>
            <w:pPr>
              <w:pStyle w:val="null3"/>
              <w:ind w:firstLine="400"/>
              <w:jc w:val="both"/>
            </w:pPr>
            <w:r>
              <w:rPr>
                <w:rFonts w:ascii="仿宋_GB2312" w:hAnsi="仿宋_GB2312" w:cs="仿宋_GB2312" w:eastAsia="仿宋_GB2312"/>
                <w:sz w:val="20"/>
              </w:rPr>
              <w:t>卫生间采用吸顶式通风机，将房间内污浊气体排出室外。</w:t>
            </w:r>
          </w:p>
          <w:p>
            <w:pPr>
              <w:pStyle w:val="null3"/>
              <w:ind w:left="405"/>
              <w:jc w:val="both"/>
              <w:outlineLvl w:val="2"/>
            </w:pPr>
            <w:r>
              <w:rPr>
                <w:rFonts w:ascii="仿宋_GB2312" w:hAnsi="仿宋_GB2312" w:cs="仿宋_GB2312" w:eastAsia="仿宋_GB2312"/>
                <w:sz w:val="20"/>
                <w:b/>
              </w:rPr>
              <w:t>2.7</w:t>
            </w:r>
            <w:r>
              <w:rPr>
                <w:rFonts w:ascii="仿宋_GB2312" w:hAnsi="仿宋_GB2312" w:cs="仿宋_GB2312" w:eastAsia="仿宋_GB2312"/>
                <w:sz w:val="20"/>
                <w:b/>
              </w:rPr>
              <w:t>消防设计要求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1）站房的耐火等级应符合现行国家标准《建筑设计防火规范》的规定；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2）站房与其他建筑物合建时，应单独设置防火区、隔离区；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3）站房应设火灾自动报警及自动灭火装置应使用二氧化碳或洁净气体自动灭火装置；火灾自动报警系统的设计应符合现行国家标准《火灾自动报警系统设计规范》的规定；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4）站房内可配置感烟探测器；为防止感烟式探测器误报，宜采用感烟、感温两种探测器的组合，尤其是当设有自动灭火装置时，必须采用感烟、感温两种探测器的组合；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5）站房内使用具有防火性能要求的建筑构件、建筑材料及装修材料，并符合相应的国家标准或行业标准；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6）为保护站房的防火安全，站房采用七氟丙烷气体灭火。在站房顶棚悬挂6具</w:t>
            </w:r>
            <w:r>
              <w:rPr>
                <w:rFonts w:ascii="仿宋_GB2312" w:hAnsi="仿宋_GB2312" w:cs="仿宋_GB2312" w:eastAsia="仿宋_GB2312"/>
                <w:sz w:val="20"/>
              </w:rPr>
              <w:t>XQQW</w:t>
            </w:r>
            <w:r>
              <w:rPr>
                <w:rFonts w:ascii="仿宋_GB2312" w:hAnsi="仿宋_GB2312" w:cs="仿宋_GB2312" w:eastAsia="仿宋_GB2312"/>
                <w:sz w:val="20"/>
              </w:rPr>
              <w:t>3</w:t>
            </w:r>
            <w:r>
              <w:rPr>
                <w:rFonts w:ascii="仿宋_GB2312" w:hAnsi="仿宋_GB2312" w:cs="仿宋_GB2312" w:eastAsia="仿宋_GB2312"/>
                <w:sz w:val="20"/>
              </w:rPr>
              <w:t>0/1.6(</w:t>
            </w:r>
            <w:r>
              <w:rPr>
                <w:rFonts w:ascii="仿宋_GB2312" w:hAnsi="仿宋_GB2312" w:cs="仿宋_GB2312" w:eastAsia="仿宋_GB2312"/>
                <w:sz w:val="20"/>
              </w:rPr>
              <w:t>3</w:t>
            </w:r>
            <w:r>
              <w:rPr>
                <w:rFonts w:ascii="仿宋_GB2312" w:hAnsi="仿宋_GB2312" w:cs="仿宋_GB2312" w:eastAsia="仿宋_GB2312"/>
                <w:sz w:val="20"/>
              </w:rPr>
              <w:t>0kg)</w:t>
            </w:r>
            <w:r>
              <w:rPr>
                <w:rFonts w:ascii="仿宋_GB2312" w:hAnsi="仿宋_GB2312" w:cs="仿宋_GB2312" w:eastAsia="仿宋_GB2312"/>
                <w:sz w:val="20"/>
              </w:rPr>
              <w:t>的七氟丙烷气体灭火器、使用</w:t>
            </w:r>
            <w:r>
              <w:rPr>
                <w:rFonts w:ascii="仿宋_GB2312" w:hAnsi="仿宋_GB2312" w:cs="仿宋_GB2312" w:eastAsia="仿宋_GB2312"/>
                <w:sz w:val="20"/>
              </w:rPr>
              <w:t>ZR-RVS信号线将火灾报警控制主机、声光报警器、烟感探测器、放气指示灯等连成气体灭火系统。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7）灭火系统</w:t>
            </w:r>
          </w:p>
          <w:p>
            <w:pPr>
              <w:pStyle w:val="null3"/>
              <w:ind w:firstLine="400"/>
              <w:jc w:val="both"/>
            </w:pPr>
            <w:r>
              <w:rPr>
                <w:rFonts w:ascii="仿宋_GB2312" w:hAnsi="仿宋_GB2312" w:cs="仿宋_GB2312" w:eastAsia="仿宋_GB2312"/>
                <w:sz w:val="20"/>
              </w:rPr>
              <w:t>1）灭火方式：全淹没低七氟丙烷气体自动灭火系统。</w:t>
            </w:r>
          </w:p>
          <w:p>
            <w:pPr>
              <w:pStyle w:val="null3"/>
              <w:ind w:firstLine="400"/>
              <w:jc w:val="both"/>
            </w:pPr>
            <w:r>
              <w:rPr>
                <w:rFonts w:ascii="仿宋_GB2312" w:hAnsi="仿宋_GB2312" w:cs="仿宋_GB2312" w:eastAsia="仿宋_GB2312"/>
                <w:sz w:val="20"/>
              </w:rPr>
              <w:t>2）灭火系统具备：自动、电气手动两种控制方式。自动和电气手动控制方式的转换在灭火主机上实现。</w:t>
            </w:r>
          </w:p>
          <w:p>
            <w:pPr>
              <w:pStyle w:val="null3"/>
              <w:ind w:firstLine="400"/>
              <w:jc w:val="both"/>
            </w:pPr>
            <w:r>
              <w:rPr>
                <w:rFonts w:ascii="仿宋_GB2312" w:hAnsi="仿宋_GB2312" w:cs="仿宋_GB2312" w:eastAsia="仿宋_GB2312"/>
                <w:sz w:val="20"/>
              </w:rPr>
              <w:t>3）在无人值班的情况下应采用自动控制方式，在有人值班的情况下应采用电气手动控制，当有人发现火灾时，无论采用哪种控制方式，均可使用手动启动按钮，启动灭火系统释放灭火剂进行灭火。</w:t>
            </w:r>
          </w:p>
          <w:p>
            <w:pPr>
              <w:pStyle w:val="null3"/>
              <w:ind w:firstLine="400"/>
              <w:jc w:val="both"/>
            </w:pPr>
            <w:r>
              <w:rPr>
                <w:rFonts w:ascii="仿宋_GB2312" w:hAnsi="仿宋_GB2312" w:cs="仿宋_GB2312" w:eastAsia="仿宋_GB2312"/>
                <w:sz w:val="20"/>
              </w:rPr>
              <w:t>4）每个保护区均应与外界完全隔断，保护区的维护结构及门窗的耐火极限不应低于 0.6h，门应向外开，并可自动关闭的防护门，其出口处应有明显的安全出口标志。并设有排风设施。开口在报警时应能自动关闭，电缆过墙孔洞，应采取防火堵料封堵。</w:t>
            </w:r>
          </w:p>
          <w:p>
            <w:pPr>
              <w:pStyle w:val="null3"/>
              <w:ind w:left="405"/>
              <w:jc w:val="both"/>
              <w:outlineLvl w:val="2"/>
            </w:pPr>
            <w:r>
              <w:rPr>
                <w:rFonts w:ascii="仿宋_GB2312" w:hAnsi="仿宋_GB2312" w:cs="仿宋_GB2312" w:eastAsia="仿宋_GB2312"/>
                <w:sz w:val="20"/>
                <w:b/>
              </w:rPr>
              <w:t>2.8</w:t>
            </w:r>
            <w:r>
              <w:rPr>
                <w:rFonts w:ascii="仿宋_GB2312" w:hAnsi="仿宋_GB2312" w:cs="仿宋_GB2312" w:eastAsia="仿宋_GB2312"/>
                <w:sz w:val="20"/>
                <w:b/>
              </w:rPr>
              <w:t>站房通讯设计要求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固定站房网络通讯建设以光纤/ADSL有线网络传输为主，现场条件不具备的情况下，可选用无线网络进行传输，站点现场通过手机等通讯设备进行通话测试，通讯方式选择至少1家通讯运营商，无线传输网络（固定IP优先）满足数据传输要求及视频远程查看要求，传输带宽不小于20兆。数据传输应满足生态环境系统数据传输规范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2）均满足水质自动监测站的分析数据与运行日志信息的传输要求。</w:t>
            </w:r>
          </w:p>
          <w:p>
            <w:pPr>
              <w:pStyle w:val="null3"/>
              <w:ind w:left="405"/>
              <w:jc w:val="both"/>
              <w:outlineLvl w:val="2"/>
            </w:pPr>
            <w:r>
              <w:rPr>
                <w:rFonts w:ascii="仿宋_GB2312" w:hAnsi="仿宋_GB2312" w:cs="仿宋_GB2312" w:eastAsia="仿宋_GB2312"/>
                <w:sz w:val="20"/>
                <w:b/>
              </w:rPr>
              <w:t>2.9</w:t>
            </w:r>
            <w:r>
              <w:rPr>
                <w:rFonts w:ascii="仿宋_GB2312" w:hAnsi="仿宋_GB2312" w:cs="仿宋_GB2312" w:eastAsia="仿宋_GB2312"/>
                <w:sz w:val="20"/>
                <w:b/>
              </w:rPr>
              <w:t>站房防雷设计要求</w:t>
            </w:r>
          </w:p>
          <w:p>
            <w:pPr>
              <w:pStyle w:val="null3"/>
              <w:ind w:firstLine="400"/>
              <w:jc w:val="both"/>
            </w:pPr>
            <w:r>
              <w:rPr>
                <w:rFonts w:ascii="仿宋_GB2312" w:hAnsi="仿宋_GB2312" w:cs="仿宋_GB2312" w:eastAsia="仿宋_GB2312"/>
                <w:sz w:val="20"/>
              </w:rPr>
              <w:t>站房防雷系统应符合现行国家标准《建筑防雷设计规范》的规定，并应由具有相关资质的单位进行设计、施工以及验收。运维期间需委托有资质的单位对防雷设施进行检测并出具检验报告。</w:t>
            </w:r>
          </w:p>
          <w:p>
            <w:pPr>
              <w:pStyle w:val="null3"/>
              <w:ind w:firstLine="400"/>
              <w:jc w:val="both"/>
            </w:pPr>
            <w:r>
              <w:rPr>
                <w:rFonts w:ascii="仿宋_GB2312" w:hAnsi="仿宋_GB2312" w:cs="仿宋_GB2312" w:eastAsia="仿宋_GB2312"/>
                <w:sz w:val="20"/>
              </w:rPr>
              <w:t>站内集中了多种电气系统，需主要预防雷电入侵的三种途径，包括电源系统、通信系统和接地系统。具体要求如下：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1）站房直击雷防护要求</w:t>
            </w:r>
          </w:p>
          <w:p>
            <w:pPr>
              <w:pStyle w:val="null3"/>
              <w:ind w:firstLine="400"/>
              <w:jc w:val="both"/>
            </w:pPr>
            <w:r>
              <w:rPr>
                <w:rFonts w:ascii="仿宋_GB2312" w:hAnsi="仿宋_GB2312" w:cs="仿宋_GB2312" w:eastAsia="仿宋_GB2312"/>
                <w:sz w:val="20"/>
              </w:rPr>
              <w:t>站房应设计专门的防雷装置，包含接闪器、避雷带、引下线，接地干线及接地体装置，防雷设计符合《建筑物防雷设计规范》</w:t>
            </w:r>
            <w:r>
              <w:rPr>
                <w:rFonts w:ascii="仿宋_GB2312" w:hAnsi="仿宋_GB2312" w:cs="仿宋_GB2312" w:eastAsia="仿宋_GB2312"/>
                <w:sz w:val="20"/>
              </w:rPr>
              <w:t>GB 50057的规定，接地电阻值符合要求。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2）电源系统防雷防护要求</w:t>
            </w:r>
          </w:p>
          <w:p>
            <w:pPr>
              <w:pStyle w:val="null3"/>
              <w:ind w:firstLine="400"/>
              <w:jc w:val="both"/>
            </w:pPr>
            <w:r>
              <w:rPr>
                <w:rFonts w:ascii="仿宋_GB2312" w:hAnsi="仿宋_GB2312" w:cs="仿宋_GB2312" w:eastAsia="仿宋_GB2312"/>
                <w:sz w:val="20"/>
              </w:rPr>
              <w:t>在总电源配电箱中应配备避雷器或浪涌保护器，防止雷击产生的大电流损坏设备，避雷器、浪涌保护器、电缆金属外皮应可靠接地，其冲击接地电阻值不大于</w:t>
            </w:r>
            <w:r>
              <w:rPr>
                <w:rFonts w:ascii="仿宋_GB2312" w:hAnsi="仿宋_GB2312" w:cs="仿宋_GB2312" w:eastAsia="仿宋_GB2312"/>
                <w:sz w:val="20"/>
              </w:rPr>
              <w:t>30Ω。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3）通信系统防雷防护要求</w:t>
            </w:r>
          </w:p>
          <w:p>
            <w:pPr>
              <w:pStyle w:val="null3"/>
              <w:ind w:firstLine="400"/>
              <w:jc w:val="both"/>
            </w:pPr>
            <w:r>
              <w:rPr>
                <w:rFonts w:ascii="仿宋_GB2312" w:hAnsi="仿宋_GB2312" w:cs="仿宋_GB2312" w:eastAsia="仿宋_GB2312"/>
                <w:sz w:val="20"/>
              </w:rPr>
              <w:t>对于卫星通讯系统，应在馈线电缆进入站房时安装同轴馈线保护器；对于电话线系统，应采用电话线路防雷保护器。利用铜质线缆的数据信号专线，在设备的接口处应加装信号专线电涌保护器，该保护器应是内多级保护，要依据被保护设备传输的信号电压，信号电流，传输速率，线路等效阻抗及衰耗要求，同时考虑机械接口等配置电涌保护器。</w:t>
            </w:r>
          </w:p>
          <w:p>
            <w:pPr>
              <w:pStyle w:val="null3"/>
              <w:ind w:firstLine="400"/>
              <w:jc w:val="both"/>
            </w:pPr>
            <w:r>
              <w:rPr>
                <w:rFonts w:ascii="仿宋_GB2312" w:hAnsi="仿宋_GB2312" w:cs="仿宋_GB2312" w:eastAsia="仿宋_GB2312"/>
                <w:sz w:val="20"/>
              </w:rPr>
              <w:t>站房内管线选用金属管道、金属槽道或有屏蔽功能的</w:t>
            </w:r>
            <w:r>
              <w:rPr>
                <w:rFonts w:ascii="仿宋_GB2312" w:hAnsi="仿宋_GB2312" w:cs="仿宋_GB2312" w:eastAsia="仿宋_GB2312"/>
                <w:sz w:val="20"/>
              </w:rPr>
              <w:t>PVC塑料管，并且将两端与保护地线相连。</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4）接地系统</w:t>
            </w:r>
          </w:p>
          <w:p>
            <w:pPr>
              <w:pStyle w:val="null3"/>
              <w:ind w:firstLine="400"/>
              <w:jc w:val="both"/>
            </w:pPr>
            <w:r>
              <w:rPr>
                <w:rFonts w:ascii="仿宋_GB2312" w:hAnsi="仿宋_GB2312" w:cs="仿宋_GB2312" w:eastAsia="仿宋_GB2312"/>
                <w:sz w:val="20"/>
              </w:rPr>
              <w:t>站房内电源保护接地与建筑物防雷保护接地之间要加装等电位均衡器，正常情况下回路内各用自己的保护接地，当某点出现雷击高电压时，使两地之间保持等电位。站房内设置等电位公共接地环网，使需要有保护接地的各类设备和线路，做到就近接地。</w:t>
            </w:r>
          </w:p>
          <w:p>
            <w:pPr>
              <w:pStyle w:val="null3"/>
              <w:ind w:left="405"/>
              <w:jc w:val="both"/>
              <w:outlineLvl w:val="2"/>
            </w:pPr>
            <w:r>
              <w:rPr>
                <w:rFonts w:ascii="仿宋_GB2312" w:hAnsi="仿宋_GB2312" w:cs="仿宋_GB2312" w:eastAsia="仿宋_GB2312"/>
                <w:sz w:val="20"/>
                <w:b/>
              </w:rPr>
              <w:t>2.10</w:t>
            </w:r>
            <w:r>
              <w:rPr>
                <w:rFonts w:ascii="仿宋_GB2312" w:hAnsi="仿宋_GB2312" w:cs="仿宋_GB2312" w:eastAsia="仿宋_GB2312"/>
                <w:sz w:val="20"/>
                <w:b/>
              </w:rPr>
              <w:t>站房安全防护设计要求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1）站房耐火等级符合现行国家标准《建筑设计防火规范》（GB 50016）的规定。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2）站房与其他建筑物合建时，应单独设置防火区、隔离区。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3）站房设火灾自动报警及自动灭火装置；火灾自动报警系统的设计符合现行国家标准《火灾自动报警系统设计规范》（GB 50116）的规定；自动灭火装置触发可靠，灭火时间短，对人和仪器无损害，体积美观实用，与站房和仪器系统整体协调。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4）站房内至少配置感烟探测器；为防止感烟式探测器误报，宜采用感烟、感温两种探测器组合。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5）站房内使用的材料需为耐火材料。</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6）站房设置防盗措施，门窗加装防盗网，大门设置门禁装置。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7）原则上能抵挡12级台风、暴雨等恶劣自然条件。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8）站房内应至少配置感烟探测器；为防止感烟式探测器误报，宜采用感烟、感温两种探测器组合。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9）站房应设置防盗措施，门窗加装防盗网和红外报警系统，大门设置门禁装置。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10）抗震：在确定站点后，站房建设抗震烈度必须符合当地相关要求。</w:t>
            </w:r>
          </w:p>
          <w:p>
            <w:pPr>
              <w:pStyle w:val="null3"/>
              <w:ind w:left="405"/>
              <w:jc w:val="both"/>
              <w:outlineLvl w:val="2"/>
            </w:pPr>
            <w:r>
              <w:rPr>
                <w:rFonts w:ascii="仿宋_GB2312" w:hAnsi="仿宋_GB2312" w:cs="仿宋_GB2312" w:eastAsia="仿宋_GB2312"/>
                <w:sz w:val="20"/>
                <w:b/>
              </w:rPr>
              <w:t>2.11</w:t>
            </w:r>
            <w:r>
              <w:rPr>
                <w:rFonts w:ascii="仿宋_GB2312" w:hAnsi="仿宋_GB2312" w:cs="仿宋_GB2312" w:eastAsia="仿宋_GB2312"/>
                <w:sz w:val="20"/>
                <w:b/>
              </w:rPr>
              <w:t>示范站文化建设及办公配套设施设计要求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1）质控实验桌及办公桌椅</w:t>
            </w:r>
          </w:p>
          <w:p>
            <w:pPr>
              <w:pStyle w:val="null3"/>
              <w:ind w:firstLine="400"/>
              <w:jc w:val="both"/>
            </w:pPr>
            <w:r>
              <w:rPr>
                <w:rFonts w:ascii="仿宋_GB2312" w:hAnsi="仿宋_GB2312" w:cs="仿宋_GB2312" w:eastAsia="仿宋_GB2312"/>
                <w:sz w:val="20"/>
              </w:rPr>
              <w:t>站房内应配置质控实验桌，配有</w:t>
            </w:r>
            <w:r>
              <w:rPr>
                <w:rFonts w:ascii="仿宋_GB2312" w:hAnsi="仿宋_GB2312" w:cs="仿宋_GB2312" w:eastAsia="仿宋_GB2312"/>
                <w:sz w:val="20"/>
              </w:rPr>
              <w:t>1套</w:t>
            </w:r>
            <w:r>
              <w:rPr>
                <w:rFonts w:ascii="仿宋_GB2312" w:hAnsi="仿宋_GB2312" w:cs="仿宋_GB2312" w:eastAsia="仿宋_GB2312"/>
                <w:sz w:val="20"/>
              </w:rPr>
              <w:t>≥</w:t>
            </w:r>
            <w:r>
              <w:rPr>
                <w:rFonts w:ascii="仿宋_GB2312" w:hAnsi="仿宋_GB2312" w:cs="仿宋_GB2312" w:eastAsia="仿宋_GB2312"/>
                <w:sz w:val="20"/>
              </w:rPr>
              <w:t>5m防酸碱化学实验台（备有上下水、洗涤台、洗眼器）、4套实验凳，台上可以放置实验室对比仪器，配备冷藏柜以便于试剂存放。</w:t>
            </w:r>
          </w:p>
          <w:p>
            <w:pPr>
              <w:pStyle w:val="null3"/>
              <w:ind w:firstLine="400"/>
              <w:jc w:val="both"/>
            </w:pPr>
            <w:r>
              <w:rPr>
                <w:rFonts w:ascii="仿宋_GB2312" w:hAnsi="仿宋_GB2312" w:cs="仿宋_GB2312" w:eastAsia="仿宋_GB2312"/>
                <w:sz w:val="20"/>
              </w:rPr>
              <w:t>1）实验台：实验台主架采用</w:t>
            </w:r>
            <w:r>
              <w:rPr>
                <w:rFonts w:ascii="仿宋_GB2312" w:hAnsi="仿宋_GB2312" w:cs="仿宋_GB2312" w:eastAsia="仿宋_GB2312"/>
                <w:sz w:val="20"/>
              </w:rPr>
              <w:t>≥</w:t>
            </w:r>
            <w:r>
              <w:rPr>
                <w:rFonts w:ascii="仿宋_GB2312" w:hAnsi="仿宋_GB2312" w:cs="仿宋_GB2312" w:eastAsia="仿宋_GB2312"/>
                <w:sz w:val="20"/>
              </w:rPr>
              <w:t>40mm×60mm×1.8mm优质方钢，表面经酸洗、磷化、均匀灰白环氧喷涂，化学防锈处理，台面选用复合贴面板台面（</w:t>
            </w:r>
            <w:r>
              <w:rPr>
                <w:rFonts w:ascii="仿宋_GB2312" w:hAnsi="仿宋_GB2312" w:cs="仿宋_GB2312" w:eastAsia="仿宋_GB2312"/>
                <w:sz w:val="20"/>
              </w:rPr>
              <w:t>≥</w:t>
            </w:r>
            <w:r>
              <w:rPr>
                <w:rFonts w:ascii="仿宋_GB2312" w:hAnsi="仿宋_GB2312" w:cs="仿宋_GB2312" w:eastAsia="仿宋_GB2312"/>
                <w:sz w:val="20"/>
              </w:rPr>
              <w:t>1mm酚醛树脂化学实验用专用板）、实芯板台面（</w:t>
            </w:r>
            <w:r>
              <w:rPr>
                <w:rFonts w:ascii="仿宋_GB2312" w:hAnsi="仿宋_GB2312" w:cs="仿宋_GB2312" w:eastAsia="仿宋_GB2312"/>
                <w:sz w:val="20"/>
              </w:rPr>
              <w:t>≥</w:t>
            </w:r>
            <w:r>
              <w:rPr>
                <w:rFonts w:ascii="仿宋_GB2312" w:hAnsi="仿宋_GB2312" w:cs="仿宋_GB2312" w:eastAsia="仿宋_GB2312"/>
                <w:sz w:val="20"/>
              </w:rPr>
              <w:t>12.7mm酚醛树脂板化学实验用专用板）或环氧树脂台面（</w:t>
            </w:r>
            <w:r>
              <w:rPr>
                <w:rFonts w:ascii="仿宋_GB2312" w:hAnsi="仿宋_GB2312" w:cs="仿宋_GB2312" w:eastAsia="仿宋_GB2312"/>
                <w:sz w:val="20"/>
              </w:rPr>
              <w:t>≥</w:t>
            </w:r>
            <w:r>
              <w:rPr>
                <w:rFonts w:ascii="仿宋_GB2312" w:hAnsi="仿宋_GB2312" w:cs="仿宋_GB2312" w:eastAsia="仿宋_GB2312"/>
                <w:sz w:val="20"/>
              </w:rPr>
              <w:t>20mm），具备耐强酸碱腐蚀，耐磨性、耐冲击性、耐污染性要求，实验台底座可调节，耐火等级不低于B1级（《建筑材料及制品燃烧性能分级》（GB 8624-2012））；</w:t>
            </w:r>
          </w:p>
          <w:p>
            <w:pPr>
              <w:pStyle w:val="null3"/>
              <w:ind w:firstLine="400"/>
              <w:jc w:val="both"/>
            </w:pPr>
            <w:r>
              <w:rPr>
                <w:rFonts w:ascii="仿宋_GB2312" w:hAnsi="仿宋_GB2312" w:cs="仿宋_GB2312" w:eastAsia="仿宋_GB2312"/>
                <w:sz w:val="20"/>
              </w:rPr>
              <w:t>2）洗涤台：洗涤台主架与台面应于实验台保持一致，洗涤槽采用PP材料，水龙头采用两联或三联化验水龙头，洗涤台底座可调节；</w:t>
            </w:r>
          </w:p>
          <w:p>
            <w:pPr>
              <w:pStyle w:val="null3"/>
              <w:ind w:firstLine="400"/>
              <w:jc w:val="both"/>
            </w:pPr>
            <w:r>
              <w:rPr>
                <w:rFonts w:ascii="仿宋_GB2312" w:hAnsi="仿宋_GB2312" w:cs="仿宋_GB2312" w:eastAsia="仿宋_GB2312"/>
                <w:sz w:val="20"/>
              </w:rPr>
              <w:t>3）上水：水管采用PP-R材质，热熔连接，不渗漏；</w:t>
            </w:r>
          </w:p>
          <w:p>
            <w:pPr>
              <w:pStyle w:val="null3"/>
              <w:ind w:firstLine="400"/>
              <w:jc w:val="both"/>
            </w:pPr>
            <w:r>
              <w:rPr>
                <w:rFonts w:ascii="仿宋_GB2312" w:hAnsi="仿宋_GB2312" w:cs="仿宋_GB2312" w:eastAsia="仿宋_GB2312"/>
                <w:sz w:val="20"/>
              </w:rPr>
              <w:t>4）下水：实验区排水全部采用防腐蚀耐酸碱材质（PP），达到排水不渗漏不腐蚀；</w:t>
            </w:r>
          </w:p>
          <w:p>
            <w:pPr>
              <w:pStyle w:val="null3"/>
              <w:ind w:firstLine="400"/>
              <w:jc w:val="both"/>
            </w:pPr>
            <w:r>
              <w:rPr>
                <w:rFonts w:ascii="仿宋_GB2312" w:hAnsi="仿宋_GB2312" w:cs="仿宋_GB2312" w:eastAsia="仿宋_GB2312"/>
                <w:sz w:val="20"/>
              </w:rPr>
              <w:t>5）插座：实验台处</w:t>
            </w:r>
            <w:r>
              <w:rPr>
                <w:rFonts w:ascii="仿宋_GB2312" w:hAnsi="仿宋_GB2312" w:cs="仿宋_GB2312" w:eastAsia="仿宋_GB2312"/>
                <w:sz w:val="20"/>
                <w:color w:val="000000"/>
              </w:rPr>
              <w:t>预留至少</w:t>
            </w:r>
            <w:r>
              <w:rPr>
                <w:rFonts w:ascii="仿宋_GB2312" w:hAnsi="仿宋_GB2312" w:cs="仿宋_GB2312" w:eastAsia="仿宋_GB2312"/>
                <w:sz w:val="20"/>
                <w:color w:val="000000"/>
              </w:rPr>
              <w:t>5个五孔插座，实验台处五孔</w:t>
            </w:r>
            <w:r>
              <w:rPr>
                <w:rFonts w:ascii="仿宋_GB2312" w:hAnsi="仿宋_GB2312" w:cs="仿宋_GB2312" w:eastAsia="仿宋_GB2312"/>
                <w:sz w:val="20"/>
              </w:rPr>
              <w:t>插座及灯开关高于地板</w:t>
            </w:r>
            <w:r>
              <w:rPr>
                <w:rFonts w:ascii="仿宋_GB2312" w:hAnsi="仿宋_GB2312" w:cs="仿宋_GB2312" w:eastAsia="仿宋_GB2312"/>
                <w:sz w:val="20"/>
              </w:rPr>
              <w:t>1.3米；</w:t>
            </w:r>
          </w:p>
          <w:p>
            <w:pPr>
              <w:pStyle w:val="null3"/>
              <w:ind w:firstLine="400"/>
              <w:jc w:val="both"/>
            </w:pPr>
            <w:r>
              <w:rPr>
                <w:rFonts w:ascii="仿宋_GB2312" w:hAnsi="仿宋_GB2312" w:cs="仿宋_GB2312" w:eastAsia="仿宋_GB2312"/>
                <w:sz w:val="20"/>
              </w:rPr>
              <w:t>6）冷藏柜：质控间应配备冷藏容量不小于400升冷藏柜一台。</w:t>
            </w:r>
          </w:p>
          <w:p>
            <w:pPr>
              <w:pStyle w:val="null3"/>
              <w:ind w:firstLine="400"/>
              <w:jc w:val="both"/>
            </w:pPr>
            <w:r>
              <w:rPr>
                <w:rFonts w:ascii="仿宋_GB2312" w:hAnsi="仿宋_GB2312" w:cs="仿宋_GB2312" w:eastAsia="仿宋_GB2312"/>
                <w:sz w:val="20"/>
              </w:rPr>
              <w:t>7）办公桌：主要用于站房运维人员使用，办公桌一张，椅子两把。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2）示范站标志牌</w:t>
            </w:r>
          </w:p>
          <w:p>
            <w:pPr>
              <w:pStyle w:val="null3"/>
              <w:ind w:firstLine="400"/>
              <w:jc w:val="both"/>
            </w:pPr>
            <w:r>
              <w:rPr>
                <w:rFonts w:ascii="仿宋_GB2312" w:hAnsi="仿宋_GB2312" w:cs="仿宋_GB2312" w:eastAsia="仿宋_GB2312"/>
                <w:sz w:val="20"/>
              </w:rPr>
              <w:t>悬挂于水站站房正门右侧（或左侧）醒目位置，标志牌下沿距离地面</w:t>
            </w:r>
            <w:r>
              <w:rPr>
                <w:rFonts w:ascii="仿宋_GB2312" w:hAnsi="仿宋_GB2312" w:cs="仿宋_GB2312" w:eastAsia="仿宋_GB2312"/>
                <w:sz w:val="20"/>
              </w:rPr>
              <w:t>1.8m，水站标志牌尺寸为不小于宽70cm×高50cm×厚4cm，内容应包括生态环境部徽标、站点名称、建设单位、承建单位、建站时间等内容，制作完成后安装在水站站房正门处醒目位置。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3）站房制度牌及工艺流程图</w:t>
            </w:r>
          </w:p>
          <w:p>
            <w:pPr>
              <w:pStyle w:val="null3"/>
              <w:ind w:firstLine="400"/>
              <w:jc w:val="both"/>
            </w:pPr>
            <w:r>
              <w:rPr>
                <w:rFonts w:ascii="仿宋_GB2312" w:hAnsi="仿宋_GB2312" w:cs="仿宋_GB2312" w:eastAsia="仿宋_GB2312"/>
                <w:sz w:val="20"/>
              </w:rPr>
              <w:t>站房内部统一设置站点流域表征图、运维管理体系图（包括岗位责任制度图、安全责任制度图、应急管理制度图、维护保养制度图）、水站系统流程图，其中，流域表征图和运维管理体系图依照市站提供基础素材，水站系统流程图由设备公司提供基础素材，各地根据基础素材，结合站房内部装修布局，自行设计、制作、悬挂。</w:t>
            </w:r>
          </w:p>
          <w:p>
            <w:pPr>
              <w:pStyle w:val="null3"/>
              <w:ind w:firstLine="400"/>
              <w:jc w:val="both"/>
            </w:pPr>
            <w:r>
              <w:rPr>
                <w:rFonts w:ascii="仿宋_GB2312" w:hAnsi="仿宋_GB2312" w:cs="仿宋_GB2312" w:eastAsia="仿宋_GB2312"/>
                <w:sz w:val="20"/>
              </w:rPr>
              <w:t>水站系统流程图简明形象，包括采配水单元、检测单元、数据采集与传输单元、控制单元等所有关键模块，并突出系统整体运行流程。</w:t>
            </w:r>
          </w:p>
          <w:p>
            <w:pPr>
              <w:pStyle w:val="null3"/>
              <w:ind w:left="405"/>
              <w:jc w:val="both"/>
              <w:outlineLvl w:val="2"/>
            </w:pPr>
            <w:r>
              <w:rPr>
                <w:rFonts w:ascii="仿宋_GB2312" w:hAnsi="仿宋_GB2312" w:cs="仿宋_GB2312" w:eastAsia="仿宋_GB2312"/>
                <w:sz w:val="20"/>
                <w:b/>
              </w:rPr>
              <w:t>2.12</w:t>
            </w:r>
            <w:r>
              <w:rPr>
                <w:rFonts w:ascii="仿宋_GB2312" w:hAnsi="仿宋_GB2312" w:cs="仿宋_GB2312" w:eastAsia="仿宋_GB2312"/>
                <w:sz w:val="20"/>
                <w:b/>
              </w:rPr>
              <w:t>配套设施</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(1)视频监控</w:t>
            </w:r>
          </w:p>
          <w:p>
            <w:pPr>
              <w:pStyle w:val="null3"/>
              <w:ind w:firstLine="400"/>
              <w:jc w:val="both"/>
            </w:pPr>
            <w:r>
              <w:rPr>
                <w:rFonts w:ascii="仿宋_GB2312" w:hAnsi="仿宋_GB2312" w:cs="仿宋_GB2312" w:eastAsia="仿宋_GB2312"/>
                <w:sz w:val="20"/>
              </w:rPr>
              <w:t>为发挥自动监测系统预警功能，对突发环境事故起到预警预报作用，同时保证系统运行安全，防止设备设施损坏被盗，自动监测站应安装视频监控系统。</w:t>
            </w:r>
          </w:p>
          <w:p>
            <w:pPr>
              <w:pStyle w:val="null3"/>
              <w:ind w:firstLine="400"/>
              <w:jc w:val="both"/>
            </w:pPr>
            <w:r>
              <w:rPr>
                <w:rFonts w:ascii="仿宋_GB2312" w:hAnsi="仿宋_GB2312" w:cs="仿宋_GB2312" w:eastAsia="仿宋_GB2312"/>
                <w:sz w:val="20"/>
              </w:rPr>
              <w:t>自动站装备站房内监控摄像机和站房进出口人脸识别摄像机等视频终端。在覆盖范围上，视频监控原则上要能覆盖断面采水区域、采水口、采水管路、站房等所有需要重点监管的区域。可远程监视观察取水工程（取样水泵、浮台等）工作状态，水站周围的水位、流量等基本水文情况。</w:t>
            </w:r>
          </w:p>
          <w:p>
            <w:pPr>
              <w:pStyle w:val="null3"/>
              <w:ind w:firstLine="400"/>
              <w:jc w:val="both"/>
            </w:pPr>
            <w:r>
              <w:rPr>
                <w:rFonts w:ascii="仿宋_GB2312" w:hAnsi="仿宋_GB2312" w:cs="仿宋_GB2312" w:eastAsia="仿宋_GB2312"/>
                <w:sz w:val="20"/>
              </w:rPr>
              <w:t>1）视频监控单元功能要求：</w:t>
            </w:r>
          </w:p>
          <w:p>
            <w:pPr>
              <w:pStyle w:val="null3"/>
              <w:ind w:firstLine="400"/>
              <w:jc w:val="both"/>
            </w:pPr>
            <w:r>
              <w:rPr>
                <w:rFonts w:ascii="仿宋_GB2312" w:hAnsi="仿宋_GB2312" w:cs="仿宋_GB2312" w:eastAsia="仿宋_GB2312"/>
                <w:sz w:val="20"/>
              </w:rPr>
              <w:t>实时监控功能：可实现</w:t>
            </w:r>
            <w:r>
              <w:rPr>
                <w:rFonts w:ascii="仿宋_GB2312" w:hAnsi="仿宋_GB2312" w:cs="仿宋_GB2312" w:eastAsia="仿宋_GB2312"/>
                <w:sz w:val="20"/>
              </w:rPr>
              <w:t>24小时不间断监控，实时获取监控区域内清晰的监控图像。具有手机远程监控功能。</w:t>
            </w:r>
          </w:p>
          <w:p>
            <w:pPr>
              <w:pStyle w:val="null3"/>
              <w:ind w:firstLine="400"/>
              <w:jc w:val="both"/>
            </w:pPr>
            <w:r>
              <w:rPr>
                <w:rFonts w:ascii="仿宋_GB2312" w:hAnsi="仿宋_GB2312" w:cs="仿宋_GB2312" w:eastAsia="仿宋_GB2312"/>
                <w:sz w:val="20"/>
              </w:rPr>
              <w:t>云台操作功能：可实现全方位、多视角、无盲区、全天候式监控。</w:t>
            </w:r>
          </w:p>
          <w:p>
            <w:pPr>
              <w:pStyle w:val="null3"/>
              <w:ind w:firstLine="400"/>
              <w:jc w:val="both"/>
            </w:pPr>
            <w:r>
              <w:rPr>
                <w:rFonts w:ascii="仿宋_GB2312" w:hAnsi="仿宋_GB2312" w:cs="仿宋_GB2312" w:eastAsia="仿宋_GB2312"/>
                <w:sz w:val="20"/>
              </w:rPr>
              <w:t>录像存储功能：满足大容量多通道并发的中心存储需要，存储至少满足</w:t>
            </w:r>
            <w:r>
              <w:rPr>
                <w:rFonts w:ascii="仿宋_GB2312" w:hAnsi="仿宋_GB2312" w:cs="仿宋_GB2312" w:eastAsia="仿宋_GB2312"/>
                <w:sz w:val="20"/>
              </w:rPr>
              <w:t>60天的存储能力。</w:t>
            </w:r>
          </w:p>
          <w:p>
            <w:pPr>
              <w:pStyle w:val="null3"/>
              <w:ind w:firstLine="400"/>
              <w:jc w:val="both"/>
            </w:pPr>
            <w:r>
              <w:rPr>
                <w:rFonts w:ascii="仿宋_GB2312" w:hAnsi="仿宋_GB2312" w:cs="仿宋_GB2312" w:eastAsia="仿宋_GB2312"/>
                <w:sz w:val="20"/>
              </w:rPr>
              <w:t>支持前端存储和中心存储两种模式，既可通过前端的视音信号接入视频处理单元存储数据，满足前端存储的需要，供事后调查取证；也可通过部署存储服务器和存储设备，满足大容量多通道并发的中心存储需要，视频监控前端存储。</w:t>
            </w:r>
          </w:p>
          <w:p>
            <w:pPr>
              <w:pStyle w:val="null3"/>
              <w:ind w:firstLine="400"/>
              <w:jc w:val="both"/>
            </w:pPr>
            <w:r>
              <w:rPr>
                <w:rFonts w:ascii="仿宋_GB2312" w:hAnsi="仿宋_GB2312" w:cs="仿宋_GB2312" w:eastAsia="仿宋_GB2312"/>
                <w:sz w:val="20"/>
              </w:rPr>
              <w:t>2）视频监控设备布设要求：</w:t>
            </w:r>
          </w:p>
          <w:p>
            <w:pPr>
              <w:pStyle w:val="null3"/>
              <w:ind w:firstLine="400"/>
              <w:jc w:val="both"/>
            </w:pPr>
            <w:r>
              <w:rPr>
                <w:rFonts w:ascii="仿宋_GB2312" w:hAnsi="仿宋_GB2312" w:cs="仿宋_GB2312" w:eastAsia="仿宋_GB2312"/>
                <w:sz w:val="20"/>
              </w:rPr>
              <w:t>至少在站房外取水口、站房外、站房仪器室三处位置安装视频监控设备。</w:t>
            </w:r>
          </w:p>
          <w:p>
            <w:pPr>
              <w:pStyle w:val="null3"/>
              <w:numPr>
                <w:ilvl w:val="0"/>
                <w:numId w:val="2"/>
              </w:numPr>
              <w:jc w:val="both"/>
            </w:pPr>
            <w:r>
              <w:rPr>
                <w:rFonts w:ascii="仿宋_GB2312" w:hAnsi="仿宋_GB2312" w:cs="仿宋_GB2312" w:eastAsia="仿宋_GB2312"/>
                <w:sz w:val="20"/>
              </w:rPr>
              <w:t>站房外取水口</w:t>
            </w:r>
            <w:r>
              <w:rPr>
                <w:rFonts w:ascii="仿宋_GB2312" w:hAnsi="仿宋_GB2312" w:cs="仿宋_GB2312" w:eastAsia="仿宋_GB2312"/>
                <w:sz w:val="20"/>
                <w:color w:val="FF0000"/>
              </w:rPr>
              <w:t>（</w:t>
            </w:r>
            <w:r>
              <w:rPr>
                <w:rFonts w:ascii="仿宋_GB2312" w:hAnsi="仿宋_GB2312" w:cs="仿宋_GB2312" w:eastAsia="仿宋_GB2312"/>
                <w:sz w:val="20"/>
              </w:rPr>
              <w:t>至少</w:t>
            </w:r>
            <w:r>
              <w:rPr>
                <w:rFonts w:ascii="仿宋_GB2312" w:hAnsi="仿宋_GB2312" w:cs="仿宋_GB2312" w:eastAsia="仿宋_GB2312"/>
                <w:sz w:val="20"/>
              </w:rPr>
              <w:t>1台高清球机）：安装在靠近取水口岸边，并考虑50年一遇的防洪要求，用于监控取水口及站房周边情况。监控设备可水平360度旋转。竖直-5～185 度旋转，视频照射距离≥50m。带红外，支持夜间查看。</w:t>
            </w:r>
          </w:p>
          <w:p>
            <w:pPr>
              <w:pStyle w:val="null3"/>
              <w:numPr>
                <w:ilvl w:val="0"/>
                <w:numId w:val="2"/>
              </w:numPr>
              <w:jc w:val="both"/>
            </w:pPr>
            <w:r>
              <w:rPr>
                <w:rFonts w:ascii="仿宋_GB2312" w:hAnsi="仿宋_GB2312" w:cs="仿宋_GB2312" w:eastAsia="仿宋_GB2312"/>
                <w:sz w:val="20"/>
              </w:rPr>
              <w:t>站房外进门处（至少</w:t>
            </w:r>
            <w:r>
              <w:rPr>
                <w:rFonts w:ascii="仿宋_GB2312" w:hAnsi="仿宋_GB2312" w:cs="仿宋_GB2312" w:eastAsia="仿宋_GB2312"/>
                <w:sz w:val="20"/>
              </w:rPr>
              <w:t>1台高清球机）：安装在站房大门附近墙壁上，用以监控人员进出站房情况。监控设备可水平360度旋转。竖直-5～185 度旋转，视频照射距离≥50m。带红外，支持夜间查看。</w:t>
            </w:r>
          </w:p>
          <w:p>
            <w:pPr>
              <w:pStyle w:val="null3"/>
              <w:numPr>
                <w:ilvl w:val="0"/>
                <w:numId w:val="2"/>
              </w:numPr>
              <w:jc w:val="both"/>
            </w:pPr>
            <w:r>
              <w:rPr>
                <w:rFonts w:ascii="仿宋_GB2312" w:hAnsi="仿宋_GB2312" w:cs="仿宋_GB2312" w:eastAsia="仿宋_GB2312"/>
                <w:sz w:val="20"/>
              </w:rPr>
              <w:t>站房仪器室（至少</w:t>
            </w:r>
            <w:r>
              <w:rPr>
                <w:rFonts w:ascii="仿宋_GB2312" w:hAnsi="仿宋_GB2312" w:cs="仿宋_GB2312" w:eastAsia="仿宋_GB2312"/>
                <w:sz w:val="20"/>
              </w:rPr>
              <w:t>1台高清球机）：安装在集成机柜正面墙壁上，用于监控仪表间内部设备运行情况，竖直-5～185 度旋转，带红外，支持夜间查看。</w:t>
            </w:r>
          </w:p>
          <w:p>
            <w:pPr>
              <w:pStyle w:val="null3"/>
              <w:ind w:firstLine="400"/>
              <w:jc w:val="both"/>
            </w:pPr>
            <w:r>
              <w:rPr>
                <w:rFonts w:ascii="仿宋_GB2312" w:hAnsi="仿宋_GB2312" w:cs="仿宋_GB2312" w:eastAsia="仿宋_GB2312"/>
                <w:sz w:val="20"/>
              </w:rPr>
              <w:t>3）硬盘录像机</w:t>
            </w:r>
          </w:p>
          <w:p>
            <w:pPr>
              <w:pStyle w:val="null3"/>
              <w:ind w:firstLine="400"/>
              <w:jc w:val="both"/>
            </w:pPr>
            <w:r>
              <w:rPr>
                <w:rFonts w:ascii="仿宋_GB2312" w:hAnsi="仿宋_GB2312" w:cs="仿宋_GB2312" w:eastAsia="仿宋_GB2312"/>
                <w:sz w:val="20"/>
              </w:rPr>
              <w:t>硬盘录像机，</w:t>
            </w:r>
            <w:r>
              <w:rPr>
                <w:rFonts w:ascii="仿宋_GB2312" w:hAnsi="仿宋_GB2312" w:cs="仿宋_GB2312" w:eastAsia="仿宋_GB2312"/>
                <w:sz w:val="20"/>
              </w:rPr>
              <w:t>8TB硬盘；支持 H.265、H.264IP 设备混合接入；支持 HDMI与VGA同源输出，支持HDMI、VGA接口高清 1080p显示输出；报警4进1出；支持USB2.0；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2）门禁系统</w:t>
            </w:r>
          </w:p>
          <w:p>
            <w:pPr>
              <w:pStyle w:val="null3"/>
              <w:ind w:firstLine="400"/>
              <w:jc w:val="both"/>
            </w:pPr>
            <w:r>
              <w:rPr>
                <w:rFonts w:ascii="仿宋_GB2312" w:hAnsi="仿宋_GB2312" w:cs="仿宋_GB2312" w:eastAsia="仿宋_GB2312"/>
                <w:sz w:val="20"/>
              </w:rPr>
              <w:t>站房仪器室大门配备门禁系统，能够记录出入站房人员信息，保证站房内设备的安全。</w:t>
            </w:r>
          </w:p>
          <w:p>
            <w:pPr>
              <w:pStyle w:val="null3"/>
              <w:spacing w:before="15" w:after="15"/>
              <w:jc w:val="both"/>
              <w:outlineLvl w:val="1"/>
            </w:pPr>
            <w:r>
              <w:rPr>
                <w:rFonts w:ascii="仿宋_GB2312" w:hAnsi="仿宋_GB2312" w:cs="仿宋_GB2312" w:eastAsia="仿宋_GB2312"/>
                <w:sz w:val="20"/>
                <w:b/>
              </w:rPr>
              <w:t>3.</w:t>
            </w:r>
            <w:r>
              <w:rPr>
                <w:rFonts w:ascii="仿宋_GB2312" w:hAnsi="仿宋_GB2312" w:cs="仿宋_GB2312" w:eastAsia="仿宋_GB2312"/>
                <w:sz w:val="20"/>
                <w:b/>
              </w:rPr>
              <w:t>室外工程设计</w:t>
            </w:r>
          </w:p>
          <w:p>
            <w:pPr>
              <w:pStyle w:val="null3"/>
              <w:ind w:firstLine="400"/>
              <w:jc w:val="both"/>
            </w:pPr>
            <w:r>
              <w:rPr>
                <w:rFonts w:ascii="仿宋_GB2312" w:hAnsi="仿宋_GB2312" w:cs="仿宋_GB2312" w:eastAsia="仿宋_GB2312"/>
                <w:sz w:val="20"/>
              </w:rPr>
              <w:t>本项目占地面积不小于</w:t>
            </w:r>
            <w:r>
              <w:rPr>
                <w:rFonts w:ascii="仿宋_GB2312" w:hAnsi="仿宋_GB2312" w:cs="仿宋_GB2312" w:eastAsia="仿宋_GB2312"/>
                <w:sz w:val="20"/>
              </w:rPr>
              <w:t>200m</w:t>
            </w:r>
            <w:r>
              <w:rPr>
                <w:rFonts w:ascii="仿宋_GB2312" w:hAnsi="仿宋_GB2312" w:cs="仿宋_GB2312" w:eastAsia="仿宋_GB2312"/>
                <w:sz w:val="20"/>
                <w:vertAlign w:val="superscript"/>
              </w:rPr>
              <w:t>2</w:t>
            </w:r>
            <w:r>
              <w:rPr>
                <w:rFonts w:ascii="仿宋_GB2312" w:hAnsi="仿宋_GB2312" w:cs="仿宋_GB2312" w:eastAsia="仿宋_GB2312"/>
                <w:sz w:val="20"/>
              </w:rPr>
              <w:t>，室外工程包括室外排水沟、围墙、大门等，围墙采用砖砌砖柱</w:t>
            </w:r>
            <w:r>
              <w:rPr>
                <w:rFonts w:ascii="仿宋_GB2312" w:hAnsi="仿宋_GB2312" w:cs="仿宋_GB2312" w:eastAsia="仿宋_GB2312"/>
                <w:sz w:val="20"/>
              </w:rPr>
              <w:t>+成品喷塑护栏组成透视围墙，围墙总高度不低于2.5m，砖柱采用真石漆涂料喷刷。大门采用铝合金氟碳漆大门，大门尺寸≥3m×2m，室外地沟采用图集《陕02G04》第20页，SG-38，C1型≥600mm*600mm地沟，确保符合陕西省地方建筑标准及工程验收要求。</w:t>
            </w:r>
          </w:p>
          <w:p>
            <w:pPr>
              <w:pStyle w:val="null3"/>
              <w:ind w:firstLine="400"/>
              <w:jc w:val="both"/>
            </w:pPr>
            <w:r>
              <w:rPr>
                <w:rFonts w:ascii="仿宋_GB2312" w:hAnsi="仿宋_GB2312" w:cs="仿宋_GB2312" w:eastAsia="仿宋_GB2312"/>
                <w:sz w:val="20"/>
              </w:rPr>
              <w:t>室外排水管材，采用</w:t>
            </w:r>
            <w:r>
              <w:rPr>
                <w:rFonts w:ascii="仿宋_GB2312" w:hAnsi="仿宋_GB2312" w:cs="仿宋_GB2312" w:eastAsia="仿宋_GB2312"/>
                <w:sz w:val="20"/>
              </w:rPr>
              <w:t>U-PVC，承插粘接链接，直径≥160mm，生活污水经小型污水处理设备处理后可达到排放标准，直接排入河道采水点下游，检验废液收集定期清理外运。</w:t>
            </w:r>
          </w:p>
          <w:p>
            <w:pPr>
              <w:pStyle w:val="null3"/>
              <w:ind w:firstLine="400"/>
              <w:jc w:val="both"/>
            </w:pPr>
            <w:r>
              <w:rPr>
                <w:rFonts w:ascii="仿宋_GB2312" w:hAnsi="仿宋_GB2312" w:cs="仿宋_GB2312" w:eastAsia="仿宋_GB2312"/>
                <w:sz w:val="20"/>
              </w:rPr>
              <w:t>给水水源、电源可就近取自合适的市电、水。给水使用</w:t>
            </w:r>
            <w:r>
              <w:rPr>
                <w:rFonts w:ascii="仿宋_GB2312" w:hAnsi="仿宋_GB2312" w:cs="仿宋_GB2312" w:eastAsia="仿宋_GB2312"/>
                <w:sz w:val="20"/>
              </w:rPr>
              <w:t>PP-R给水管地埋敷设方式引入，电源使用电缆地埋方式引入。入户加表计量。通信由中标单位负责接入。</w:t>
            </w:r>
          </w:p>
          <w:p>
            <w:pPr>
              <w:pStyle w:val="null3"/>
              <w:spacing w:before="15" w:after="15"/>
              <w:jc w:val="both"/>
              <w:outlineLvl w:val="1"/>
            </w:pPr>
            <w:r>
              <w:rPr>
                <w:rFonts w:ascii="仿宋_GB2312" w:hAnsi="仿宋_GB2312" w:cs="仿宋_GB2312" w:eastAsia="仿宋_GB2312"/>
                <w:sz w:val="20"/>
                <w:b/>
              </w:rPr>
              <w:t>4.</w:t>
            </w:r>
            <w:r>
              <w:rPr>
                <w:rFonts w:ascii="仿宋_GB2312" w:hAnsi="仿宋_GB2312" w:cs="仿宋_GB2312" w:eastAsia="仿宋_GB2312"/>
                <w:sz w:val="20"/>
                <w:b/>
              </w:rPr>
              <w:t>项目配置清单</w:t>
            </w:r>
          </w:p>
          <w:tbl>
            <w:tblPr>
              <w:tblBorders>
                <w:top w:val="none" w:color="000000" w:sz="4"/>
                <w:left w:val="none" w:color="000000" w:sz="4"/>
                <w:bottom w:val="none" w:color="000000" w:sz="4"/>
                <w:right w:val="none" w:color="000000" w:sz="4"/>
                <w:insideH w:val="none"/>
                <w:insideV w:val="none"/>
              </w:tblBorders>
            </w:tblPr>
            <w:tblGrid>
              <w:gridCol w:w="242"/>
              <w:gridCol w:w="1732"/>
              <w:gridCol w:w="290"/>
              <w:gridCol w:w="289"/>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水温水质分析仪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DO 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浊度水质分析仪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氨氮水质分析仪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高锰酸盐指数水质分析仪</w:t>
                  </w:r>
                  <w:r>
                    <w:rPr>
                      <w:rFonts w:ascii="仿宋_GB2312" w:hAnsi="仿宋_GB2312" w:cs="仿宋_GB2312" w:eastAsia="仿宋_GB2312"/>
                      <w:sz w:val="20"/>
                      <w:color w:val="FF0000"/>
                    </w:rPr>
                    <w:t>（核心产品）</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总氮水质分析仪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总磷水质分析仪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化学需氧量水质分析仪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铅镉锌铜水质分析仪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氟化物水质分析仪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砷水质分析仪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汞水质分析仪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六价铬水质分析仪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挥发酚水质分析仪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石油类水质分析仪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硫化物水质分析仪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粪大肠菌群水质分析仪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五日生化需氧量分析仪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阴离子表面活性剂分析仪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采水单元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配水及预处理单元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辅助单元</w:t>
                  </w:r>
                </w:p>
                <w:p>
                  <w:pPr>
                    <w:pStyle w:val="null3"/>
                    <w:jc w:val="center"/>
                  </w:pPr>
                  <w:r>
                    <w:rPr>
                      <w:rFonts w:ascii="仿宋_GB2312" w:hAnsi="仿宋_GB2312" w:cs="仿宋_GB2312" w:eastAsia="仿宋_GB2312"/>
                      <w:sz w:val="20"/>
                    </w:rPr>
                    <w:t>（包含</w:t>
                  </w:r>
                  <w:r>
                    <w:rPr>
                      <w:rFonts w:ascii="仿宋_GB2312" w:hAnsi="仿宋_GB2312" w:cs="仿宋_GB2312" w:eastAsia="仿宋_GB2312"/>
                      <w:sz w:val="20"/>
                    </w:rPr>
                    <w:t>UPS（总容量6KVA）、稳压电源（≥10KVA）、系统集成机柜、试剂恒温单元、废液处理及收集、防雷单元、纯水制备单元等）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控制单元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留样单元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质控单元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数据采集与传输单元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水质自动站示范站站房</w:t>
                  </w:r>
                </w:p>
                <w:p>
                  <w:pPr>
                    <w:pStyle w:val="null3"/>
                    <w:jc w:val="center"/>
                  </w:pPr>
                  <w:r>
                    <w:rPr>
                      <w:rFonts w:ascii="仿宋_GB2312" w:hAnsi="仿宋_GB2312" w:cs="仿宋_GB2312" w:eastAsia="仿宋_GB2312"/>
                      <w:sz w:val="20"/>
                    </w:rPr>
                    <w:t>（包括建筑、结构、给排水、暖通、电气、消防、通讯、防雷接地、安防、节能、智能设备等）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示范站文化建设及办公配套设施</w:t>
                  </w:r>
                </w:p>
                <w:p>
                  <w:pPr>
                    <w:pStyle w:val="null3"/>
                    <w:jc w:val="center"/>
                  </w:pPr>
                  <w:r>
                    <w:rPr>
                      <w:rFonts w:ascii="仿宋_GB2312" w:hAnsi="仿宋_GB2312" w:cs="仿宋_GB2312" w:eastAsia="仿宋_GB2312"/>
                      <w:sz w:val="20"/>
                    </w:rPr>
                    <w:t>（包括防酸碱化学实验台、</w:t>
                  </w:r>
                  <w:r>
                    <w:rPr>
                      <w:rFonts w:ascii="仿宋_GB2312" w:hAnsi="仿宋_GB2312" w:cs="仿宋_GB2312" w:eastAsia="仿宋_GB2312"/>
                      <w:sz w:val="20"/>
                    </w:rPr>
                    <w:t>洗涤台、上下水、插座、</w:t>
                  </w:r>
                  <w:r>
                    <w:rPr>
                      <w:rFonts w:ascii="仿宋_GB2312" w:hAnsi="仿宋_GB2312" w:cs="仿宋_GB2312" w:eastAsia="仿宋_GB2312"/>
                      <w:sz w:val="20"/>
                    </w:rPr>
                    <w:t>冷藏柜（冷藏容量不小于</w:t>
                  </w:r>
                  <w:r>
                    <w:rPr>
                      <w:rFonts w:ascii="仿宋_GB2312" w:hAnsi="仿宋_GB2312" w:cs="仿宋_GB2312" w:eastAsia="仿宋_GB2312"/>
                      <w:sz w:val="20"/>
                    </w:rPr>
                    <w:t>400L的</w:t>
                  </w:r>
                  <w:r>
                    <w:rPr>
                      <w:rFonts w:ascii="仿宋_GB2312" w:hAnsi="仿宋_GB2312" w:cs="仿宋_GB2312" w:eastAsia="仿宋_GB2312"/>
                      <w:sz w:val="20"/>
                    </w:rPr>
                    <w:t>冷藏柜</w:t>
                  </w:r>
                  <w:r>
                    <w:rPr>
                      <w:rFonts w:ascii="仿宋_GB2312" w:hAnsi="仿宋_GB2312" w:cs="仿宋_GB2312" w:eastAsia="仿宋_GB2312"/>
                      <w:sz w:val="20"/>
                    </w:rPr>
                    <w:t>一台）、</w:t>
                  </w:r>
                  <w:r>
                    <w:rPr>
                      <w:rFonts w:ascii="仿宋_GB2312" w:hAnsi="仿宋_GB2312" w:cs="仿宋_GB2312" w:eastAsia="仿宋_GB2312"/>
                      <w:sz w:val="20"/>
                    </w:rPr>
                    <w:t>办公桌椅、</w:t>
                  </w:r>
                  <w:r>
                    <w:rPr>
                      <w:rFonts w:ascii="仿宋_GB2312" w:hAnsi="仿宋_GB2312" w:cs="仿宋_GB2312" w:eastAsia="仿宋_GB2312"/>
                      <w:sz w:val="20"/>
                    </w:rPr>
                    <w:t>成品钢制靠背办公椅、成品圆形试验凳、除湿器、成品文件柜、</w:t>
                  </w:r>
                  <w:r>
                    <w:rPr>
                      <w:rFonts w:ascii="仿宋_GB2312" w:hAnsi="仿宋_GB2312" w:cs="仿宋_GB2312" w:eastAsia="仿宋_GB2312"/>
                      <w:sz w:val="20"/>
                    </w:rPr>
                    <w:t>示范站标志牌、站房制度牌及工艺流程图</w:t>
                  </w:r>
                  <w:r>
                    <w:rPr>
                      <w:rFonts w:ascii="仿宋_GB2312" w:hAnsi="仿宋_GB2312" w:cs="仿宋_GB2312" w:eastAsia="仿宋_GB2312"/>
                      <w:sz w:val="20"/>
                    </w:rPr>
                    <w:t>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视频监控单元</w:t>
                  </w:r>
                </w:p>
                <w:p>
                  <w:pPr>
                    <w:pStyle w:val="null3"/>
                    <w:jc w:val="center"/>
                  </w:pPr>
                  <w:r>
                    <w:rPr>
                      <w:rFonts w:ascii="仿宋_GB2312" w:hAnsi="仿宋_GB2312" w:cs="仿宋_GB2312" w:eastAsia="仿宋_GB2312"/>
                      <w:sz w:val="20"/>
                    </w:rPr>
                    <w:t>（包括站房外取水口、站房仪表间、站房进门处各安装至少</w:t>
                  </w:r>
                  <w:r>
                    <w:rPr>
                      <w:rFonts w:ascii="仿宋_GB2312" w:hAnsi="仿宋_GB2312" w:cs="仿宋_GB2312" w:eastAsia="仿宋_GB2312"/>
                      <w:sz w:val="20"/>
                    </w:rPr>
                    <w:t>1台360度旋转高清球机，1台硬盘录像机及8T硬盘，仪器间大门配备门禁系统）</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w:t>
                  </w:r>
                </w:p>
                <w:p>
                  <w:pPr>
                    <w:pStyle w:val="null3"/>
                    <w:jc w:val="center"/>
                  </w:pPr>
                  <w:r>
                    <w:rPr>
                      <w:rFonts w:ascii="仿宋_GB2312" w:hAnsi="仿宋_GB2312" w:cs="仿宋_GB2312" w:eastAsia="仿宋_GB2312"/>
                      <w:sz w:val="20"/>
                    </w:rPr>
                    <w:t>（值班室和质控间采用分体式空调机，功率分别为</w:t>
                  </w:r>
                  <w:r>
                    <w:rPr>
                      <w:rFonts w:ascii="仿宋_GB2312" w:hAnsi="仿宋_GB2312" w:cs="仿宋_GB2312" w:eastAsia="仿宋_GB2312"/>
                      <w:sz w:val="20"/>
                    </w:rPr>
                    <w:t>≥1.5P和≥3P；仪器间采用分体式空调器，功率为≥5P。）</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水文、气象（水文包括水位、流量参数、气象包括雨量参数）</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租地（占地面积</w:t>
                  </w:r>
                  <w:r>
                    <w:rPr>
                      <w:rFonts w:ascii="仿宋_GB2312" w:hAnsi="仿宋_GB2312" w:cs="仿宋_GB2312" w:eastAsia="仿宋_GB2312"/>
                      <w:sz w:val="20"/>
                    </w:rPr>
                    <w:t>≥200平方米，不少于20年站房土地使用权）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四通一平</w:t>
                  </w:r>
                </w:p>
                <w:p>
                  <w:pPr>
                    <w:pStyle w:val="null3"/>
                    <w:jc w:val="center"/>
                  </w:pPr>
                  <w:r>
                    <w:rPr>
                      <w:rFonts w:ascii="仿宋_GB2312" w:hAnsi="仿宋_GB2312" w:cs="仿宋_GB2312" w:eastAsia="仿宋_GB2312"/>
                      <w:sz w:val="20"/>
                    </w:rPr>
                    <w:t>（保证站房内通水、通电、通路、通信和场地平整）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spacing w:before="15" w:after="15"/>
              <w:jc w:val="both"/>
              <w:outlineLvl w:val="1"/>
            </w:pPr>
            <w:r>
              <w:rPr>
                <w:rFonts w:ascii="仿宋_GB2312" w:hAnsi="仿宋_GB2312" w:cs="仿宋_GB2312" w:eastAsia="仿宋_GB2312"/>
                <w:sz w:val="20"/>
                <w:b/>
              </w:rPr>
              <w:t>5.</w:t>
            </w:r>
            <w:r>
              <w:rPr>
                <w:rFonts w:ascii="仿宋_GB2312" w:hAnsi="仿宋_GB2312" w:cs="仿宋_GB2312" w:eastAsia="仿宋_GB2312"/>
                <w:sz w:val="20"/>
                <w:b/>
              </w:rPr>
              <w:t>采水系统设计</w:t>
            </w:r>
            <w:r>
              <w:rPr>
                <w:rFonts w:ascii="仿宋_GB2312" w:hAnsi="仿宋_GB2312" w:cs="仿宋_GB2312" w:eastAsia="仿宋_GB2312"/>
                <w:sz w:val="20"/>
                <w:b/>
              </w:rPr>
              <w:t>要求</w:t>
            </w:r>
          </w:p>
          <w:p>
            <w:pPr>
              <w:pStyle w:val="null3"/>
              <w:ind w:left="405"/>
              <w:jc w:val="both"/>
              <w:outlineLvl w:val="2"/>
            </w:pPr>
            <w:r>
              <w:rPr>
                <w:rFonts w:ascii="仿宋_GB2312" w:hAnsi="仿宋_GB2312" w:cs="仿宋_GB2312" w:eastAsia="仿宋_GB2312"/>
                <w:sz w:val="20"/>
                <w:b/>
              </w:rPr>
              <w:t>5.1</w:t>
            </w:r>
            <w:r>
              <w:rPr>
                <w:rFonts w:ascii="仿宋_GB2312" w:hAnsi="仿宋_GB2312" w:cs="仿宋_GB2312" w:eastAsia="仿宋_GB2312"/>
                <w:sz w:val="20"/>
                <w:b/>
              </w:rPr>
              <w:t>总体要求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1）需免构筑物设计，施工便捷，建设成本低；沉底式采水，洪涝灾害不易损毁；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2）采样头应能柔性避障，可避免杂物附着，以减少维护工作量；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3）应具有取水点摄像机应具有图像识别功能，当取水口水体颜色、断面水位、雨情出现异常突变时发出告警功能；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4）应具有可对源水泵运行状态进行实时监控，可识别水泵卡死、开路、空转及管路堵塞等异常情况，同时具备上水超时告警功能，提醒对取水头或管路进行预防性维护功能；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5）采样头应具有取水深度监测功能，采水深度偏离0.5～1.0m深度范围时发出告警；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6）系统应具有能记录并上传取水深度、水体颜色、取水口位置偏离情况、取水口漂浮物聚集情况、断面水位、断面雨情、水泵状态、上水时间等关键参数和状态数据，可对取水过程进行溯源功能；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7）应具有可远程设置各项采水单元运行参数，支持远程控制调试功能；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8）采水单元应采用双回路取水，一用一备。在控制系统中设置自动诊断泵故障及自动切换泵工作功能。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9）采水单元设计采用连续或间歇可调节工作方式；除非特殊需要，一般采用间歇工作方式。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10）采水单元需要设计并制作必要的保温、防冻、防压、防淤、防撞、防盗措施，并对取水设备和设施进行必要的固定。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11）采水单元设置采水单元清洗和防藻功能。但是当使用化学清洗时，必须能够将所有试剂回收，防止对水体和环境造成污染。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12）采水单元对测定项目监测结果的影响必须小于5%；水深足够满足要求时取水深度水面下0.5～1.0m，根据调水量不同具有可行的取水方案。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13）取水量要满足所有分析仪器的需要；管路采取可拆卸式,应具备防冻隔热措施，应具有极好的化学稳定性。采水单元能够在停电时自我保护，再次通电时自动恢复。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14）采水单元所有部件均要选用优质产品，取水泵和管路应采用优质产品，保证采水单元工作的可靠性和使用寿命。</w:t>
            </w:r>
          </w:p>
          <w:p>
            <w:pPr>
              <w:pStyle w:val="null3"/>
              <w:ind w:left="855"/>
              <w:jc w:val="both"/>
              <w:outlineLvl w:val="3"/>
            </w:pPr>
            <w:r>
              <w:rPr>
                <w:rFonts w:ascii="仿宋_GB2312" w:hAnsi="仿宋_GB2312" w:cs="仿宋_GB2312" w:eastAsia="仿宋_GB2312"/>
                <w:sz w:val="20"/>
                <w:b/>
              </w:rPr>
              <w:t>5.1.1</w:t>
            </w:r>
            <w:r>
              <w:rPr>
                <w:rFonts w:ascii="仿宋_GB2312" w:hAnsi="仿宋_GB2312" w:cs="仿宋_GB2312" w:eastAsia="仿宋_GB2312"/>
                <w:sz w:val="20"/>
                <w:b/>
              </w:rPr>
              <w:t>取水方式要求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业主拟建站点的实际水文地质状况采用合适的取水方式。保证取水口能够随水位变化，能适应包头地区四季气候条件。并与渠底保持一定距离，保证采集到具有代表性的符合监测需要的水样，又要保证取样吸头的连续正常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2）取水口应具有防止进水口淤积和杂物堵塞的措施。采取必要的措施，保证取水口在封冻期不冻结。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3）采水单元应保证在不同调水期能正常工作而不至被损坏，在水量少时期保证不受水体底部泥沙的影响。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4）采水单元要方便采样泵的提升与安装，以便进行人工的日常清洗和维护。</w:t>
            </w:r>
          </w:p>
          <w:p>
            <w:pPr>
              <w:pStyle w:val="null3"/>
              <w:ind w:left="855"/>
              <w:jc w:val="both"/>
              <w:outlineLvl w:val="3"/>
            </w:pPr>
            <w:r>
              <w:rPr>
                <w:rFonts w:ascii="仿宋_GB2312" w:hAnsi="仿宋_GB2312" w:cs="仿宋_GB2312" w:eastAsia="仿宋_GB2312"/>
                <w:sz w:val="20"/>
                <w:b/>
              </w:rPr>
              <w:t xml:space="preserve">5.1.2 </w:t>
            </w:r>
            <w:r>
              <w:rPr>
                <w:rFonts w:ascii="仿宋_GB2312" w:hAnsi="仿宋_GB2312" w:cs="仿宋_GB2312" w:eastAsia="仿宋_GB2312"/>
                <w:sz w:val="20"/>
                <w:b/>
              </w:rPr>
              <w:t>取水泵要求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1）根据取水点到站房的距离、地形等实际情况，选择潜水泵或自吸泵，保证站房的进口压力和流速流量达到整个系统全部仪器的要求，潜水泵及自吸泵应有漏电保护装置。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2）采用双泵/双管路取水，一采一备，满足实时不间断监测的要求；并且当一路出现故障时，能够自动切换到另一路进行工作，保证整个系统的正常运行。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3）取水泵具有停电后来电再启动的自动恢复功能。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4）自吸泵及潜水泵选用优质产品。采用不锈钢等耐用材料避免生锈影响取水，交流220V、单相，供电要求低，额定频率50Hz，功率相对低，降低运行费用，保证≥10m扬程和≥200m水平距离取水。</w:t>
            </w:r>
          </w:p>
          <w:p>
            <w:pPr>
              <w:pStyle w:val="null3"/>
              <w:ind w:left="855"/>
              <w:jc w:val="both"/>
              <w:outlineLvl w:val="3"/>
            </w:pPr>
            <w:r>
              <w:rPr>
                <w:rFonts w:ascii="仿宋_GB2312" w:hAnsi="仿宋_GB2312" w:cs="仿宋_GB2312" w:eastAsia="仿宋_GB2312"/>
                <w:sz w:val="20"/>
                <w:b/>
              </w:rPr>
              <w:t>5.1.3</w:t>
            </w:r>
            <w:r>
              <w:rPr>
                <w:rFonts w:ascii="仿宋_GB2312" w:hAnsi="仿宋_GB2312" w:cs="仿宋_GB2312" w:eastAsia="仿宋_GB2312"/>
                <w:sz w:val="20"/>
                <w:b/>
              </w:rPr>
              <w:t>取水管路及保温、防冻要求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1）双管路取水，取水管路均要安装保温套管进行绝热处理，并在外部套用抗压保护管材，减少环境温度等因素对水样造成的影响，保证对测定项目监测结果的影响必须小于5%。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 xml:space="preserve">2）采水单元管路保证-30～50℃能正常运行。采取输水管路尽可能深埋至冻土层下，外套多层保温套管，两端密封，中间抽成真空，对于外露管路，采用采样管护管外加保温棉、PAP片，内加拌热带相结合的保温方式或其他保温方式，以保证冬季不结冰。并在管道最低点设排空阀。夏天管道的良好保温或系统停运后自动排空对于系统管道内抑制藻类孳生有着良好的效果；冬天因故停运时应开启排空阀将系统存水放空，以防低温下系统管道被冻裂。  </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3）管路外应有必要的防水、防压、防冻保护措施。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4）取水管必须具有较强的机械性能，抗压、耐磨、防裂等，还具有较好的化学稳定性、耐腐蚀，避免对水样产生污染。要求：尺寸</w:t>
            </w:r>
            <w:r>
              <w:rPr>
                <w:rFonts w:ascii="仿宋_GB2312" w:hAnsi="仿宋_GB2312" w:cs="仿宋_GB2312" w:eastAsia="仿宋_GB2312"/>
                <w:sz w:val="20"/>
              </w:rPr>
              <w:t>≥</w:t>
            </w:r>
            <w:r>
              <w:rPr>
                <w:rFonts w:ascii="仿宋_GB2312" w:hAnsi="仿宋_GB2312" w:cs="仿宋_GB2312" w:eastAsia="仿宋_GB2312"/>
                <w:sz w:val="20"/>
              </w:rPr>
              <w:t>DN25，工作温度-30℃～60℃，常用压大于4kgf/cm</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5）管道采用排空设计，使管道内不存水，以防藻类孳生。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取水主管路采用串联结构，各仪器并联到管路中。各仪器的压力、流量均可单独调节并分别配备压力表。在站房进水处，要实时显示进口压力，近程、远程了解采水单元的工作情况。能通过流量或压力显示取水状态并能报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7）采样管路护管每个拐角处设检查井一个，便于日后维护。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8）水中管路和电缆不直接暴露在水中，应做到有效保护防止水流的冲刷。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9）安装管路时，适当增加管路长度，维持增加量在10m以内，以备水位骤降可以及时调整取水点安装位置。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10）防水电缆采用铠装电缆，必须具有较好的防水性能、较强的机械性能，抗压、耐磨、防裂等，还具有较好的化学稳定性、耐腐蚀。</w:t>
            </w:r>
          </w:p>
          <w:p>
            <w:pPr>
              <w:pStyle w:val="null3"/>
              <w:ind w:left="405"/>
              <w:jc w:val="both"/>
              <w:outlineLvl w:val="2"/>
            </w:pPr>
            <w:r>
              <w:rPr>
                <w:rFonts w:ascii="仿宋_GB2312" w:hAnsi="仿宋_GB2312" w:cs="仿宋_GB2312" w:eastAsia="仿宋_GB2312"/>
                <w:sz w:val="20"/>
                <w:b/>
              </w:rPr>
              <w:t xml:space="preserve">5.2 </w:t>
            </w:r>
            <w:r>
              <w:rPr>
                <w:rFonts w:ascii="仿宋_GB2312" w:hAnsi="仿宋_GB2312" w:cs="仿宋_GB2312" w:eastAsia="仿宋_GB2312"/>
                <w:sz w:val="20"/>
                <w:b/>
              </w:rPr>
              <w:t>采水平台设计要求</w:t>
            </w:r>
          </w:p>
          <w:p>
            <w:pPr>
              <w:pStyle w:val="null3"/>
              <w:ind w:firstLine="400"/>
              <w:jc w:val="both"/>
            </w:pPr>
            <w:r>
              <w:rPr>
                <w:rFonts w:ascii="仿宋_GB2312" w:hAnsi="仿宋_GB2312" w:cs="仿宋_GB2312" w:eastAsia="仿宋_GB2312"/>
                <w:sz w:val="20"/>
              </w:rPr>
              <w:t>该站点采水方式为栈桥式。</w:t>
            </w:r>
          </w:p>
          <w:p>
            <w:pPr>
              <w:pStyle w:val="null3"/>
              <w:ind w:firstLine="400"/>
              <w:jc w:val="both"/>
            </w:pPr>
            <w:r>
              <w:rPr>
                <w:rFonts w:ascii="仿宋_GB2312" w:hAnsi="仿宋_GB2312" w:cs="仿宋_GB2312" w:eastAsia="仿宋_GB2312"/>
                <w:sz w:val="20"/>
              </w:rPr>
              <w:t>栈桥式采水装置由栈桥、浮筒、采水管路、升降机、水泵等组成。采水装置布设河道位置既不能影响航道又能保障采水正常。栈桥一般为钢结构或混凝土结构，栈桥基础建设需牢固可靠。栈桥式采水具体要求如下：</w:t>
            </w:r>
          </w:p>
          <w:p>
            <w:pPr>
              <w:pStyle w:val="null3"/>
              <w:ind w:firstLine="400"/>
              <w:jc w:val="both"/>
            </w:pPr>
            <w:r>
              <w:rPr>
                <w:rFonts w:ascii="仿宋_GB2312" w:hAnsi="仿宋_GB2312" w:cs="仿宋_GB2312" w:eastAsia="仿宋_GB2312"/>
                <w:sz w:val="20"/>
              </w:rPr>
              <w:t>1） 护栏高度不低于 1.2 m，栈桥宽度不小于 1 m，桥面采用防滑钢板或做防滑处理；</w:t>
            </w:r>
          </w:p>
          <w:p>
            <w:pPr>
              <w:pStyle w:val="null3"/>
              <w:ind w:firstLine="400"/>
              <w:jc w:val="both"/>
            </w:pPr>
            <w:r>
              <w:rPr>
                <w:rFonts w:ascii="仿宋_GB2312" w:hAnsi="仿宋_GB2312" w:cs="仿宋_GB2312" w:eastAsia="仿宋_GB2312"/>
                <w:sz w:val="20"/>
              </w:rPr>
              <w:t>2） 栈桥在堤岸的一端若距地面较高，应设计为台阶并加装扶手与护栏连接，方便工作人员上下；</w:t>
            </w:r>
          </w:p>
          <w:p>
            <w:pPr>
              <w:pStyle w:val="null3"/>
              <w:ind w:firstLine="400"/>
              <w:jc w:val="both"/>
            </w:pPr>
            <w:r>
              <w:rPr>
                <w:rFonts w:ascii="仿宋_GB2312" w:hAnsi="仿宋_GB2312" w:cs="仿宋_GB2312" w:eastAsia="仿宋_GB2312"/>
                <w:sz w:val="20"/>
              </w:rPr>
              <w:t>3） 护栏临堤岸一端安装向护栏内方向开启的活动门，并加锁防止外人擅自进入；</w:t>
            </w:r>
          </w:p>
          <w:p>
            <w:pPr>
              <w:pStyle w:val="null3"/>
              <w:ind w:firstLine="400"/>
              <w:jc w:val="both"/>
            </w:pPr>
            <w:r>
              <w:rPr>
                <w:rFonts w:ascii="仿宋_GB2312" w:hAnsi="仿宋_GB2312" w:cs="仿宋_GB2312" w:eastAsia="仿宋_GB2312"/>
                <w:sz w:val="20"/>
              </w:rPr>
              <w:t>4） 栈桥前端加装警示灯，在栈桥醒目位置设置安全警示标识。</w:t>
            </w:r>
          </w:p>
          <w:p>
            <w:pPr>
              <w:pStyle w:val="null3"/>
              <w:ind w:firstLine="400"/>
              <w:jc w:val="both"/>
            </w:pPr>
            <w:r>
              <w:rPr>
                <w:rFonts w:ascii="仿宋_GB2312" w:hAnsi="仿宋_GB2312" w:cs="仿宋_GB2312" w:eastAsia="仿宋_GB2312"/>
                <w:sz w:val="20"/>
              </w:rPr>
              <w:t>站房至采水点敷设的采水电缆采用</w:t>
            </w:r>
            <w:r>
              <w:rPr>
                <w:rFonts w:ascii="仿宋_GB2312" w:hAnsi="仿宋_GB2312" w:cs="仿宋_GB2312" w:eastAsia="仿宋_GB2312"/>
                <w:sz w:val="20"/>
              </w:rPr>
              <w:t>≥3芯*2.5mm防水电缆，一用一备。敷设的采水管采用三型聚丙烯管道，外缠绕伴热带，并采用≥30mm橡塑棉保温管进行保温，一用一备。采水管和采水电缆均采用≥DN160UPVC保护管地埋敷设。</w:t>
            </w:r>
          </w:p>
          <w:p>
            <w:pPr>
              <w:pStyle w:val="null3"/>
              <w:ind w:firstLine="400"/>
              <w:jc w:val="both"/>
            </w:pPr>
            <w:r>
              <w:rPr>
                <w:rFonts w:ascii="仿宋_GB2312" w:hAnsi="仿宋_GB2312" w:cs="仿宋_GB2312" w:eastAsia="仿宋_GB2312"/>
                <w:sz w:val="20"/>
              </w:rPr>
              <w:t>采水泵采用优质不锈钢壳体的潜水泵，一用一备配置。提高采水的可靠性。采水检测时，手动或自动控制潜水泵抽取水样，通过采水管输送至仪器间，而后仪器依据采取的水样进行检验。</w:t>
            </w:r>
          </w:p>
          <w:p>
            <w:pPr>
              <w:pStyle w:val="null3"/>
              <w:spacing w:before="15" w:after="15"/>
              <w:jc w:val="both"/>
              <w:outlineLvl w:val="1"/>
            </w:pPr>
            <w:r>
              <w:rPr>
                <w:rFonts w:ascii="仿宋_GB2312" w:hAnsi="仿宋_GB2312" w:cs="仿宋_GB2312" w:eastAsia="仿宋_GB2312"/>
                <w:sz w:val="20"/>
                <w:b/>
              </w:rPr>
              <w:t>6.</w:t>
            </w:r>
            <w:r>
              <w:rPr>
                <w:rFonts w:ascii="仿宋_GB2312" w:hAnsi="仿宋_GB2312" w:cs="仿宋_GB2312" w:eastAsia="仿宋_GB2312"/>
                <w:sz w:val="20"/>
                <w:b/>
              </w:rPr>
              <w:t>水质自动监测系统</w:t>
            </w:r>
            <w:r>
              <w:rPr>
                <w:rFonts w:ascii="仿宋_GB2312" w:hAnsi="仿宋_GB2312" w:cs="仿宋_GB2312" w:eastAsia="仿宋_GB2312"/>
                <w:sz w:val="20"/>
                <w:b/>
              </w:rPr>
              <w:t>要求</w:t>
            </w:r>
          </w:p>
          <w:p>
            <w:pPr>
              <w:pStyle w:val="null3"/>
              <w:ind w:left="405"/>
              <w:jc w:val="both"/>
              <w:outlineLvl w:val="2"/>
            </w:pPr>
            <w:r>
              <w:rPr>
                <w:rFonts w:ascii="仿宋_GB2312" w:hAnsi="仿宋_GB2312" w:cs="仿宋_GB2312" w:eastAsia="仿宋_GB2312"/>
                <w:sz w:val="20"/>
                <w:b/>
              </w:rPr>
              <w:t xml:space="preserve">6.1 </w:t>
            </w:r>
            <w:r>
              <w:rPr>
                <w:rFonts w:ascii="仿宋_GB2312" w:hAnsi="仿宋_GB2312" w:cs="仿宋_GB2312" w:eastAsia="仿宋_GB2312"/>
                <w:sz w:val="20"/>
                <w:b/>
              </w:rPr>
              <w:t>系统集成技术要求</w:t>
            </w:r>
          </w:p>
          <w:p>
            <w:pPr>
              <w:pStyle w:val="null3"/>
              <w:ind w:firstLine="400"/>
              <w:jc w:val="both"/>
            </w:pPr>
            <w:r>
              <w:rPr>
                <w:rFonts w:ascii="仿宋_GB2312" w:hAnsi="仿宋_GB2312" w:cs="仿宋_GB2312" w:eastAsia="仿宋_GB2312"/>
                <w:sz w:val="20"/>
              </w:rPr>
              <w:t>投标人须提供合理、完整的系统集成方案，具备智能化、标准化和流程化的质量控制体系，确保采水、配水及预处理、分析、质控、清洗以及数据采集和传输等环节的准确可靠。</w:t>
            </w:r>
          </w:p>
          <w:p>
            <w:pPr>
              <w:pStyle w:val="null3"/>
              <w:ind w:firstLine="400"/>
              <w:jc w:val="both"/>
            </w:pPr>
            <w:r>
              <w:rPr>
                <w:rFonts w:ascii="仿宋_GB2312" w:hAnsi="仿宋_GB2312" w:cs="仿宋_GB2312" w:eastAsia="仿宋_GB2312"/>
                <w:sz w:val="20"/>
              </w:rPr>
              <w:t>系统集成功能要求如下：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1）具有仪器及系统运行周期（连续或间歇）设置功能，至少具备常规、应急、质控、维护等多种运行模式；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2）具有异常信息记录和上传功能，如采水故障、部件故障、超量程报警、超标报警、缺试剂报警、漏液报警等信息；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3）具备仪器关键参数实时上传及远程设置功能，能接受远程控制指令；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4）能够实现对高锰酸盐指数、氨氮、总磷和总氮水质自动分析仪器进行自动标样核查、自动零点核查、自动跨度核查等质控功能，并具备自动留样功能；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5）确保仪器、系统运行的监测数据和状态信息等稳定传输；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6）具备断电再度通电后自动排空、自动清洗管路、自动复位到待机状态的功能；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7）具有分析仪器及系统过程日志记录和环境参数记录功能，并能够上传至甲方指定平台；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8）存储不少于1年的原始数据和运行日志；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9）水质自动分析仪器（常规五参数外）及控制单元须具有三级管理权限；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10）系统应具有良好的扩展性和兼容性，根据实际应用需要，可增加新的监测参数，并方便仪器安装与接入。</w:t>
            </w:r>
          </w:p>
          <w:p>
            <w:pPr>
              <w:pStyle w:val="null3"/>
              <w:ind w:left="405"/>
              <w:jc w:val="both"/>
              <w:outlineLvl w:val="2"/>
            </w:pPr>
            <w:r>
              <w:rPr>
                <w:rFonts w:ascii="仿宋_GB2312" w:hAnsi="仿宋_GB2312" w:cs="仿宋_GB2312" w:eastAsia="仿宋_GB2312"/>
                <w:sz w:val="20"/>
                <w:b/>
              </w:rPr>
              <w:t xml:space="preserve">6.2 </w:t>
            </w:r>
            <w:r>
              <w:rPr>
                <w:rFonts w:ascii="仿宋_GB2312" w:hAnsi="仿宋_GB2312" w:cs="仿宋_GB2312" w:eastAsia="仿宋_GB2312"/>
                <w:sz w:val="20"/>
                <w:b/>
              </w:rPr>
              <w:t>配水及预处理单元技术要求</w:t>
            </w:r>
          </w:p>
          <w:p>
            <w:pPr>
              <w:pStyle w:val="null3"/>
              <w:ind w:firstLine="400"/>
              <w:jc w:val="both"/>
            </w:pPr>
            <w:r>
              <w:rPr>
                <w:rFonts w:ascii="仿宋_GB2312" w:hAnsi="仿宋_GB2312" w:cs="仿宋_GB2312" w:eastAsia="仿宋_GB2312"/>
                <w:sz w:val="20"/>
              </w:rPr>
              <w:t>配水及预处理单元由水样分配单元、预处理装置及管道等组成。预处理单元应根据国家标准分析方法要求为化学需氧量、氨氮、总氮、总磷等</w:t>
            </w:r>
            <w:r>
              <w:rPr>
                <w:rFonts w:ascii="仿宋_GB2312" w:hAnsi="仿宋_GB2312" w:cs="仿宋_GB2312" w:eastAsia="仿宋_GB2312"/>
                <w:sz w:val="20"/>
              </w:rPr>
              <w:t>26项参数在线监测仪器配备相应的预处理装置，常规五参数分析仪使用原水直接分析。投标人应提供针对性的配水和预处理方案，具体需满足以下要求：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1）配水管路设计合理，流向清晰，便于维护；保证仪器分析测试的水样应能代表断面水质情况并满足仪器测试需求；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2）配水单元具备自动反清（吹）洗和自动除藻功能，防止菌类和藻类等微生物对样品污染或对系统工作造成不良影响，设计中不使用对环境产生污染的清洗方法；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3）配水主管路采用串联方式，各仪器之间管路采用并联方式，每台仪器从各自的取样杯中取水，任何仪器的配水管路出现故障不能影响其他仪器的测试；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4）具备可扩展功能，站内预留不少于26参数分析设备所需的接水口、排水口以及水样比对实验用的手动取水口；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5）能配合系统实现水样自动分配、自动预处理、故障自动报警、关键部件工作状态的显示和反控等功能；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6）配水单元的所有操作均可通过控制单元实现，并接受平台端的远程控制；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7）所选管材机械强度及化学稳定性好、使用寿命长、便于安装维护，不会对水样水质造成影响；管路内径、压力、流量、流速满足仪器分析需要，并留有余量；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8）针对泥沙较大水体、暴雨期间、泄洪、丰水期等浊度影响较大的情况，系统应针对性的设计预处理旁路系统，并具备自动切换预处理系统工作功能。</w:t>
            </w:r>
          </w:p>
          <w:p>
            <w:pPr>
              <w:pStyle w:val="null3"/>
              <w:ind w:left="405"/>
              <w:jc w:val="both"/>
              <w:outlineLvl w:val="2"/>
            </w:pPr>
            <w:r>
              <w:rPr>
                <w:rFonts w:ascii="仿宋_GB2312" w:hAnsi="仿宋_GB2312" w:cs="仿宋_GB2312" w:eastAsia="仿宋_GB2312"/>
                <w:sz w:val="20"/>
                <w:b/>
              </w:rPr>
              <w:t>6.3</w:t>
            </w:r>
            <w:r>
              <w:rPr>
                <w:rFonts w:ascii="仿宋_GB2312" w:hAnsi="仿宋_GB2312" w:cs="仿宋_GB2312" w:eastAsia="仿宋_GB2312"/>
                <w:sz w:val="20"/>
                <w:b/>
              </w:rPr>
              <w:t>控制单元要求</w:t>
            </w:r>
          </w:p>
          <w:p>
            <w:pPr>
              <w:pStyle w:val="null3"/>
              <w:ind w:firstLine="400"/>
              <w:jc w:val="both"/>
            </w:pPr>
            <w:r>
              <w:rPr>
                <w:rFonts w:ascii="仿宋_GB2312" w:hAnsi="仿宋_GB2312" w:cs="仿宋_GB2312" w:eastAsia="仿宋_GB2312"/>
                <w:sz w:val="20"/>
              </w:rPr>
              <w:t>控制单元对采水单元、配水及预处理单元、分析单元、留样单元、辅助单元及视频单元进行控制，并实现数据采集与传输功能，保证系统连续、可靠和安全运行。</w:t>
            </w:r>
          </w:p>
          <w:p>
            <w:pPr>
              <w:pStyle w:val="null3"/>
              <w:ind w:left="855"/>
              <w:jc w:val="both"/>
              <w:outlineLvl w:val="3"/>
            </w:pPr>
            <w:r>
              <w:rPr>
                <w:rFonts w:ascii="仿宋_GB2312" w:hAnsi="仿宋_GB2312" w:cs="仿宋_GB2312" w:eastAsia="仿宋_GB2312"/>
                <w:sz w:val="20"/>
                <w:b/>
              </w:rPr>
              <w:t>6.3.1</w:t>
            </w: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1）具有断电保护功能，能够在断电时保存系统参数和历史数据，在来电时自动恢复系统；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2）具备自动采集数据功能，包括自动采集水质自动分析仪器数据、集成控制数据等，采集的数据应自动添加数据标识，异常监测数据能自动识别，并主动上传至中心平台；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3）具备单点控制功能，能够对单一控制点（阀、泵等）进行调试；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4）具备对自动分析仪器的启停、校时、校准、质控测试等控制功能；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5）具备对留样单元的留样、排样的控制功能；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6）能够兼容视频监控设备并能实现对视频设备进行校时、重新启动、参数设置、软件升级、远程维护等功能；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7）具备参数设置功能，能够对小数位、单位、仪器测定上下限、报警（超标）上下限等参数进行设置；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8）具备各仪器监测结果、状态参数、运行流程、报警信息等显示的功能；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9）具有监测数据查询、导出、自动备份功能，可分类查询水质周期数据、质控数据（空白测试数据、标样核查数据、加标回收率数据等）及其对应的仪器、系统日志流程信息。</w:t>
            </w:r>
          </w:p>
          <w:p>
            <w:pPr>
              <w:pStyle w:val="null3"/>
              <w:ind w:left="855"/>
              <w:jc w:val="both"/>
              <w:outlineLvl w:val="3"/>
            </w:pPr>
            <w:r>
              <w:rPr>
                <w:rFonts w:ascii="仿宋_GB2312" w:hAnsi="仿宋_GB2312" w:cs="仿宋_GB2312" w:eastAsia="仿宋_GB2312"/>
                <w:sz w:val="20"/>
                <w:b/>
              </w:rPr>
              <w:t>6.3.2</w:t>
            </w:r>
            <w:r>
              <w:rPr>
                <w:rFonts w:ascii="仿宋_GB2312" w:hAnsi="仿宋_GB2312" w:cs="仿宋_GB2312" w:eastAsia="仿宋_GB2312"/>
                <w:sz w:val="20"/>
                <w:b/>
              </w:rPr>
              <w:t>硬件设备技术参数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1）工业控制计算机</w:t>
            </w:r>
          </w:p>
          <w:tbl>
            <w:tblPr>
              <w:tblBorders>
                <w:top w:val="none" w:color="000000" w:sz="4"/>
                <w:left w:val="none" w:color="000000" w:sz="4"/>
                <w:bottom w:val="none" w:color="000000" w:sz="4"/>
                <w:right w:val="none" w:color="000000" w:sz="4"/>
                <w:insideH w:val="none"/>
                <w:insideV w:val="none"/>
              </w:tblBorders>
            </w:tblPr>
            <w:tblGrid>
              <w:gridCol w:w="272"/>
              <w:gridCol w:w="657"/>
              <w:gridCol w:w="1624"/>
            </w:tblGrid>
            <w:tr>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指标名称</w:t>
                  </w:r>
                </w:p>
              </w:tc>
              <w:tc>
                <w:tcPr>
                  <w:tcW w:type="dxa" w:w="1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性能指标</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CPU</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≥2.0GHz</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内存</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≥2GB</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硬盘容量</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≥500GB</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显示器</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≥12英寸</w:t>
                  </w:r>
                </w:p>
              </w:tc>
            </w:tr>
            <w:tr>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通讯接口</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RS-232/485 COM口，不小于8个</w:t>
                  </w:r>
                </w:p>
              </w:tc>
            </w:tr>
            <w:tr>
              <w:tc>
                <w:tcPr>
                  <w:tcW w:type="dxa" w:w="272"/>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网口，不少于</w:t>
                  </w:r>
                  <w:r>
                    <w:rPr>
                      <w:rFonts w:ascii="仿宋_GB2312" w:hAnsi="仿宋_GB2312" w:cs="仿宋_GB2312" w:eastAsia="仿宋_GB2312"/>
                      <w:sz w:val="20"/>
                    </w:rPr>
                    <w:t>2个</w:t>
                  </w:r>
                </w:p>
              </w:tc>
            </w:tr>
          </w:tbl>
          <w:p>
            <w:pPr>
              <w:pStyle w:val="null3"/>
              <w:ind w:firstLine="560"/>
            </w:pPr>
            <w:r>
              <w:rPr>
                <w:rFonts w:ascii="仿宋_GB2312" w:hAnsi="仿宋_GB2312" w:cs="仿宋_GB2312" w:eastAsia="仿宋_GB2312"/>
                <w:sz w:val="20"/>
              </w:rPr>
              <w:t>（</w:t>
            </w:r>
            <w:r>
              <w:rPr>
                <w:rFonts w:ascii="仿宋_GB2312" w:hAnsi="仿宋_GB2312" w:cs="仿宋_GB2312" w:eastAsia="仿宋_GB2312"/>
                <w:sz w:val="20"/>
              </w:rPr>
              <w:t>2）可编程控制器</w:t>
            </w:r>
          </w:p>
          <w:tbl>
            <w:tblPr>
              <w:tblBorders>
                <w:top w:val="none" w:color="000000" w:sz="4"/>
                <w:left w:val="none" w:color="000000" w:sz="4"/>
                <w:bottom w:val="none" w:color="000000" w:sz="4"/>
                <w:right w:val="none" w:color="000000" w:sz="4"/>
                <w:insideH w:val="none"/>
                <w:insideV w:val="none"/>
              </w:tblBorders>
            </w:tblPr>
            <w:tblGrid>
              <w:gridCol w:w="270"/>
              <w:gridCol w:w="665"/>
              <w:gridCol w:w="1617"/>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指标名称</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性能指标</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扩展能力</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控制器输入输出接口满足需求且余量不少于</w:t>
                  </w:r>
                  <w:r>
                    <w:rPr>
                      <w:rFonts w:ascii="仿宋_GB2312" w:hAnsi="仿宋_GB2312" w:cs="仿宋_GB2312" w:eastAsia="仿宋_GB2312"/>
                      <w:sz w:val="20"/>
                    </w:rPr>
                    <w:t>4路，以便以后扩展。</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防雷抗干扰能力</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符合抗电磁辐射、电磁感应的相关规定，具备电源隔离和信号隔离措施。</w:t>
                  </w:r>
                </w:p>
              </w:tc>
            </w:tr>
          </w:tbl>
          <w:p>
            <w:pPr>
              <w:pStyle w:val="null3"/>
              <w:ind w:left="855"/>
              <w:jc w:val="both"/>
              <w:outlineLvl w:val="3"/>
            </w:pPr>
            <w:r>
              <w:rPr>
                <w:rFonts w:ascii="仿宋_GB2312" w:hAnsi="仿宋_GB2312" w:cs="仿宋_GB2312" w:eastAsia="仿宋_GB2312"/>
                <w:sz w:val="20"/>
                <w:b/>
              </w:rPr>
              <w:t>6.3.3</w:t>
            </w:r>
            <w:r>
              <w:rPr>
                <w:rFonts w:ascii="仿宋_GB2312" w:hAnsi="仿宋_GB2312" w:cs="仿宋_GB2312" w:eastAsia="仿宋_GB2312"/>
                <w:sz w:val="20"/>
                <w:b/>
              </w:rPr>
              <w:t>数据采集与传输要求</w:t>
            </w:r>
          </w:p>
          <w:p>
            <w:pPr>
              <w:pStyle w:val="null3"/>
              <w:ind w:left="1005"/>
              <w:jc w:val="both"/>
              <w:outlineLvl w:val="4"/>
            </w:pPr>
            <w:r>
              <w:rPr>
                <w:rFonts w:ascii="仿宋_GB2312" w:hAnsi="仿宋_GB2312" w:cs="仿宋_GB2312" w:eastAsia="仿宋_GB2312"/>
                <w:sz w:val="20"/>
                <w:b/>
              </w:rPr>
              <w:t>6.3.3.1</w:t>
            </w:r>
            <w:r>
              <w:rPr>
                <w:rFonts w:ascii="仿宋_GB2312" w:hAnsi="仿宋_GB2312" w:cs="仿宋_GB2312" w:eastAsia="仿宋_GB2312"/>
                <w:sz w:val="20"/>
                <w:b/>
              </w:rPr>
              <w:t xml:space="preserve"> </w:t>
            </w:r>
            <w:r>
              <w:rPr>
                <w:rFonts w:ascii="仿宋_GB2312" w:hAnsi="仿宋_GB2312" w:cs="仿宋_GB2312" w:eastAsia="仿宋_GB2312"/>
                <w:sz w:val="20"/>
                <w:b/>
              </w:rPr>
              <w:t>数据采集与存储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1）采集自动分析仪器的监测数据，并分类保存；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2）采集自动分析仪器和集成系统各单元的工作状态量，并以运行日志的形式记录保存；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3）能够实时采集视频信息并传输至甲方指定平台；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4）断电后能自动保存历史数据和参数设置。</w:t>
            </w:r>
          </w:p>
          <w:p>
            <w:pPr>
              <w:pStyle w:val="null3"/>
              <w:ind w:left="1005"/>
              <w:jc w:val="both"/>
              <w:outlineLvl w:val="4"/>
            </w:pPr>
            <w:r>
              <w:rPr>
                <w:rFonts w:ascii="仿宋_GB2312" w:hAnsi="仿宋_GB2312" w:cs="仿宋_GB2312" w:eastAsia="仿宋_GB2312"/>
                <w:sz w:val="20"/>
                <w:b/>
              </w:rPr>
              <w:t>6.3.3.2</w:t>
            </w:r>
            <w:r>
              <w:rPr>
                <w:rFonts w:ascii="仿宋_GB2312" w:hAnsi="仿宋_GB2312" w:cs="仿宋_GB2312" w:eastAsia="仿宋_GB2312"/>
                <w:sz w:val="20"/>
                <w:b/>
              </w:rPr>
              <w:t>数据传输与通讯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1）采用无线、有线的通讯方式满足数据传输要求；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2）具备对通信链路的自动诊断功能，具备超时补发功能。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3）新建水站的水质监测数据、监控视频与指挥中心平台对接上传，根据甲方要求将指挥中心平台的监测数据、监控视频上传至甲方指定平台，实现数据的跨平台共享。</w:t>
            </w:r>
          </w:p>
          <w:p>
            <w:pPr>
              <w:pStyle w:val="null3"/>
              <w:ind w:left="405"/>
              <w:jc w:val="both"/>
              <w:outlineLvl w:val="2"/>
            </w:pPr>
            <w:r>
              <w:rPr>
                <w:rFonts w:ascii="仿宋_GB2312" w:hAnsi="仿宋_GB2312" w:cs="仿宋_GB2312" w:eastAsia="仿宋_GB2312"/>
                <w:sz w:val="20"/>
                <w:b/>
              </w:rPr>
              <w:t>6.4</w:t>
            </w:r>
            <w:r>
              <w:rPr>
                <w:rFonts w:ascii="仿宋_GB2312" w:hAnsi="仿宋_GB2312" w:cs="仿宋_GB2312" w:eastAsia="仿宋_GB2312"/>
                <w:sz w:val="20"/>
                <w:b/>
              </w:rPr>
              <w:t>质控单元要求</w:t>
            </w:r>
          </w:p>
          <w:p>
            <w:pPr>
              <w:pStyle w:val="null3"/>
              <w:numPr>
                <w:ilvl w:val="0"/>
                <w:numId w:val="1"/>
              </w:numPr>
              <w:jc w:val="both"/>
            </w:pPr>
            <w:r>
              <w:rPr>
                <w:rFonts w:ascii="仿宋_GB2312" w:hAnsi="仿宋_GB2312" w:cs="仿宋_GB2312" w:eastAsia="仿宋_GB2312"/>
                <w:sz w:val="20"/>
              </w:rPr>
              <w:t>应具有远程设置功能和异常信息（如部件故障、超量程报警、超标报警、缺试剂报警等）的记录、上传功能。</w:t>
            </w:r>
          </w:p>
          <w:p>
            <w:pPr>
              <w:pStyle w:val="null3"/>
              <w:numPr>
                <w:ilvl w:val="0"/>
                <w:numId w:val="1"/>
              </w:numPr>
              <w:jc w:val="both"/>
            </w:pPr>
            <w:r>
              <w:rPr>
                <w:rFonts w:ascii="仿宋_GB2312" w:hAnsi="仿宋_GB2312" w:cs="仿宋_GB2312" w:eastAsia="仿宋_GB2312"/>
                <w:sz w:val="20"/>
              </w:rPr>
              <w:t>可自动对高锰酸盐指数、化学需氧量、氨氮、总磷等进行</w:t>
            </w:r>
            <w:r>
              <w:rPr>
                <w:rFonts w:ascii="仿宋_GB2312" w:hAnsi="仿宋_GB2312" w:cs="仿宋_GB2312" w:eastAsia="仿宋_GB2312"/>
                <w:sz w:val="20"/>
              </w:rPr>
              <w:t>24小时零点漂移和24小时量程核查、漂移核查、零点校准、标样校准等功能。</w:t>
            </w:r>
          </w:p>
          <w:p>
            <w:pPr>
              <w:pStyle w:val="null3"/>
              <w:numPr>
                <w:ilvl w:val="0"/>
                <w:numId w:val="1"/>
              </w:numPr>
              <w:jc w:val="both"/>
            </w:pPr>
            <w:r>
              <w:rPr>
                <w:rFonts w:ascii="仿宋_GB2312" w:hAnsi="仿宋_GB2312" w:cs="仿宋_GB2312" w:eastAsia="仿宋_GB2312"/>
                <w:sz w:val="20"/>
              </w:rPr>
              <w:t>具有平行样测量、标样核查，加标回收率测试等质控功能，并具备远程质控功能；</w:t>
            </w:r>
          </w:p>
          <w:p>
            <w:pPr>
              <w:pStyle w:val="null3"/>
              <w:numPr>
                <w:ilvl w:val="0"/>
                <w:numId w:val="1"/>
              </w:numPr>
              <w:jc w:val="both"/>
            </w:pPr>
            <w:r>
              <w:rPr>
                <w:rFonts w:ascii="仿宋_GB2312" w:hAnsi="仿宋_GB2312" w:cs="仿宋_GB2312" w:eastAsia="仿宋_GB2312"/>
                <w:sz w:val="20"/>
              </w:rPr>
              <w:t>系统应具备接收远程控制指令功能，远程启动采水、水样测试、零点核查、跨度核查、标样校准等功能；</w:t>
            </w:r>
          </w:p>
          <w:p>
            <w:pPr>
              <w:pStyle w:val="null3"/>
              <w:numPr>
                <w:ilvl w:val="0"/>
                <w:numId w:val="1"/>
              </w:numPr>
              <w:jc w:val="both"/>
            </w:pPr>
            <w:r>
              <w:rPr>
                <w:rFonts w:ascii="仿宋_GB2312" w:hAnsi="仿宋_GB2312" w:cs="仿宋_GB2312" w:eastAsia="仿宋_GB2312"/>
                <w:sz w:val="20"/>
              </w:rPr>
              <w:t>应具有远程开展多点线性核查、加标回收、盲样考核等质控工作功能；</w:t>
            </w:r>
          </w:p>
          <w:p>
            <w:pPr>
              <w:pStyle w:val="null3"/>
              <w:numPr>
                <w:ilvl w:val="0"/>
                <w:numId w:val="1"/>
              </w:numPr>
              <w:jc w:val="both"/>
            </w:pPr>
            <w:r>
              <w:rPr>
                <w:rFonts w:ascii="仿宋_GB2312" w:hAnsi="仿宋_GB2312" w:cs="仿宋_GB2312" w:eastAsia="仿宋_GB2312"/>
                <w:sz w:val="20"/>
              </w:rPr>
              <w:t>质控模块应具有可记录母液更换时间、保质期等信息，具有母液余量监控功能，母液余量不足或临期可及时推送更换提醒功能；</w:t>
            </w:r>
          </w:p>
          <w:p>
            <w:pPr>
              <w:pStyle w:val="null3"/>
              <w:numPr>
                <w:ilvl w:val="0"/>
                <w:numId w:val="1"/>
              </w:numPr>
              <w:jc w:val="both"/>
            </w:pPr>
            <w:r>
              <w:rPr>
                <w:rFonts w:ascii="仿宋_GB2312" w:hAnsi="仿宋_GB2312" w:cs="仿宋_GB2312" w:eastAsia="仿宋_GB2312"/>
                <w:sz w:val="20"/>
              </w:rPr>
              <w:t>质控模块技术参数：</w:t>
            </w:r>
          </w:p>
          <w:tbl>
            <w:tblPr>
              <w:tblBorders>
                <w:top w:val="none" w:color="000000" w:sz="4"/>
                <w:left w:val="none" w:color="000000" w:sz="4"/>
                <w:bottom w:val="none" w:color="000000" w:sz="4"/>
                <w:right w:val="none" w:color="000000" w:sz="4"/>
                <w:insideH w:val="none"/>
                <w:insideV w:val="none"/>
              </w:tblBorders>
            </w:tblPr>
            <w:tblGrid>
              <w:gridCol w:w="956"/>
              <w:gridCol w:w="961"/>
            </w:tblGrid>
            <w:tr>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项目</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性能指标</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加标量误差</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±2%</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定容误差</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±2%</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模块制样误差</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±3%</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模块制样重复性</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≤1%</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平均无故障运行时间</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≥1440h/ 次</w:t>
                  </w:r>
                </w:p>
              </w:tc>
            </w:tr>
          </w:tbl>
          <w:p>
            <w:pPr>
              <w:pStyle w:val="null3"/>
              <w:ind w:left="405"/>
              <w:jc w:val="both"/>
              <w:outlineLvl w:val="2"/>
            </w:pPr>
            <w:r>
              <w:rPr>
                <w:rFonts w:ascii="仿宋_GB2312" w:hAnsi="仿宋_GB2312" w:cs="仿宋_GB2312" w:eastAsia="仿宋_GB2312"/>
                <w:sz w:val="20"/>
                <w:b/>
              </w:rPr>
              <w:t>6.5</w:t>
            </w:r>
            <w:r>
              <w:rPr>
                <w:rFonts w:ascii="仿宋_GB2312" w:hAnsi="仿宋_GB2312" w:cs="仿宋_GB2312" w:eastAsia="仿宋_GB2312"/>
                <w:sz w:val="20"/>
                <w:b/>
              </w:rPr>
              <w:t>辅助单元要求</w:t>
            </w:r>
          </w:p>
          <w:p>
            <w:pPr>
              <w:pStyle w:val="null3"/>
              <w:ind w:firstLine="400"/>
              <w:jc w:val="both"/>
            </w:pPr>
            <w:r>
              <w:rPr>
                <w:rFonts w:ascii="仿宋_GB2312" w:hAnsi="仿宋_GB2312" w:cs="仿宋_GB2312" w:eastAsia="仿宋_GB2312"/>
                <w:sz w:val="20"/>
              </w:rPr>
              <w:t>辅助单元包含</w:t>
            </w:r>
            <w:r>
              <w:rPr>
                <w:rFonts w:ascii="仿宋_GB2312" w:hAnsi="仿宋_GB2312" w:cs="仿宋_GB2312" w:eastAsia="仿宋_GB2312"/>
                <w:sz w:val="20"/>
              </w:rPr>
              <w:t>UPS（不间断电源）、稳压电源、系统集成机柜、试剂恒温单元、废液自动处理及收集单元、防雷单元、纯水制备单元等部分。</w:t>
            </w:r>
          </w:p>
          <w:p>
            <w:pPr>
              <w:pStyle w:val="null3"/>
              <w:ind w:left="855"/>
              <w:jc w:val="both"/>
              <w:outlineLvl w:val="3"/>
            </w:pPr>
            <w:r>
              <w:rPr>
                <w:rFonts w:ascii="仿宋_GB2312" w:hAnsi="仿宋_GB2312" w:cs="仿宋_GB2312" w:eastAsia="仿宋_GB2312"/>
                <w:sz w:val="20"/>
                <w:b/>
              </w:rPr>
              <w:t>6.5.1</w:t>
            </w:r>
            <w:r>
              <w:rPr>
                <w:rFonts w:ascii="仿宋_GB2312" w:hAnsi="仿宋_GB2312" w:cs="仿宋_GB2312" w:eastAsia="仿宋_GB2312"/>
                <w:sz w:val="20"/>
                <w:b/>
              </w:rPr>
              <w:t xml:space="preserve"> </w:t>
            </w:r>
            <w:r>
              <w:rPr>
                <w:rFonts w:ascii="仿宋_GB2312" w:hAnsi="仿宋_GB2312" w:cs="仿宋_GB2312" w:eastAsia="仿宋_GB2312"/>
                <w:sz w:val="20"/>
                <w:b/>
              </w:rPr>
              <w:t>UPS（不间断电源）</w:t>
            </w:r>
          </w:p>
          <w:p>
            <w:pPr>
              <w:pStyle w:val="null3"/>
              <w:ind w:firstLine="400"/>
              <w:jc w:val="both"/>
            </w:pPr>
            <w:r>
              <w:rPr>
                <w:rFonts w:ascii="仿宋_GB2312" w:hAnsi="仿宋_GB2312" w:cs="仿宋_GB2312" w:eastAsia="仿宋_GB2312"/>
                <w:sz w:val="20"/>
              </w:rPr>
              <w:t>为了避免站点断电，保证仪器在断电的条件下，正常工作，数据正常传输，配备一台</w:t>
            </w:r>
            <w:r>
              <w:rPr>
                <w:rFonts w:ascii="仿宋_GB2312" w:hAnsi="仿宋_GB2312" w:cs="仿宋_GB2312" w:eastAsia="仿宋_GB2312"/>
                <w:sz w:val="20"/>
              </w:rPr>
              <w:t>UPS电源，总容量6KVA，断电后至少能保证仪器完成一个测量周期和数据上传，且待机1h以上，UPS应具备电量、负荷实时监控功能，UPS电量低可触发工控机软关机。</w:t>
            </w:r>
          </w:p>
          <w:p>
            <w:pPr>
              <w:pStyle w:val="null3"/>
              <w:ind w:left="855"/>
              <w:jc w:val="both"/>
              <w:outlineLvl w:val="3"/>
            </w:pPr>
            <w:r>
              <w:rPr>
                <w:rFonts w:ascii="仿宋_GB2312" w:hAnsi="仿宋_GB2312" w:cs="仿宋_GB2312" w:eastAsia="仿宋_GB2312"/>
                <w:sz w:val="20"/>
                <w:b/>
              </w:rPr>
              <w:t>6.5.2</w:t>
            </w:r>
            <w:r>
              <w:rPr>
                <w:rFonts w:ascii="仿宋_GB2312" w:hAnsi="仿宋_GB2312" w:cs="仿宋_GB2312" w:eastAsia="仿宋_GB2312"/>
                <w:sz w:val="20"/>
                <w:b/>
              </w:rPr>
              <w:t>稳压电源</w:t>
            </w:r>
          </w:p>
          <w:p>
            <w:pPr>
              <w:pStyle w:val="null3"/>
              <w:ind w:firstLine="400"/>
              <w:jc w:val="both"/>
            </w:pPr>
            <w:r>
              <w:rPr>
                <w:rFonts w:ascii="仿宋_GB2312" w:hAnsi="仿宋_GB2312" w:cs="仿宋_GB2312" w:eastAsia="仿宋_GB2312"/>
                <w:sz w:val="20"/>
              </w:rPr>
              <w:t>水质自动监测系统的主体设备均属于精密分析仪表，供电电源的稳定性决定自动分析仪表的准确性和使用寿命，为防止电压较大的波动对自动分析仪器造成影响，为每一套水质自动监测系统的总电源接入配备了稳压电源。根据整个站点的耗电情况，对稳压电源和</w:t>
            </w:r>
            <w:r>
              <w:rPr>
                <w:rFonts w:ascii="仿宋_GB2312" w:hAnsi="仿宋_GB2312" w:cs="仿宋_GB2312" w:eastAsia="仿宋_GB2312"/>
                <w:sz w:val="20"/>
              </w:rPr>
              <w:t>UPS电源进行了选型，稳压电源和UPS电源的作用是保障连接在控制单元中的A、B、C三相设备稳压供电，稳压电源配备不小于10KVA满足系统要求。</w:t>
            </w:r>
          </w:p>
          <w:p>
            <w:pPr>
              <w:pStyle w:val="null3"/>
              <w:ind w:left="855"/>
              <w:jc w:val="both"/>
              <w:outlineLvl w:val="3"/>
            </w:pPr>
            <w:r>
              <w:rPr>
                <w:rFonts w:ascii="仿宋_GB2312" w:hAnsi="仿宋_GB2312" w:cs="仿宋_GB2312" w:eastAsia="仿宋_GB2312"/>
                <w:sz w:val="20"/>
                <w:b/>
              </w:rPr>
              <w:t>6.5.3</w:t>
            </w:r>
            <w:r>
              <w:rPr>
                <w:rFonts w:ascii="仿宋_GB2312" w:hAnsi="仿宋_GB2312" w:cs="仿宋_GB2312" w:eastAsia="仿宋_GB2312"/>
                <w:sz w:val="20"/>
                <w:b/>
              </w:rPr>
              <w:t>配套机柜及成套工具</w:t>
            </w:r>
          </w:p>
          <w:p>
            <w:pPr>
              <w:pStyle w:val="null3"/>
              <w:ind w:firstLine="400"/>
              <w:jc w:val="both"/>
            </w:pPr>
            <w:r>
              <w:rPr>
                <w:rFonts w:ascii="仿宋_GB2312" w:hAnsi="仿宋_GB2312" w:cs="仿宋_GB2312" w:eastAsia="仿宋_GB2312"/>
                <w:sz w:val="20"/>
              </w:rPr>
              <w:t>水质自动监测装置安装均采用机柜式集成，机柜包括柜身、前柜门和后柜门。要求机柜便于检修维护，散热性能良好，应采用防腐材质或经防腐处理，不与所用化学试剂发生化学反应。配备成套、齐全的工具。</w:t>
            </w:r>
          </w:p>
          <w:p>
            <w:pPr>
              <w:pStyle w:val="null3"/>
              <w:ind w:firstLine="400"/>
              <w:jc w:val="both"/>
            </w:pPr>
            <w:r>
              <w:rPr>
                <w:rFonts w:ascii="仿宋_GB2312" w:hAnsi="仿宋_GB2312" w:cs="仿宋_GB2312" w:eastAsia="仿宋_GB2312"/>
                <w:sz w:val="20"/>
              </w:rPr>
              <w:t>机柜具备安装设备部件和整体设备的功能，并能进行机柜与机柜之间的连接。把各自独立运行的设备有机的结合起来，实现设备与系统集成形成整套监控系统，并采用全封闭模式保证整体美观与统一。</w:t>
            </w:r>
          </w:p>
          <w:p>
            <w:pPr>
              <w:pStyle w:val="null3"/>
              <w:ind w:firstLine="400"/>
              <w:jc w:val="both"/>
            </w:pPr>
            <w:r>
              <w:rPr>
                <w:rFonts w:ascii="仿宋_GB2312" w:hAnsi="仿宋_GB2312" w:cs="仿宋_GB2312" w:eastAsia="仿宋_GB2312"/>
                <w:sz w:val="20"/>
              </w:rPr>
              <w:t>机柜具有通用性，能兼容不同尺寸的设备；</w:t>
            </w:r>
          </w:p>
          <w:p>
            <w:pPr>
              <w:pStyle w:val="null3"/>
              <w:ind w:firstLine="400"/>
              <w:jc w:val="both"/>
            </w:pPr>
            <w:r>
              <w:rPr>
                <w:rFonts w:ascii="仿宋_GB2312" w:hAnsi="仿宋_GB2312" w:cs="仿宋_GB2312" w:eastAsia="仿宋_GB2312"/>
                <w:sz w:val="20"/>
              </w:rPr>
              <w:t>机柜采用先进的加工工艺，柜体耐锈蚀和抗腐蚀，颜色统一；</w:t>
            </w:r>
          </w:p>
          <w:p>
            <w:pPr>
              <w:pStyle w:val="null3"/>
              <w:ind w:firstLine="400"/>
              <w:jc w:val="both"/>
            </w:pPr>
            <w:r>
              <w:rPr>
                <w:rFonts w:ascii="仿宋_GB2312" w:hAnsi="仿宋_GB2312" w:cs="仿宋_GB2312" w:eastAsia="仿宋_GB2312"/>
                <w:sz w:val="20"/>
              </w:rPr>
              <w:t>机柜具有可扩充性；</w:t>
            </w:r>
          </w:p>
          <w:p>
            <w:pPr>
              <w:pStyle w:val="null3"/>
              <w:ind w:firstLine="400"/>
              <w:jc w:val="both"/>
            </w:pPr>
            <w:r>
              <w:rPr>
                <w:rFonts w:ascii="仿宋_GB2312" w:hAnsi="仿宋_GB2312" w:cs="仿宋_GB2312" w:eastAsia="仿宋_GB2312"/>
                <w:sz w:val="20"/>
              </w:rPr>
              <w:t>机柜应方便操作与维护。</w:t>
            </w:r>
          </w:p>
          <w:p>
            <w:pPr>
              <w:pStyle w:val="null3"/>
              <w:ind w:left="855"/>
              <w:jc w:val="both"/>
              <w:outlineLvl w:val="3"/>
            </w:pPr>
            <w:r>
              <w:rPr>
                <w:rFonts w:ascii="仿宋_GB2312" w:hAnsi="仿宋_GB2312" w:cs="仿宋_GB2312" w:eastAsia="仿宋_GB2312"/>
                <w:sz w:val="20"/>
                <w:b/>
              </w:rPr>
              <w:t>6.5.4</w:t>
            </w:r>
            <w:r>
              <w:rPr>
                <w:rFonts w:ascii="仿宋_GB2312" w:hAnsi="仿宋_GB2312" w:cs="仿宋_GB2312" w:eastAsia="仿宋_GB2312"/>
                <w:sz w:val="20"/>
                <w:b/>
              </w:rPr>
              <w:t>试剂恒温模块</w:t>
            </w:r>
          </w:p>
          <w:p>
            <w:pPr>
              <w:pStyle w:val="null3"/>
              <w:ind w:firstLine="400"/>
              <w:jc w:val="both"/>
            </w:pPr>
            <w:r>
              <w:rPr>
                <w:rFonts w:ascii="仿宋_GB2312" w:hAnsi="仿宋_GB2312" w:cs="仿宋_GB2312" w:eastAsia="仿宋_GB2312"/>
                <w:sz w:val="20"/>
              </w:rPr>
              <w:t>分析试剂是在线监测分析仪器的基础，试剂变质会影响到整个监测结果的准确性，针对试剂保质问题，采用智能电脑温控系统的恒温箱，确保分析试剂不会因为外界温差变化导致测试数据的失真。</w:t>
            </w:r>
          </w:p>
          <w:p>
            <w:pPr>
              <w:pStyle w:val="null3"/>
              <w:ind w:left="855"/>
              <w:jc w:val="both"/>
              <w:outlineLvl w:val="3"/>
            </w:pPr>
            <w:r>
              <w:rPr>
                <w:rFonts w:ascii="仿宋_GB2312" w:hAnsi="仿宋_GB2312" w:cs="仿宋_GB2312" w:eastAsia="仿宋_GB2312"/>
                <w:sz w:val="20"/>
                <w:b/>
              </w:rPr>
              <w:t>6.5.5</w:t>
            </w:r>
            <w:r>
              <w:rPr>
                <w:rFonts w:ascii="仿宋_GB2312" w:hAnsi="仿宋_GB2312" w:cs="仿宋_GB2312" w:eastAsia="仿宋_GB2312"/>
                <w:sz w:val="20"/>
                <w:b/>
              </w:rPr>
              <w:t>防雷单元</w:t>
            </w:r>
          </w:p>
          <w:p>
            <w:pPr>
              <w:pStyle w:val="null3"/>
              <w:ind w:firstLine="400"/>
              <w:jc w:val="both"/>
            </w:pPr>
            <w:r>
              <w:rPr>
                <w:rFonts w:ascii="仿宋_GB2312" w:hAnsi="仿宋_GB2312" w:cs="仿宋_GB2312" w:eastAsia="仿宋_GB2312"/>
                <w:sz w:val="20"/>
              </w:rPr>
              <w:t>为保证系统稳定、可靠运行，降低雷电对建筑物设施设备的危害，保护水站生命和财产安全，保障建筑物供电系统、监测系统设备的正常运行。按照《建筑物电子信息系统防雷技术规范》（</w:t>
            </w:r>
            <w:r>
              <w:rPr>
                <w:rFonts w:ascii="仿宋_GB2312" w:hAnsi="仿宋_GB2312" w:cs="仿宋_GB2312" w:eastAsia="仿宋_GB2312"/>
                <w:sz w:val="20"/>
              </w:rPr>
              <w:t>GB50343-2004）及相关要求，配置具有电源、信号等设施的三级防雷措施。</w:t>
            </w:r>
          </w:p>
          <w:p>
            <w:pPr>
              <w:pStyle w:val="null3"/>
              <w:ind w:left="855"/>
              <w:jc w:val="both"/>
              <w:outlineLvl w:val="3"/>
            </w:pPr>
            <w:r>
              <w:rPr>
                <w:rFonts w:ascii="仿宋_GB2312" w:hAnsi="仿宋_GB2312" w:cs="仿宋_GB2312" w:eastAsia="仿宋_GB2312"/>
                <w:sz w:val="20"/>
                <w:b/>
              </w:rPr>
              <w:t>6.5.6</w:t>
            </w:r>
            <w:r>
              <w:rPr>
                <w:rFonts w:ascii="仿宋_GB2312" w:hAnsi="仿宋_GB2312" w:cs="仿宋_GB2312" w:eastAsia="仿宋_GB2312"/>
                <w:sz w:val="20"/>
                <w:b/>
              </w:rPr>
              <w:t>废液处理</w:t>
            </w:r>
          </w:p>
          <w:p>
            <w:pPr>
              <w:pStyle w:val="null3"/>
              <w:ind w:firstLine="400"/>
              <w:jc w:val="both"/>
            </w:pPr>
            <w:r>
              <w:rPr>
                <w:rFonts w:ascii="仿宋_GB2312" w:hAnsi="仿宋_GB2312" w:cs="仿宋_GB2312" w:eastAsia="仿宋_GB2312"/>
                <w:sz w:val="20"/>
              </w:rPr>
              <w:t>为避免水质自动站运行过程中产生的废液造成二次污染，实现绿色水质监测。</w:t>
            </w:r>
          </w:p>
          <w:p>
            <w:pPr>
              <w:pStyle w:val="null3"/>
              <w:ind w:firstLine="400"/>
              <w:jc w:val="both"/>
            </w:pPr>
            <w:r>
              <w:rPr>
                <w:rFonts w:ascii="仿宋_GB2312" w:hAnsi="仿宋_GB2312" w:cs="仿宋_GB2312" w:eastAsia="仿宋_GB2312"/>
                <w:sz w:val="20"/>
              </w:rPr>
              <w:t>中标方应将废液进行集中收集，并按照《危险废物贮存污染控制标准》（</w:t>
            </w:r>
            <w:r>
              <w:rPr>
                <w:rFonts w:ascii="仿宋_GB2312" w:hAnsi="仿宋_GB2312" w:cs="仿宋_GB2312" w:eastAsia="仿宋_GB2312"/>
                <w:sz w:val="20"/>
              </w:rPr>
              <w:t>GB 18597-2023）、《危险废物识别标志设置技术规范》（HJ 1276-2022）等规范设置废液存贮分区、标签、标识等，对产生的废液定期交给相关有资质的废液处理公司，不得随意排放。废液处理费用由中标方承担。</w:t>
            </w:r>
          </w:p>
          <w:p>
            <w:pPr>
              <w:pStyle w:val="null3"/>
              <w:ind w:left="405"/>
              <w:jc w:val="both"/>
              <w:outlineLvl w:val="2"/>
            </w:pPr>
            <w:r>
              <w:rPr>
                <w:rFonts w:ascii="仿宋_GB2312" w:hAnsi="仿宋_GB2312" w:cs="仿宋_GB2312" w:eastAsia="仿宋_GB2312"/>
                <w:sz w:val="20"/>
                <w:b/>
              </w:rPr>
              <w:t>6.6</w:t>
            </w:r>
            <w:r>
              <w:rPr>
                <w:rFonts w:ascii="仿宋_GB2312" w:hAnsi="仿宋_GB2312" w:cs="仿宋_GB2312" w:eastAsia="仿宋_GB2312"/>
                <w:sz w:val="20"/>
                <w:b/>
              </w:rPr>
              <w:t>留样单元要求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1）具备水样冷藏功能，温度在4±2℃；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2）留样瓶由惰性材料制成，易清洗，容量应≥500mL，瓶数≥12个，采样后可封闭；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3）具有留样前自动润洗，留样后自动排空的功能；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4）配置门禁系统并具备开关门记录功能；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5）具有留样失败报警功能。</w:t>
            </w:r>
          </w:p>
          <w:p>
            <w:pPr>
              <w:pStyle w:val="null3"/>
              <w:ind w:left="405"/>
              <w:jc w:val="both"/>
              <w:outlineLvl w:val="2"/>
            </w:pPr>
            <w:r>
              <w:rPr>
                <w:rFonts w:ascii="仿宋_GB2312" w:hAnsi="仿宋_GB2312" w:cs="仿宋_GB2312" w:eastAsia="仿宋_GB2312"/>
                <w:sz w:val="20"/>
                <w:b/>
              </w:rPr>
              <w:t>6.7</w:t>
            </w:r>
            <w:r>
              <w:rPr>
                <w:rFonts w:ascii="仿宋_GB2312" w:hAnsi="仿宋_GB2312" w:cs="仿宋_GB2312" w:eastAsia="仿宋_GB2312"/>
                <w:sz w:val="20"/>
                <w:b/>
              </w:rPr>
              <w:t>设备选型及参数</w:t>
            </w:r>
          </w:p>
          <w:p>
            <w:pPr>
              <w:pStyle w:val="null3"/>
              <w:ind w:left="855"/>
              <w:jc w:val="both"/>
              <w:outlineLvl w:val="3"/>
            </w:pPr>
            <w:r>
              <w:rPr>
                <w:rFonts w:ascii="仿宋_GB2312" w:hAnsi="仿宋_GB2312" w:cs="仿宋_GB2312" w:eastAsia="仿宋_GB2312"/>
                <w:sz w:val="20"/>
                <w:b/>
              </w:rPr>
              <w:t>6.7.1</w:t>
            </w:r>
            <w:r>
              <w:rPr>
                <w:rFonts w:ascii="仿宋_GB2312" w:hAnsi="仿宋_GB2312" w:cs="仿宋_GB2312" w:eastAsia="仿宋_GB2312"/>
                <w:sz w:val="20"/>
                <w:b/>
              </w:rPr>
              <w:t>仪器通用技术要求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1）操作语言</w:t>
            </w:r>
          </w:p>
          <w:p>
            <w:pPr>
              <w:pStyle w:val="null3"/>
              <w:ind w:firstLine="400"/>
              <w:jc w:val="both"/>
            </w:pPr>
            <w:r>
              <w:rPr>
                <w:rFonts w:ascii="仿宋_GB2312" w:hAnsi="仿宋_GB2312" w:cs="仿宋_GB2312" w:eastAsia="仿宋_GB2312"/>
                <w:sz w:val="20"/>
              </w:rPr>
              <w:t>水质自动分析仪器和控制单元所有显示须为中文，符合《信息交换用汉字编码字符集》（</w:t>
            </w:r>
            <w:r>
              <w:rPr>
                <w:rFonts w:ascii="仿宋_GB2312" w:hAnsi="仿宋_GB2312" w:cs="仿宋_GB2312" w:eastAsia="仿宋_GB2312"/>
                <w:sz w:val="20"/>
              </w:rPr>
              <w:t>GB2312－1980）。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2）供电要求</w:t>
            </w:r>
          </w:p>
          <w:p>
            <w:pPr>
              <w:pStyle w:val="null3"/>
              <w:ind w:firstLine="400"/>
              <w:jc w:val="both"/>
            </w:pPr>
            <w:r>
              <w:rPr>
                <w:rFonts w:ascii="仿宋_GB2312" w:hAnsi="仿宋_GB2312" w:cs="仿宋_GB2312" w:eastAsia="仿宋_GB2312"/>
                <w:sz w:val="20"/>
              </w:rPr>
              <w:t>固定站设备的运行电压为：</w:t>
            </w:r>
            <w:r>
              <w:rPr>
                <w:rFonts w:ascii="仿宋_GB2312" w:hAnsi="仿宋_GB2312" w:cs="仿宋_GB2312" w:eastAsia="仿宋_GB2312"/>
                <w:sz w:val="20"/>
              </w:rPr>
              <w:t>(220±22)V，交流频率为（50±0.5）Hz。</w:t>
            </w:r>
          </w:p>
          <w:p>
            <w:pPr>
              <w:pStyle w:val="null3"/>
              <w:ind w:firstLine="400"/>
              <w:jc w:val="both"/>
            </w:pPr>
            <w:r>
              <w:rPr>
                <w:rFonts w:ascii="仿宋_GB2312" w:hAnsi="仿宋_GB2312" w:cs="仿宋_GB2312" w:eastAsia="仿宋_GB2312"/>
                <w:sz w:val="20"/>
              </w:rPr>
              <w:t>所有设备的电源插头为中国制式</w:t>
            </w:r>
            <w:r>
              <w:rPr>
                <w:rFonts w:ascii="仿宋_GB2312" w:hAnsi="仿宋_GB2312" w:cs="仿宋_GB2312" w:eastAsia="仿宋_GB2312"/>
                <w:sz w:val="20"/>
              </w:rPr>
              <w:t>A9120-9085-1。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3）使用环境要求</w:t>
            </w:r>
          </w:p>
          <w:p>
            <w:pPr>
              <w:pStyle w:val="null3"/>
              <w:ind w:firstLine="400"/>
              <w:jc w:val="both"/>
            </w:pPr>
            <w:r>
              <w:rPr>
                <w:rFonts w:ascii="仿宋_GB2312" w:hAnsi="仿宋_GB2312" w:cs="仿宋_GB2312" w:eastAsia="仿宋_GB2312"/>
                <w:sz w:val="20"/>
              </w:rPr>
              <w:t>所有设备在温度</w:t>
            </w:r>
            <w:r>
              <w:rPr>
                <w:rFonts w:ascii="仿宋_GB2312" w:hAnsi="仿宋_GB2312" w:cs="仿宋_GB2312" w:eastAsia="仿宋_GB2312"/>
                <w:sz w:val="20"/>
              </w:rPr>
              <w:t>5～45℃、相对湿度小于90%环境下能够正常运行。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4）试剂供应</w:t>
            </w:r>
          </w:p>
          <w:p>
            <w:pPr>
              <w:pStyle w:val="null3"/>
              <w:ind w:firstLine="400"/>
              <w:jc w:val="both"/>
            </w:pPr>
            <w:r>
              <w:rPr>
                <w:rFonts w:ascii="仿宋_GB2312" w:hAnsi="仿宋_GB2312" w:cs="仿宋_GB2312" w:eastAsia="仿宋_GB2312"/>
                <w:sz w:val="20"/>
              </w:rPr>
              <w:t>1）需提供仪器试剂配制方法，并提供试剂成分及纯度；</w:t>
            </w:r>
          </w:p>
          <w:p>
            <w:pPr>
              <w:pStyle w:val="null3"/>
              <w:ind w:firstLine="400"/>
              <w:jc w:val="both"/>
            </w:pPr>
            <w:r>
              <w:rPr>
                <w:rFonts w:ascii="仿宋_GB2312" w:hAnsi="仿宋_GB2312" w:cs="仿宋_GB2312" w:eastAsia="仿宋_GB2312"/>
                <w:sz w:val="20"/>
              </w:rPr>
              <w:t>2）仪器所需试剂贮存于专用试剂瓶中，试剂保质期不低于一周；</w:t>
            </w:r>
          </w:p>
          <w:p>
            <w:pPr>
              <w:pStyle w:val="null3"/>
              <w:ind w:firstLine="400"/>
              <w:jc w:val="both"/>
            </w:pPr>
            <w:r>
              <w:rPr>
                <w:rFonts w:ascii="仿宋_GB2312" w:hAnsi="仿宋_GB2312" w:cs="仿宋_GB2312" w:eastAsia="仿宋_GB2312"/>
                <w:sz w:val="20"/>
              </w:rPr>
              <w:t>3）仪器使用的实验用水、试剂、标准溶液均须达到《国家地表水环境质量监测网监测任务作业指导书》（试行）（中国环境出版社，2017）中质量保证要求。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5）通讯协议要求</w:t>
            </w:r>
          </w:p>
          <w:p>
            <w:pPr>
              <w:pStyle w:val="null3"/>
              <w:ind w:firstLine="400"/>
              <w:jc w:val="both"/>
            </w:pPr>
            <w:r>
              <w:rPr>
                <w:rFonts w:ascii="仿宋_GB2312" w:hAnsi="仿宋_GB2312" w:cs="仿宋_GB2312" w:eastAsia="仿宋_GB2312"/>
                <w:sz w:val="20"/>
              </w:rPr>
              <w:t>投标人中标后须按照采购人指定的数据采集和传输协议要求（《地表水自动监测系统通信协议技术要求》</w:t>
            </w:r>
            <w:r>
              <w:rPr>
                <w:rFonts w:ascii="仿宋_GB2312" w:hAnsi="仿宋_GB2312" w:cs="仿宋_GB2312" w:eastAsia="仿宋_GB2312"/>
                <w:sz w:val="20"/>
              </w:rPr>
              <w:t>HJ 1404-2024）， 并向采购人提供所有仪器的底层通信协议。</w:t>
            </w:r>
          </w:p>
          <w:p>
            <w:pPr>
              <w:pStyle w:val="null3"/>
              <w:ind w:left="855"/>
              <w:jc w:val="both"/>
              <w:outlineLvl w:val="3"/>
            </w:pPr>
            <w:r>
              <w:rPr>
                <w:rFonts w:ascii="仿宋_GB2312" w:hAnsi="仿宋_GB2312" w:cs="仿宋_GB2312" w:eastAsia="仿宋_GB2312"/>
                <w:sz w:val="20"/>
                <w:b/>
              </w:rPr>
              <w:t>6.7.2</w:t>
            </w:r>
            <w:r>
              <w:rPr>
                <w:rFonts w:ascii="仿宋_GB2312" w:hAnsi="仿宋_GB2312" w:cs="仿宋_GB2312" w:eastAsia="仿宋_GB2312"/>
                <w:sz w:val="20"/>
                <w:b/>
              </w:rPr>
              <w:t>主要规范及标准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1）《水和废水监测分析方法》（第四版）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2）《地表水环境质量监测技术规范》（HJ 91.2-2022）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3）《水质河流采样技术指导》（HJ 494-2009）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4）《pH水质自动分析仪技术要求》（HJ/T 96-2003）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5）《电导率水质自动分析仪技术要求》（HJ/T 97-2003）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6）《浊度水质自动分析仪技术要求》（HJ/T 98-2003）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7）《溶解氧（DO）水质自动分析仪技术要求》（HJ/T 99-2003）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8）《化学需氧量（CODCr）水质在线自动监测仪技术要求及检测方法》（HJ 377-2019）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9）《总磷水质自动分析仪技术要求》（HJ/T 103-2003）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10）《氨氮水质自动分析仪技术要求》（HJ 101-2019）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11）《总氮水质自动分析仪技术要求》（HJ/T 102-2003）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12）《高锰酸盐指数水质自动分析仪技术要求》（HJ/T 100-2003）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13）《铅水质自动在线监测仪技术要求及检测方法》(HJ762-2015)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14）《镉水质自动在线监测仪技术要求及检测方法》(HJ763-2015)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15）《砷水质自动在线监测仪技术要求及检测方法》(HJ764-2015)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16）《汞水质自动在线监测仪技术要求及检测方法》(HJ926-2017)</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17）《河流悬移质泥沙测验规范》（GB/T 50159-2015）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18）《水位观测标准》（GB/T 50138-2010）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19）《河流流量测验规范》（GB 50179-2015）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20）《水文仪器基本参数及通用技术条件》（GB/T 15966-2017）</w:t>
            </w:r>
          </w:p>
          <w:p>
            <w:pPr>
              <w:pStyle w:val="null3"/>
              <w:ind w:firstLine="400"/>
              <w:jc w:val="both"/>
            </w:pPr>
            <w:r>
              <w:rPr>
                <w:rFonts w:ascii="仿宋_GB2312" w:hAnsi="仿宋_GB2312" w:cs="仿宋_GB2312" w:eastAsia="仿宋_GB2312"/>
                <w:sz w:val="20"/>
              </w:rPr>
              <w:t>以上标准只为参考依据，若国家发布最新标准（含强制性或推荐性），投标人须主动遵循且以更高要求为准，同时确保产品、服务不仅严格合规，更需在性能、服务等方面提供附加价值；投标人须建立动态标准跟踪机制并承担因标准更新引发的全部风险与成本，采购人不因此调整责任或费用。</w:t>
            </w:r>
          </w:p>
          <w:p>
            <w:pPr>
              <w:pStyle w:val="null3"/>
              <w:ind w:left="855"/>
              <w:jc w:val="both"/>
              <w:outlineLvl w:val="3"/>
            </w:pPr>
            <w:r>
              <w:rPr>
                <w:rFonts w:ascii="仿宋_GB2312" w:hAnsi="仿宋_GB2312" w:cs="仿宋_GB2312" w:eastAsia="仿宋_GB2312"/>
                <w:sz w:val="20"/>
                <w:b/>
              </w:rPr>
              <w:t>6.7.3</w:t>
            </w:r>
            <w:r>
              <w:rPr>
                <w:rFonts w:ascii="仿宋_GB2312" w:hAnsi="仿宋_GB2312" w:cs="仿宋_GB2312" w:eastAsia="仿宋_GB2312"/>
                <w:sz w:val="20"/>
                <w:b/>
              </w:rPr>
              <w:t>仪表功能要求</w:t>
            </w:r>
          </w:p>
          <w:p>
            <w:pPr>
              <w:pStyle w:val="null3"/>
              <w:ind w:left="1005"/>
              <w:jc w:val="both"/>
              <w:outlineLvl w:val="4"/>
            </w:pPr>
            <w:r>
              <w:rPr>
                <w:rFonts w:ascii="仿宋_GB2312" w:hAnsi="仿宋_GB2312" w:cs="仿宋_GB2312" w:eastAsia="仿宋_GB2312"/>
                <w:sz w:val="20"/>
                <w:b/>
              </w:rPr>
              <w:t>6.7.3.1</w:t>
            </w:r>
            <w:r>
              <w:rPr>
                <w:rFonts w:ascii="仿宋_GB2312" w:hAnsi="仿宋_GB2312" w:cs="仿宋_GB2312" w:eastAsia="仿宋_GB2312"/>
                <w:sz w:val="20"/>
                <w:b/>
              </w:rPr>
              <w:t>常规五参数仪表功能要求</w:t>
            </w:r>
          </w:p>
          <w:p>
            <w:pPr>
              <w:pStyle w:val="null3"/>
              <w:ind w:firstLine="400"/>
              <w:jc w:val="both"/>
            </w:pPr>
            <w:r>
              <w:rPr>
                <w:rFonts w:ascii="仿宋_GB2312" w:hAnsi="仿宋_GB2312" w:cs="仿宋_GB2312" w:eastAsia="仿宋_GB2312"/>
                <w:sz w:val="20"/>
              </w:rPr>
              <w:t>常规五参数水质自动分析仪需满足如下基本功能要求：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1）具有设定、校对和显示时间；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2）具有手动、自动清洗功能；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3）具有断电自动复位功能；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4）具有异常信息自动告警功能及故障记录功能；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5）具有标定信息查询功能；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6）具有历史数据查询功能；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7）具有多参数同屏显示功能。</w:t>
            </w:r>
          </w:p>
          <w:p>
            <w:pPr>
              <w:pStyle w:val="null3"/>
              <w:ind w:left="1005"/>
              <w:jc w:val="both"/>
              <w:outlineLvl w:val="4"/>
            </w:pPr>
            <w:r>
              <w:rPr>
                <w:rFonts w:ascii="仿宋_GB2312" w:hAnsi="仿宋_GB2312" w:cs="仿宋_GB2312" w:eastAsia="仿宋_GB2312"/>
                <w:sz w:val="20"/>
                <w:b/>
              </w:rPr>
              <w:t>6.7.3.2</w:t>
            </w:r>
            <w:r>
              <w:rPr>
                <w:rFonts w:ascii="仿宋_GB2312" w:hAnsi="仿宋_GB2312" w:cs="仿宋_GB2312" w:eastAsia="仿宋_GB2312"/>
                <w:sz w:val="20"/>
                <w:b/>
              </w:rPr>
              <w:t>其他仪表功能要求</w:t>
            </w:r>
          </w:p>
          <w:p>
            <w:pPr>
              <w:pStyle w:val="null3"/>
              <w:ind w:firstLine="400"/>
              <w:jc w:val="both"/>
            </w:pPr>
            <w:r>
              <w:rPr>
                <w:rFonts w:ascii="仿宋_GB2312" w:hAnsi="仿宋_GB2312" w:cs="仿宋_GB2312" w:eastAsia="仿宋_GB2312"/>
                <w:sz w:val="20"/>
              </w:rPr>
              <w:t>其他参数仪表需满足如下基本功能要求：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1）具有手动、自动标定校准和清洗功能，手动、自动标样核查功能，手动、自动零点核查功能，手动、自动跨度核查功能，手动、自动24小时零点漂移功能，手动、自动24小时量程漂移功能等；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2）具有异常信息自动告警和故障记录功能，如监测仪出现工作异常（如缺试剂、超量程等），显示屏自动给出告警信息提示，并进行故障记录；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3）具有全程序日志记录功能、仪器操作日志记录功能，如监测仪可记录仪器分析的全部流程，包括清洗、进样、进试剂、消解、冷却、排空。并能够记录仪表进行的仪器设置等参数修改的操作；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4）具有RS-232/RS-485通讯接口及控制功能；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5）具有整点和间隔测量功能，手动设置系统自动整点测量的时间或本次测量开始到下一个测量开始间隔时间，当系统运行到该时间点或间隔时间时能够自动执行一次测量流程；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6）具有仪表废液分离功能，使能废液分离功能，监测仪测量废液和润洗、清洗废液分开排放。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7）具有三级操作权限功能；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8）具有断电自动复位和来电自动复位功能；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9）具有远程操作和远程在线升级功能，如监测仪可通过远程进行测量、标定、清洗等操作，并实现远程在线升级功能。</w:t>
            </w:r>
          </w:p>
          <w:p>
            <w:pPr>
              <w:pStyle w:val="null3"/>
              <w:ind w:firstLine="400"/>
              <w:jc w:val="both"/>
            </w:pPr>
            <w:r>
              <w:rPr>
                <w:rFonts w:ascii="仿宋_GB2312" w:hAnsi="仿宋_GB2312" w:cs="仿宋_GB2312" w:eastAsia="仿宋_GB2312"/>
                <w:sz w:val="20"/>
              </w:rPr>
              <w:t>包括水温、</w:t>
            </w:r>
            <w:r>
              <w:rPr>
                <w:rFonts w:ascii="仿宋_GB2312" w:hAnsi="仿宋_GB2312" w:cs="仿宋_GB2312" w:eastAsia="仿宋_GB2312"/>
                <w:sz w:val="20"/>
              </w:rPr>
              <w:t>pH、电导率、浊度、溶解氧、氨氮、高锰酸盐指数、总磷、总氮等26参数在线监测仪器，采用模块式监测和控制，能够随意组合，采用机柜式安装方式。</w:t>
            </w:r>
          </w:p>
          <w:p>
            <w:pPr>
              <w:pStyle w:val="null3"/>
              <w:ind w:left="855"/>
              <w:outlineLvl w:val="3"/>
            </w:pPr>
            <w:r>
              <w:rPr>
                <w:rFonts w:ascii="仿宋_GB2312" w:hAnsi="仿宋_GB2312" w:cs="仿宋_GB2312" w:eastAsia="仿宋_GB2312"/>
                <w:sz w:val="20"/>
                <w:b/>
              </w:rPr>
              <w:t>6.7.4</w:t>
            </w:r>
            <w:r>
              <w:rPr>
                <w:rFonts w:ascii="仿宋_GB2312" w:hAnsi="仿宋_GB2312" w:cs="仿宋_GB2312" w:eastAsia="仿宋_GB2312"/>
                <w:sz w:val="20"/>
                <w:b/>
              </w:rPr>
              <w:t>仪器设备参数</w:t>
            </w:r>
          </w:p>
          <w:p>
            <w:pPr>
              <w:pStyle w:val="null3"/>
              <w:ind w:firstLine="482"/>
              <w:jc w:val="center"/>
            </w:pPr>
            <w:r>
              <w:rPr>
                <w:rFonts w:ascii="仿宋_GB2312" w:hAnsi="仿宋_GB2312" w:cs="仿宋_GB2312" w:eastAsia="仿宋_GB2312"/>
                <w:sz w:val="20"/>
                <w:b/>
              </w:rPr>
              <w:t>设备选型及参数</w:t>
            </w:r>
            <w:r>
              <w:rPr>
                <w:rFonts w:ascii="仿宋_GB2312" w:hAnsi="仿宋_GB2312" w:cs="仿宋_GB2312" w:eastAsia="仿宋_GB2312"/>
                <w:sz w:val="20"/>
                <w:b/>
              </w:rPr>
              <w:t>示范站水质监测设备参数</w:t>
            </w:r>
          </w:p>
          <w:tbl>
            <w:tblPr>
              <w:tblInd w:type="dxa" w:w="120"/>
              <w:tblBorders>
                <w:top w:val="none" w:color="000000" w:sz="4"/>
                <w:left w:val="none" w:color="000000" w:sz="4"/>
                <w:bottom w:val="none" w:color="000000" w:sz="4"/>
                <w:right w:val="none" w:color="000000" w:sz="4"/>
                <w:insideH w:val="none"/>
                <w:insideV w:val="none"/>
              </w:tblBorders>
            </w:tblPr>
            <w:tblGrid>
              <w:gridCol w:w="177"/>
              <w:gridCol w:w="503"/>
              <w:gridCol w:w="1608"/>
              <w:gridCol w:w="265"/>
            </w:tblGrid>
            <w:tr>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序号</w:t>
                  </w:r>
                </w:p>
              </w:tc>
              <w:tc>
                <w:tcPr>
                  <w:tcW w:type="dxa" w:w="5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设备名称</w:t>
                  </w:r>
                </w:p>
              </w:tc>
              <w:tc>
                <w:tcPr>
                  <w:tcW w:type="dxa" w:w="160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设备参数要求</w:t>
                  </w:r>
                </w:p>
              </w:tc>
              <w:tc>
                <w:tcPr>
                  <w:tcW w:type="dxa" w:w="2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监测因子</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水温水质分析仪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1.测定原理：热电偶或热电阻。</w:t>
                  </w:r>
                </w:p>
                <w:p>
                  <w:pPr>
                    <w:pStyle w:val="null3"/>
                    <w:ind w:left="105" w:right="105"/>
                    <w:jc w:val="left"/>
                  </w:pPr>
                  <w:r>
                    <w:rPr>
                      <w:rFonts w:ascii="仿宋_GB2312" w:hAnsi="仿宋_GB2312" w:cs="仿宋_GB2312" w:eastAsia="仿宋_GB2312"/>
                      <w:sz w:val="20"/>
                    </w:rPr>
                    <w:t>2.量程：0～60℃可调。</w:t>
                  </w:r>
                </w:p>
                <w:p>
                  <w:pPr>
                    <w:pStyle w:val="null3"/>
                    <w:ind w:left="105" w:right="105"/>
                    <w:jc w:val="left"/>
                  </w:pPr>
                  <w:r>
                    <w:rPr>
                      <w:rFonts w:ascii="仿宋_GB2312" w:hAnsi="仿宋_GB2312" w:cs="仿宋_GB2312" w:eastAsia="仿宋_GB2312"/>
                      <w:sz w:val="20"/>
                    </w:rPr>
                    <w:t>3.准确度：±0.5℃。</w:t>
                  </w:r>
                </w:p>
                <w:p>
                  <w:pPr>
                    <w:pStyle w:val="null3"/>
                    <w:ind w:left="105" w:right="105"/>
                  </w:pPr>
                  <w:r>
                    <w:rPr>
                      <w:rFonts w:ascii="仿宋_GB2312" w:hAnsi="仿宋_GB2312" w:cs="仿宋_GB2312" w:eastAsia="仿宋_GB2312"/>
                      <w:sz w:val="20"/>
                    </w:rPr>
                    <w:t>4.平均无故障运行时间：≥720 h/次。</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水温</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pH水质分析仪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1.测定原理：玻璃电极法</w:t>
                  </w:r>
                  <w:r>
                    <w:br/>
                  </w:r>
                  <w:r>
                    <w:rPr>
                      <w:rFonts w:ascii="仿宋_GB2312" w:hAnsi="仿宋_GB2312" w:cs="仿宋_GB2312" w:eastAsia="仿宋_GB2312"/>
                      <w:sz w:val="20"/>
                    </w:rPr>
                    <w:t>2.量程：pH 0～14（0～40℃），可调。</w:t>
                  </w:r>
                  <w:r>
                    <w:br/>
                  </w:r>
                  <w:r>
                    <w:rPr>
                      <w:rFonts w:ascii="仿宋_GB2312" w:hAnsi="仿宋_GB2312" w:cs="仿宋_GB2312" w:eastAsia="仿宋_GB2312"/>
                      <w:sz w:val="20"/>
                    </w:rPr>
                    <w:t>3.漂移（pH=4、7、9）：±0.1 pH。</w:t>
                  </w:r>
                </w:p>
                <w:p>
                  <w:pPr>
                    <w:pStyle w:val="null3"/>
                    <w:ind w:left="105" w:right="105"/>
                    <w:jc w:val="left"/>
                  </w:pPr>
                  <w:r>
                    <w:rPr>
                      <w:rFonts w:ascii="仿宋_GB2312" w:hAnsi="仿宋_GB2312" w:cs="仿宋_GB2312" w:eastAsia="仿宋_GB2312"/>
                      <w:sz w:val="20"/>
                    </w:rPr>
                    <w:t>4.重复性：≤±0.1pH。</w:t>
                  </w:r>
                  <w:r>
                    <w:br/>
                  </w:r>
                  <w:r>
                    <w:rPr>
                      <w:rFonts w:ascii="仿宋_GB2312" w:hAnsi="仿宋_GB2312" w:cs="仿宋_GB2312" w:eastAsia="仿宋_GB2312"/>
                      <w:sz w:val="20"/>
                    </w:rPr>
                    <w:t>5.响应时间：≤30 s。</w:t>
                  </w:r>
                  <w:r>
                    <w:br/>
                  </w:r>
                  <w:r>
                    <w:rPr>
                      <w:rFonts w:ascii="仿宋_GB2312" w:hAnsi="仿宋_GB2312" w:cs="仿宋_GB2312" w:eastAsia="仿宋_GB2312"/>
                      <w:sz w:val="20"/>
                    </w:rPr>
                    <w:t>6.温度补偿精度±0.1 pH，</w:t>
                  </w:r>
                  <w:r>
                    <w:br/>
                  </w:r>
                  <w:r>
                    <w:rPr>
                      <w:rFonts w:ascii="仿宋_GB2312" w:hAnsi="仿宋_GB2312" w:cs="仿宋_GB2312" w:eastAsia="仿宋_GB2312"/>
                      <w:sz w:val="20"/>
                    </w:rPr>
                    <w:t>7.平均无故障运行时间：≥720 h/次。</w:t>
                  </w:r>
                </w:p>
                <w:p>
                  <w:pPr>
                    <w:pStyle w:val="null3"/>
                    <w:ind w:left="105" w:right="105"/>
                    <w:jc w:val="left"/>
                  </w:pPr>
                  <w:r>
                    <w:rPr>
                      <w:rFonts w:ascii="仿宋_GB2312" w:hAnsi="仿宋_GB2312" w:cs="仿宋_GB2312" w:eastAsia="仿宋_GB2312"/>
                      <w:sz w:val="20"/>
                    </w:rPr>
                    <w:t>8.实际水样比对试验±0.1 pH。</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pH</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DO水质分析仪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1.测定原理：电化学法或荧光法。</w:t>
                  </w:r>
                </w:p>
                <w:p>
                  <w:pPr>
                    <w:pStyle w:val="null3"/>
                    <w:ind w:left="105" w:right="105"/>
                    <w:jc w:val="left"/>
                  </w:pPr>
                  <w:r>
                    <w:rPr>
                      <w:rFonts w:ascii="仿宋_GB2312" w:hAnsi="仿宋_GB2312" w:cs="仿宋_GB2312" w:eastAsia="仿宋_GB2312"/>
                      <w:sz w:val="20"/>
                    </w:rPr>
                    <w:t>2.量程：0～20 mg/L，可调。</w:t>
                  </w:r>
                </w:p>
                <w:p>
                  <w:pPr>
                    <w:pStyle w:val="null3"/>
                    <w:ind w:left="105" w:right="105"/>
                    <w:jc w:val="left"/>
                  </w:pPr>
                  <w:r>
                    <w:rPr>
                      <w:rFonts w:ascii="仿宋_GB2312" w:hAnsi="仿宋_GB2312" w:cs="仿宋_GB2312" w:eastAsia="仿宋_GB2312"/>
                      <w:sz w:val="20"/>
                    </w:rPr>
                    <w:t>3.零点漂移：±0.3 mg/L。</w:t>
                  </w:r>
                </w:p>
                <w:p>
                  <w:pPr>
                    <w:pStyle w:val="null3"/>
                    <w:ind w:left="105" w:right="105"/>
                    <w:jc w:val="left"/>
                  </w:pPr>
                  <w:r>
                    <w:rPr>
                      <w:rFonts w:ascii="仿宋_GB2312" w:hAnsi="仿宋_GB2312" w:cs="仿宋_GB2312" w:eastAsia="仿宋_GB2312"/>
                      <w:sz w:val="20"/>
                    </w:rPr>
                    <w:t>4.量程漂移：±0.3 mg/L。</w:t>
                  </w:r>
                </w:p>
                <w:p>
                  <w:pPr>
                    <w:pStyle w:val="null3"/>
                    <w:ind w:left="105" w:right="105"/>
                    <w:jc w:val="left"/>
                  </w:pPr>
                  <w:r>
                    <w:rPr>
                      <w:rFonts w:ascii="仿宋_GB2312" w:hAnsi="仿宋_GB2312" w:cs="仿宋_GB2312" w:eastAsia="仿宋_GB2312"/>
                      <w:sz w:val="20"/>
                    </w:rPr>
                    <w:t>5.重复性：±0.3 mg/L。</w:t>
                  </w:r>
                </w:p>
                <w:p>
                  <w:pPr>
                    <w:pStyle w:val="null3"/>
                    <w:ind w:left="105" w:right="105"/>
                    <w:jc w:val="left"/>
                  </w:pPr>
                  <w:r>
                    <w:rPr>
                      <w:rFonts w:ascii="仿宋_GB2312" w:hAnsi="仿宋_GB2312" w:cs="仿宋_GB2312" w:eastAsia="仿宋_GB2312"/>
                      <w:sz w:val="20"/>
                    </w:rPr>
                    <w:t>6.响应时间（T90）：≤120 s。</w:t>
                  </w:r>
                </w:p>
                <w:p>
                  <w:pPr>
                    <w:pStyle w:val="null3"/>
                    <w:ind w:left="105" w:right="105"/>
                    <w:jc w:val="left"/>
                  </w:pPr>
                  <w:r>
                    <w:rPr>
                      <w:rFonts w:ascii="仿宋_GB2312" w:hAnsi="仿宋_GB2312" w:cs="仿宋_GB2312" w:eastAsia="仿宋_GB2312"/>
                      <w:sz w:val="20"/>
                    </w:rPr>
                    <w:t>7.温度补偿精度：±0.3 mg/L。</w:t>
                  </w:r>
                </w:p>
                <w:p>
                  <w:pPr>
                    <w:pStyle w:val="null3"/>
                    <w:ind w:left="105" w:right="105"/>
                    <w:jc w:val="left"/>
                  </w:pPr>
                  <w:r>
                    <w:rPr>
                      <w:rFonts w:ascii="仿宋_GB2312" w:hAnsi="仿宋_GB2312" w:cs="仿宋_GB2312" w:eastAsia="仿宋_GB2312"/>
                      <w:sz w:val="20"/>
                    </w:rPr>
                    <w:t>8.平均无故障运行时间：≥720 h/次。</w:t>
                  </w:r>
                </w:p>
                <w:p>
                  <w:pPr>
                    <w:pStyle w:val="null3"/>
                    <w:ind w:left="105" w:right="105"/>
                    <w:jc w:val="left"/>
                  </w:pPr>
                  <w:r>
                    <w:rPr>
                      <w:rFonts w:ascii="仿宋_GB2312" w:hAnsi="仿宋_GB2312" w:cs="仿宋_GB2312" w:eastAsia="仿宋_GB2312"/>
                      <w:sz w:val="20"/>
                    </w:rPr>
                    <w:t>9.实际水样比对试验：±0.3 mg/L。</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溶解氧</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电导率水质分析仪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1.测定原理：电极法。</w:t>
                  </w:r>
                </w:p>
                <w:p>
                  <w:pPr>
                    <w:pStyle w:val="null3"/>
                    <w:ind w:left="105" w:right="105"/>
                    <w:jc w:val="left"/>
                  </w:pPr>
                  <w:r>
                    <w:rPr>
                      <w:rFonts w:ascii="仿宋_GB2312" w:hAnsi="仿宋_GB2312" w:cs="仿宋_GB2312" w:eastAsia="仿宋_GB2312"/>
                      <w:sz w:val="20"/>
                    </w:rPr>
                    <w:t>2.最小检测范围：0～500 mS/m可调。</w:t>
                  </w:r>
                </w:p>
                <w:p>
                  <w:pPr>
                    <w:pStyle w:val="null3"/>
                    <w:ind w:left="105" w:right="105"/>
                    <w:jc w:val="left"/>
                  </w:pPr>
                  <w:r>
                    <w:rPr>
                      <w:rFonts w:ascii="仿宋_GB2312" w:hAnsi="仿宋_GB2312" w:cs="仿宋_GB2312" w:eastAsia="仿宋_GB2312"/>
                      <w:sz w:val="20"/>
                    </w:rPr>
                    <w:t>3.重复性误差：±1%。</w:t>
                  </w:r>
                </w:p>
                <w:p>
                  <w:pPr>
                    <w:pStyle w:val="null3"/>
                    <w:ind w:left="105" w:right="105"/>
                    <w:jc w:val="left"/>
                  </w:pPr>
                  <w:r>
                    <w:rPr>
                      <w:rFonts w:ascii="仿宋_GB2312" w:hAnsi="仿宋_GB2312" w:cs="仿宋_GB2312" w:eastAsia="仿宋_GB2312"/>
                      <w:sz w:val="20"/>
                    </w:rPr>
                    <w:t>4.零点漂移：±1%。</w:t>
                  </w:r>
                </w:p>
                <w:p>
                  <w:pPr>
                    <w:pStyle w:val="null3"/>
                    <w:ind w:left="105" w:right="105"/>
                    <w:jc w:val="left"/>
                  </w:pPr>
                  <w:r>
                    <w:rPr>
                      <w:rFonts w:ascii="仿宋_GB2312" w:hAnsi="仿宋_GB2312" w:cs="仿宋_GB2312" w:eastAsia="仿宋_GB2312"/>
                      <w:sz w:val="20"/>
                    </w:rPr>
                    <w:t>5.量程漂移：±1%。</w:t>
                  </w:r>
                </w:p>
                <w:p>
                  <w:pPr>
                    <w:pStyle w:val="null3"/>
                    <w:ind w:left="105" w:right="105"/>
                    <w:jc w:val="left"/>
                  </w:pPr>
                  <w:r>
                    <w:rPr>
                      <w:rFonts w:ascii="仿宋_GB2312" w:hAnsi="仿宋_GB2312" w:cs="仿宋_GB2312" w:eastAsia="仿宋_GB2312"/>
                      <w:sz w:val="20"/>
                    </w:rPr>
                    <w:t>6.响应时间（T90）：≤30s。</w:t>
                  </w:r>
                </w:p>
                <w:p>
                  <w:pPr>
                    <w:pStyle w:val="null3"/>
                    <w:ind w:left="105" w:right="105"/>
                    <w:jc w:val="left"/>
                  </w:pPr>
                  <w:r>
                    <w:rPr>
                      <w:rFonts w:ascii="仿宋_GB2312" w:hAnsi="仿宋_GB2312" w:cs="仿宋_GB2312" w:eastAsia="仿宋_GB2312"/>
                      <w:sz w:val="20"/>
                    </w:rPr>
                    <w:t>7.温度补偿精度：±1%。</w:t>
                  </w:r>
                </w:p>
                <w:p>
                  <w:pPr>
                    <w:pStyle w:val="null3"/>
                    <w:ind w:left="105" w:right="105"/>
                    <w:jc w:val="left"/>
                  </w:pPr>
                  <w:r>
                    <w:rPr>
                      <w:rFonts w:ascii="仿宋_GB2312" w:hAnsi="仿宋_GB2312" w:cs="仿宋_GB2312" w:eastAsia="仿宋_GB2312"/>
                      <w:sz w:val="20"/>
                    </w:rPr>
                    <w:t>8.平均无故障运行时间：≥720h/次。</w:t>
                  </w:r>
                </w:p>
                <w:p>
                  <w:pPr>
                    <w:pStyle w:val="null3"/>
                    <w:ind w:left="105" w:right="105"/>
                    <w:jc w:val="left"/>
                  </w:pPr>
                  <w:r>
                    <w:rPr>
                      <w:rFonts w:ascii="仿宋_GB2312" w:hAnsi="仿宋_GB2312" w:cs="仿宋_GB2312" w:eastAsia="仿宋_GB2312"/>
                      <w:sz w:val="20"/>
                    </w:rPr>
                    <w:t>9.实际水样比对试验：±1%。</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电导率</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浊度水质分析仪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1.测定原理：光散射法</w:t>
                  </w:r>
                </w:p>
                <w:p>
                  <w:pPr>
                    <w:pStyle w:val="null3"/>
                    <w:ind w:left="105" w:right="105"/>
                    <w:jc w:val="left"/>
                  </w:pPr>
                  <w:r>
                    <w:rPr>
                      <w:rFonts w:ascii="仿宋_GB2312" w:hAnsi="仿宋_GB2312" w:cs="仿宋_GB2312" w:eastAsia="仿宋_GB2312"/>
                      <w:sz w:val="20"/>
                    </w:rPr>
                    <w:t>2.量程：0～1000NTU，可调。</w:t>
                  </w:r>
                </w:p>
                <w:p>
                  <w:pPr>
                    <w:pStyle w:val="null3"/>
                    <w:ind w:left="105" w:right="105"/>
                    <w:jc w:val="left"/>
                  </w:pPr>
                  <w:r>
                    <w:rPr>
                      <w:rFonts w:ascii="仿宋_GB2312" w:hAnsi="仿宋_GB2312" w:cs="仿宋_GB2312" w:eastAsia="仿宋_GB2312"/>
                      <w:sz w:val="20"/>
                    </w:rPr>
                    <w:t>3.重复性：±5%。</w:t>
                  </w:r>
                </w:p>
                <w:p>
                  <w:pPr>
                    <w:pStyle w:val="null3"/>
                    <w:ind w:left="105" w:right="105"/>
                    <w:jc w:val="left"/>
                  </w:pPr>
                  <w:r>
                    <w:rPr>
                      <w:rFonts w:ascii="仿宋_GB2312" w:hAnsi="仿宋_GB2312" w:cs="仿宋_GB2312" w:eastAsia="仿宋_GB2312"/>
                      <w:sz w:val="20"/>
                    </w:rPr>
                    <w:t>4.零点漂移：±3%。</w:t>
                  </w:r>
                </w:p>
                <w:p>
                  <w:pPr>
                    <w:pStyle w:val="null3"/>
                    <w:ind w:left="105" w:right="105"/>
                    <w:jc w:val="left"/>
                  </w:pPr>
                  <w:r>
                    <w:rPr>
                      <w:rFonts w:ascii="仿宋_GB2312" w:hAnsi="仿宋_GB2312" w:cs="仿宋_GB2312" w:eastAsia="仿宋_GB2312"/>
                      <w:sz w:val="20"/>
                    </w:rPr>
                    <w:t>5.量程漂移：±5%。</w:t>
                  </w:r>
                </w:p>
                <w:p>
                  <w:pPr>
                    <w:pStyle w:val="null3"/>
                    <w:ind w:left="105" w:right="105"/>
                    <w:jc w:val="left"/>
                  </w:pPr>
                  <w:r>
                    <w:rPr>
                      <w:rFonts w:ascii="仿宋_GB2312" w:hAnsi="仿宋_GB2312" w:cs="仿宋_GB2312" w:eastAsia="仿宋_GB2312"/>
                      <w:sz w:val="20"/>
                    </w:rPr>
                    <w:t>6.线性误差：±5%。</w:t>
                  </w:r>
                </w:p>
                <w:p>
                  <w:pPr>
                    <w:pStyle w:val="null3"/>
                    <w:ind w:left="105" w:right="105"/>
                    <w:jc w:val="left"/>
                  </w:pPr>
                  <w:r>
                    <w:rPr>
                      <w:rFonts w:ascii="仿宋_GB2312" w:hAnsi="仿宋_GB2312" w:cs="仿宋_GB2312" w:eastAsia="仿宋_GB2312"/>
                      <w:sz w:val="20"/>
                    </w:rPr>
                    <w:t>7.平均无故障运行时间：≥720h/次。</w:t>
                  </w:r>
                </w:p>
                <w:p>
                  <w:pPr>
                    <w:pStyle w:val="null3"/>
                    <w:ind w:left="105" w:right="105"/>
                    <w:jc w:val="left"/>
                  </w:pPr>
                  <w:r>
                    <w:rPr>
                      <w:rFonts w:ascii="仿宋_GB2312" w:hAnsi="仿宋_GB2312" w:cs="仿宋_GB2312" w:eastAsia="仿宋_GB2312"/>
                      <w:sz w:val="20"/>
                    </w:rPr>
                    <w:t>8.实际水样比对试验：±10%。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浊度</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氨氮水质分析仪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1.测定原理：纳氏试剂分光光度法或水杨酸分光光度法。</w:t>
                  </w:r>
                </w:p>
                <w:p>
                  <w:pPr>
                    <w:pStyle w:val="null3"/>
                    <w:ind w:left="105" w:right="105"/>
                    <w:jc w:val="left"/>
                  </w:pPr>
                  <w:r>
                    <w:rPr>
                      <w:rFonts w:ascii="仿宋_GB2312" w:hAnsi="仿宋_GB2312" w:cs="仿宋_GB2312" w:eastAsia="仿宋_GB2312"/>
                      <w:sz w:val="20"/>
                    </w:rPr>
                    <w:t>2.量程：0～10 mg/L，可调。</w:t>
                  </w:r>
                </w:p>
                <w:p>
                  <w:pPr>
                    <w:pStyle w:val="null3"/>
                    <w:ind w:left="105" w:right="105"/>
                    <w:jc w:val="left"/>
                  </w:pPr>
                  <w:r>
                    <w:rPr>
                      <w:rFonts w:ascii="仿宋_GB2312" w:hAnsi="仿宋_GB2312" w:cs="仿宋_GB2312" w:eastAsia="仿宋_GB2312"/>
                      <w:sz w:val="20"/>
                    </w:rPr>
                    <w:t>3.24h低浓度漂移：≤0.02 mg/L。</w:t>
                  </w:r>
                </w:p>
                <w:p>
                  <w:pPr>
                    <w:pStyle w:val="null3"/>
                    <w:ind w:left="105" w:right="105"/>
                    <w:jc w:val="left"/>
                  </w:pPr>
                  <w:r>
                    <w:rPr>
                      <w:rFonts w:ascii="仿宋_GB2312" w:hAnsi="仿宋_GB2312" w:cs="仿宋_GB2312" w:eastAsia="仿宋_GB2312"/>
                      <w:sz w:val="20"/>
                    </w:rPr>
                    <w:t>4.24h高浓度漂移：≤1.0%。</w:t>
                  </w:r>
                </w:p>
                <w:p>
                  <w:pPr>
                    <w:pStyle w:val="null3"/>
                    <w:ind w:left="105" w:right="105"/>
                    <w:jc w:val="left"/>
                  </w:pPr>
                  <w:r>
                    <w:rPr>
                      <w:rFonts w:ascii="仿宋_GB2312" w:hAnsi="仿宋_GB2312" w:cs="仿宋_GB2312" w:eastAsia="仿宋_GB2312"/>
                      <w:sz w:val="20"/>
                    </w:rPr>
                    <w:t>5.示值误差：标液浓度为2.0 mg/L时，±8.0%，标液浓度为5.0 mg/L时，±5.0%，标液浓度为8.0 mg/L时，±3.0%。</w:t>
                  </w:r>
                </w:p>
                <w:p>
                  <w:pPr>
                    <w:pStyle w:val="null3"/>
                    <w:ind w:left="105" w:right="105"/>
                    <w:jc w:val="left"/>
                  </w:pPr>
                  <w:r>
                    <w:rPr>
                      <w:rFonts w:ascii="仿宋_GB2312" w:hAnsi="仿宋_GB2312" w:cs="仿宋_GB2312" w:eastAsia="仿宋_GB2312"/>
                      <w:sz w:val="20"/>
                    </w:rPr>
                    <w:t>6.重复性：≤2.0%，记忆效应标液浓度为2.0 mg/L时，±0.3 mg/L，标液浓度为8.0 mg/L时，±0.2 mg/L。</w:t>
                  </w:r>
                </w:p>
                <w:p>
                  <w:pPr>
                    <w:pStyle w:val="null3"/>
                    <w:ind w:left="105" w:right="105"/>
                    <w:jc w:val="left"/>
                  </w:pPr>
                  <w:r>
                    <w:rPr>
                      <w:rFonts w:ascii="仿宋_GB2312" w:hAnsi="仿宋_GB2312" w:cs="仿宋_GB2312" w:eastAsia="仿宋_GB2312"/>
                      <w:sz w:val="20"/>
                    </w:rPr>
                    <w:t>7.检出限：≤0.05mg/L。</w:t>
                  </w:r>
                </w:p>
                <w:p>
                  <w:pPr>
                    <w:pStyle w:val="null3"/>
                    <w:ind w:left="105" w:right="105"/>
                    <w:jc w:val="left"/>
                  </w:pPr>
                  <w:r>
                    <w:rPr>
                      <w:rFonts w:ascii="仿宋_GB2312" w:hAnsi="仿宋_GB2312" w:cs="仿宋_GB2312" w:eastAsia="仿宋_GB2312"/>
                      <w:sz w:val="20"/>
                    </w:rPr>
                    <w:t>8.pH干扰试验：±6.0%。</w:t>
                  </w:r>
                </w:p>
                <w:p>
                  <w:pPr>
                    <w:pStyle w:val="null3"/>
                    <w:ind w:left="105" w:right="105"/>
                    <w:jc w:val="left"/>
                  </w:pPr>
                  <w:r>
                    <w:rPr>
                      <w:rFonts w:ascii="仿宋_GB2312" w:hAnsi="仿宋_GB2312" w:cs="仿宋_GB2312" w:eastAsia="仿宋_GB2312"/>
                      <w:sz w:val="20"/>
                    </w:rPr>
                    <w:t>9.实际水样比对试验：水样浓度&lt;2.0 mg/L，≤0.2 mg/L，水样浓度≥2.0 mg/L，≤10.0%。</w:t>
                  </w:r>
                </w:p>
                <w:p>
                  <w:pPr>
                    <w:pStyle w:val="null3"/>
                    <w:ind w:left="105" w:right="105"/>
                  </w:pPr>
                  <w:r>
                    <w:rPr>
                      <w:rFonts w:ascii="仿宋_GB2312" w:hAnsi="仿宋_GB2312" w:cs="仿宋_GB2312" w:eastAsia="仿宋_GB2312"/>
                      <w:sz w:val="20"/>
                    </w:rPr>
                    <w:t>10.平均无故障运行时间：≥720 h/次。</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氨氮</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高锰酸盐指数水质分析仪（核心产品）</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1.测定原理：高锰酸钾氧化滴定法。</w:t>
                  </w:r>
                </w:p>
                <w:p>
                  <w:pPr>
                    <w:pStyle w:val="null3"/>
                    <w:ind w:left="105" w:right="105"/>
                    <w:jc w:val="left"/>
                  </w:pPr>
                  <w:r>
                    <w:rPr>
                      <w:rFonts w:ascii="仿宋_GB2312" w:hAnsi="仿宋_GB2312" w:cs="仿宋_GB2312" w:eastAsia="仿宋_GB2312"/>
                      <w:sz w:val="20"/>
                    </w:rPr>
                    <w:t>2.量程；0～20mg/L，可调。</w:t>
                  </w:r>
                </w:p>
                <w:p>
                  <w:pPr>
                    <w:pStyle w:val="null3"/>
                    <w:ind w:left="105" w:right="105"/>
                    <w:jc w:val="left"/>
                  </w:pPr>
                  <w:r>
                    <w:rPr>
                      <w:rFonts w:ascii="仿宋_GB2312" w:hAnsi="仿宋_GB2312" w:cs="仿宋_GB2312" w:eastAsia="仿宋_GB2312"/>
                      <w:sz w:val="20"/>
                    </w:rPr>
                    <w:t>3.零点漂移：±5%。</w:t>
                  </w:r>
                </w:p>
                <w:p>
                  <w:pPr>
                    <w:pStyle w:val="null3"/>
                    <w:ind w:left="105" w:right="105"/>
                    <w:jc w:val="left"/>
                  </w:pPr>
                  <w:r>
                    <w:rPr>
                      <w:rFonts w:ascii="仿宋_GB2312" w:hAnsi="仿宋_GB2312" w:cs="仿宋_GB2312" w:eastAsia="仿宋_GB2312"/>
                      <w:sz w:val="20"/>
                    </w:rPr>
                    <w:t>4.量程漂移：±5%。</w:t>
                  </w:r>
                </w:p>
                <w:p>
                  <w:pPr>
                    <w:pStyle w:val="null3"/>
                    <w:ind w:left="105" w:right="105"/>
                    <w:jc w:val="left"/>
                  </w:pPr>
                  <w:r>
                    <w:rPr>
                      <w:rFonts w:ascii="仿宋_GB2312" w:hAnsi="仿宋_GB2312" w:cs="仿宋_GB2312" w:eastAsia="仿宋_GB2312"/>
                      <w:sz w:val="20"/>
                    </w:rPr>
                    <w:t>5.葡萄糖试验：±5%（测量误差）。</w:t>
                  </w:r>
                </w:p>
                <w:p>
                  <w:pPr>
                    <w:pStyle w:val="null3"/>
                    <w:ind w:left="105" w:right="105"/>
                    <w:jc w:val="left"/>
                  </w:pPr>
                  <w:r>
                    <w:rPr>
                      <w:rFonts w:ascii="仿宋_GB2312" w:hAnsi="仿宋_GB2312" w:cs="仿宋_GB2312" w:eastAsia="仿宋_GB2312"/>
                      <w:sz w:val="20"/>
                    </w:rPr>
                    <w:t>6.重复性：±5%。</w:t>
                  </w:r>
                </w:p>
                <w:p>
                  <w:pPr>
                    <w:pStyle w:val="null3"/>
                    <w:ind w:left="105" w:right="105"/>
                    <w:jc w:val="left"/>
                  </w:pPr>
                  <w:r>
                    <w:rPr>
                      <w:rFonts w:ascii="仿宋_GB2312" w:hAnsi="仿宋_GB2312" w:cs="仿宋_GB2312" w:eastAsia="仿宋_GB2312"/>
                      <w:sz w:val="20"/>
                    </w:rPr>
                    <w:t>7.检出限：≤0.5mg/L。</w:t>
                  </w:r>
                </w:p>
                <w:p>
                  <w:pPr>
                    <w:pStyle w:val="null3"/>
                    <w:ind w:left="105" w:right="105"/>
                    <w:jc w:val="left"/>
                  </w:pPr>
                  <w:r>
                    <w:rPr>
                      <w:rFonts w:ascii="仿宋_GB2312" w:hAnsi="仿宋_GB2312" w:cs="仿宋_GB2312" w:eastAsia="仿宋_GB2312"/>
                      <w:sz w:val="20"/>
                    </w:rPr>
                    <w:t>8.平均无故障运行时间：≥720 h/次。</w:t>
                  </w:r>
                </w:p>
                <w:p>
                  <w:pPr>
                    <w:pStyle w:val="null3"/>
                    <w:ind w:left="105" w:right="105"/>
                  </w:pPr>
                  <w:r>
                    <w:rPr>
                      <w:rFonts w:ascii="仿宋_GB2312" w:hAnsi="仿宋_GB2312" w:cs="仿宋_GB2312" w:eastAsia="仿宋_GB2312"/>
                      <w:sz w:val="20"/>
                    </w:rPr>
                    <w:t>9.实际水样比对试验：±10%。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高锰酸盐指数</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总氮水质分析仪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1.测定原理过硫酸钾消解-紫外分光光度法；</w:t>
                  </w:r>
                </w:p>
                <w:p>
                  <w:pPr>
                    <w:pStyle w:val="null3"/>
                    <w:ind w:left="105" w:right="105"/>
                  </w:pPr>
                  <w:r>
                    <w:rPr>
                      <w:rFonts w:ascii="仿宋_GB2312" w:hAnsi="仿宋_GB2312" w:cs="仿宋_GB2312" w:eastAsia="仿宋_GB2312"/>
                      <w:sz w:val="20"/>
                    </w:rPr>
                    <w:t>2.量程0～20mg/L，可调；</w:t>
                  </w:r>
                </w:p>
                <w:p>
                  <w:pPr>
                    <w:pStyle w:val="null3"/>
                    <w:ind w:left="105" w:right="105"/>
                  </w:pPr>
                  <w:r>
                    <w:rPr>
                      <w:rFonts w:ascii="仿宋_GB2312" w:hAnsi="仿宋_GB2312" w:cs="仿宋_GB2312" w:eastAsia="仿宋_GB2312"/>
                      <w:sz w:val="20"/>
                    </w:rPr>
                    <w:t>3.零点漂移±5%；</w:t>
                  </w:r>
                </w:p>
                <w:p>
                  <w:pPr>
                    <w:pStyle w:val="null3"/>
                    <w:ind w:left="105" w:right="105"/>
                  </w:pPr>
                  <w:r>
                    <w:rPr>
                      <w:rFonts w:ascii="仿宋_GB2312" w:hAnsi="仿宋_GB2312" w:cs="仿宋_GB2312" w:eastAsia="仿宋_GB2312"/>
                      <w:sz w:val="20"/>
                    </w:rPr>
                    <w:t>4.量程漂移±10%</w:t>
                  </w:r>
                </w:p>
                <w:p>
                  <w:pPr>
                    <w:pStyle w:val="null3"/>
                    <w:ind w:left="105" w:right="105"/>
                  </w:pPr>
                  <w:r>
                    <w:rPr>
                      <w:rFonts w:ascii="仿宋_GB2312" w:hAnsi="仿宋_GB2312" w:cs="仿宋_GB2312" w:eastAsia="仿宋_GB2312"/>
                      <w:sz w:val="20"/>
                    </w:rPr>
                    <w:t>5.直线性±10%；</w:t>
                  </w:r>
                </w:p>
                <w:p>
                  <w:pPr>
                    <w:pStyle w:val="null3"/>
                    <w:ind w:left="105" w:right="105"/>
                  </w:pPr>
                  <w:r>
                    <w:rPr>
                      <w:rFonts w:ascii="仿宋_GB2312" w:hAnsi="仿宋_GB2312" w:cs="仿宋_GB2312" w:eastAsia="仿宋_GB2312"/>
                      <w:sz w:val="20"/>
                    </w:rPr>
                    <w:t>6.重复性±10%；</w:t>
                  </w:r>
                </w:p>
                <w:p>
                  <w:pPr>
                    <w:pStyle w:val="null3"/>
                    <w:ind w:left="105" w:right="105"/>
                  </w:pPr>
                  <w:r>
                    <w:rPr>
                      <w:rFonts w:ascii="仿宋_GB2312" w:hAnsi="仿宋_GB2312" w:cs="仿宋_GB2312" w:eastAsia="仿宋_GB2312"/>
                      <w:sz w:val="20"/>
                    </w:rPr>
                    <w:t>7.检出限≤0.1mg/L；</w:t>
                  </w:r>
                </w:p>
                <w:p>
                  <w:pPr>
                    <w:pStyle w:val="null3"/>
                    <w:ind w:left="105" w:right="105"/>
                  </w:pPr>
                  <w:r>
                    <w:rPr>
                      <w:rFonts w:ascii="仿宋_GB2312" w:hAnsi="仿宋_GB2312" w:cs="仿宋_GB2312" w:eastAsia="仿宋_GB2312"/>
                      <w:sz w:val="20"/>
                    </w:rPr>
                    <w:t>8.平均无故障运行时间≥720h/次；</w:t>
                  </w:r>
                </w:p>
                <w:p>
                  <w:pPr>
                    <w:pStyle w:val="null3"/>
                    <w:ind w:left="105" w:right="105"/>
                  </w:pPr>
                  <w:r>
                    <w:rPr>
                      <w:rFonts w:ascii="仿宋_GB2312" w:hAnsi="仿宋_GB2312" w:cs="仿宋_GB2312" w:eastAsia="仿宋_GB2312"/>
                      <w:sz w:val="20"/>
                    </w:rPr>
                    <w:t>9.实际水样比对试验±10%。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总氮</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总磷水质分析仪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1.测定原理：钼酸铵分光光度法。</w:t>
                  </w:r>
                </w:p>
                <w:p>
                  <w:pPr>
                    <w:pStyle w:val="null3"/>
                    <w:ind w:left="105" w:right="105"/>
                    <w:jc w:val="left"/>
                  </w:pPr>
                  <w:r>
                    <w:rPr>
                      <w:rFonts w:ascii="仿宋_GB2312" w:hAnsi="仿宋_GB2312" w:cs="仿宋_GB2312" w:eastAsia="仿宋_GB2312"/>
                      <w:sz w:val="20"/>
                    </w:rPr>
                    <w:t>2.量程0～2mg/L，可调。</w:t>
                  </w:r>
                </w:p>
                <w:p>
                  <w:pPr>
                    <w:pStyle w:val="null3"/>
                    <w:ind w:left="105" w:right="105"/>
                    <w:jc w:val="left"/>
                  </w:pPr>
                  <w:r>
                    <w:rPr>
                      <w:rFonts w:ascii="仿宋_GB2312" w:hAnsi="仿宋_GB2312" w:cs="仿宋_GB2312" w:eastAsia="仿宋_GB2312"/>
                      <w:sz w:val="20"/>
                    </w:rPr>
                    <w:t>3.零点漂移：±2%。</w:t>
                  </w:r>
                </w:p>
                <w:p>
                  <w:pPr>
                    <w:pStyle w:val="null3"/>
                    <w:ind w:left="105" w:right="105"/>
                    <w:jc w:val="left"/>
                  </w:pPr>
                  <w:r>
                    <w:rPr>
                      <w:rFonts w:ascii="仿宋_GB2312" w:hAnsi="仿宋_GB2312" w:cs="仿宋_GB2312" w:eastAsia="仿宋_GB2312"/>
                      <w:sz w:val="20"/>
                    </w:rPr>
                    <w:t>4.量程漂移±10%。</w:t>
                  </w:r>
                </w:p>
                <w:p>
                  <w:pPr>
                    <w:pStyle w:val="null3"/>
                    <w:ind w:left="105" w:right="105"/>
                    <w:jc w:val="left"/>
                  </w:pPr>
                  <w:r>
                    <w:rPr>
                      <w:rFonts w:ascii="仿宋_GB2312" w:hAnsi="仿宋_GB2312" w:cs="仿宋_GB2312" w:eastAsia="仿宋_GB2312"/>
                      <w:sz w:val="20"/>
                    </w:rPr>
                    <w:t>5.直线性±10%。</w:t>
                  </w:r>
                </w:p>
                <w:p>
                  <w:pPr>
                    <w:pStyle w:val="null3"/>
                    <w:ind w:left="105" w:right="105"/>
                    <w:jc w:val="left"/>
                  </w:pPr>
                  <w:r>
                    <w:rPr>
                      <w:rFonts w:ascii="仿宋_GB2312" w:hAnsi="仿宋_GB2312" w:cs="仿宋_GB2312" w:eastAsia="仿宋_GB2312"/>
                      <w:sz w:val="20"/>
                    </w:rPr>
                    <w:t>6.重复性±10%。</w:t>
                  </w:r>
                </w:p>
                <w:p>
                  <w:pPr>
                    <w:pStyle w:val="null3"/>
                    <w:ind w:left="105" w:right="105"/>
                    <w:jc w:val="left"/>
                  </w:pPr>
                  <w:r>
                    <w:rPr>
                      <w:rFonts w:ascii="仿宋_GB2312" w:hAnsi="仿宋_GB2312" w:cs="仿宋_GB2312" w:eastAsia="仿宋_GB2312"/>
                      <w:sz w:val="20"/>
                    </w:rPr>
                    <w:t>7.检出限≤0.01mg/L。</w:t>
                  </w:r>
                </w:p>
                <w:p>
                  <w:pPr>
                    <w:pStyle w:val="null3"/>
                    <w:ind w:left="105" w:right="105"/>
                    <w:jc w:val="left"/>
                  </w:pPr>
                  <w:r>
                    <w:rPr>
                      <w:rFonts w:ascii="仿宋_GB2312" w:hAnsi="仿宋_GB2312" w:cs="仿宋_GB2312" w:eastAsia="仿宋_GB2312"/>
                      <w:sz w:val="20"/>
                    </w:rPr>
                    <w:t>8.平均无故障运行时间≥720h/次。</w:t>
                  </w:r>
                </w:p>
                <w:p>
                  <w:pPr>
                    <w:pStyle w:val="null3"/>
                    <w:ind w:left="105" w:right="105"/>
                    <w:jc w:val="left"/>
                  </w:pPr>
                  <w:r>
                    <w:rPr>
                      <w:rFonts w:ascii="仿宋_GB2312" w:hAnsi="仿宋_GB2312" w:cs="仿宋_GB2312" w:eastAsia="仿宋_GB2312"/>
                      <w:sz w:val="20"/>
                    </w:rPr>
                    <w:t>9.实际水样比对试验±10%。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总磷</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化学需氧量水质分析仪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left"/>
                  </w:pPr>
                  <w:r>
                    <w:rPr>
                      <w:rFonts w:ascii="仿宋_GB2312" w:hAnsi="仿宋_GB2312" w:cs="仿宋_GB2312" w:eastAsia="仿宋_GB2312"/>
                      <w:sz w:val="20"/>
                    </w:rPr>
                    <w:t>1.测定原理：重铬酸钾氧化分光光度法。</w:t>
                  </w:r>
                </w:p>
                <w:p>
                  <w:pPr>
                    <w:pStyle w:val="null3"/>
                    <w:ind w:left="105" w:right="105"/>
                    <w:jc w:val="left"/>
                  </w:pPr>
                  <w:r>
                    <w:rPr>
                      <w:rFonts w:ascii="仿宋_GB2312" w:hAnsi="仿宋_GB2312" w:cs="仿宋_GB2312" w:eastAsia="仿宋_GB2312"/>
                      <w:sz w:val="20"/>
                    </w:rPr>
                    <w:t>2.量程：0～200mg/L，可调。</w:t>
                  </w:r>
                </w:p>
                <w:p>
                  <w:pPr>
                    <w:pStyle w:val="null3"/>
                    <w:ind w:left="105" w:right="105"/>
                    <w:jc w:val="left"/>
                  </w:pPr>
                  <w:r>
                    <w:rPr>
                      <w:rFonts w:ascii="仿宋_GB2312" w:hAnsi="仿宋_GB2312" w:cs="仿宋_GB2312" w:eastAsia="仿宋_GB2312"/>
                      <w:sz w:val="20"/>
                    </w:rPr>
                    <w:t>3.24h低浓度漂移：±5mg/L。</w:t>
                  </w:r>
                </w:p>
                <w:p>
                  <w:pPr>
                    <w:pStyle w:val="null3"/>
                    <w:ind w:left="105" w:right="105"/>
                    <w:jc w:val="left"/>
                  </w:pPr>
                  <w:r>
                    <w:rPr>
                      <w:rFonts w:ascii="仿宋_GB2312" w:hAnsi="仿宋_GB2312" w:cs="仿宋_GB2312" w:eastAsia="仿宋_GB2312"/>
                      <w:sz w:val="20"/>
                    </w:rPr>
                    <w:t>4.24h高浓度漂移:≤5%。</w:t>
                  </w:r>
                </w:p>
                <w:p>
                  <w:pPr>
                    <w:pStyle w:val="null3"/>
                    <w:ind w:left="105" w:right="105"/>
                    <w:jc w:val="left"/>
                  </w:pPr>
                  <w:r>
                    <w:rPr>
                      <w:rFonts w:ascii="仿宋_GB2312" w:hAnsi="仿宋_GB2312" w:cs="仿宋_GB2312" w:eastAsia="仿宋_GB2312"/>
                      <w:sz w:val="20"/>
                    </w:rPr>
                    <w:t>5.重复性：±10%。</w:t>
                  </w:r>
                </w:p>
                <w:p>
                  <w:pPr>
                    <w:pStyle w:val="null3"/>
                    <w:ind w:left="105" w:right="105"/>
                    <w:jc w:val="left"/>
                  </w:pPr>
                  <w:r>
                    <w:rPr>
                      <w:rFonts w:ascii="仿宋_GB2312" w:hAnsi="仿宋_GB2312" w:cs="仿宋_GB2312" w:eastAsia="仿宋_GB2312"/>
                      <w:sz w:val="20"/>
                    </w:rPr>
                    <w:t>6.示值误差：标液浓度为40.0 mg/L时，±10.0%，标液浓度为100.0 mg/L时，±8.0%，标液浓度为160.0 mg/L时，±5.0%。</w:t>
                  </w:r>
                </w:p>
                <w:p>
                  <w:pPr>
                    <w:pStyle w:val="null3"/>
                    <w:ind w:left="105" w:right="105"/>
                    <w:jc w:val="left"/>
                  </w:pPr>
                  <w:r>
                    <w:rPr>
                      <w:rFonts w:ascii="仿宋_GB2312" w:hAnsi="仿宋_GB2312" w:cs="仿宋_GB2312" w:eastAsia="仿宋_GB2312"/>
                      <w:sz w:val="20"/>
                    </w:rPr>
                    <w:t>7.定量下限：≤ 15 mg/L。</w:t>
                  </w:r>
                </w:p>
                <w:p>
                  <w:pPr>
                    <w:pStyle w:val="null3"/>
                    <w:ind w:left="105" w:right="105"/>
                    <w:jc w:val="left"/>
                  </w:pPr>
                  <w:r>
                    <w:rPr>
                      <w:rFonts w:ascii="仿宋_GB2312" w:hAnsi="仿宋_GB2312" w:cs="仿宋_GB2312" w:eastAsia="仿宋_GB2312"/>
                      <w:sz w:val="20"/>
                    </w:rPr>
                    <w:t>8.平均无故障运行时间：≥720h/次。</w:t>
                  </w:r>
                </w:p>
                <w:p>
                  <w:pPr>
                    <w:pStyle w:val="null3"/>
                    <w:ind w:left="105" w:right="105"/>
                    <w:jc w:val="left"/>
                  </w:pPr>
                  <w:r>
                    <w:rPr>
                      <w:rFonts w:ascii="仿宋_GB2312" w:hAnsi="仿宋_GB2312" w:cs="仿宋_GB2312" w:eastAsia="仿宋_GB2312"/>
                      <w:sz w:val="20"/>
                    </w:rPr>
                    <w:t>9.实际水样比对试验：±10%。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化学需氧量</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11</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铅镉锌铜水质分析仪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1.铅：</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1）测定原理阳极溶出伏安法；</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2）测量范围0～1mg/L，可调；</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3）示值误差±10%；</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5）定量下限≤0.01mg/L；</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6）零点漂移±5%；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7）量程漂移±10%；</w:t>
                  </w:r>
                </w:p>
                <w:p>
                  <w:pPr>
                    <w:pStyle w:val="null3"/>
                    <w:ind w:left="105" w:right="105"/>
                  </w:pPr>
                  <w:r>
                    <w:rPr>
                      <w:rFonts w:ascii="仿宋_GB2312" w:hAnsi="仿宋_GB2312" w:cs="仿宋_GB2312" w:eastAsia="仿宋_GB2312"/>
                      <w:sz w:val="20"/>
                    </w:rPr>
                    <w:t>2.镉：</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1）测定原理阳极溶出伏安法；</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2）测量范围0～1mg/L，可调；</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3）示值误差±10%；</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5）定量下限≤0.005mg/L；</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6）零点漂移±2%；</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7）量程漂移±5%；</w:t>
                  </w:r>
                </w:p>
                <w:p>
                  <w:pPr>
                    <w:pStyle w:val="null3"/>
                    <w:ind w:left="105" w:right="105"/>
                  </w:pPr>
                  <w:r>
                    <w:rPr>
                      <w:rFonts w:ascii="仿宋_GB2312" w:hAnsi="仿宋_GB2312" w:cs="仿宋_GB2312" w:eastAsia="仿宋_GB2312"/>
                      <w:sz w:val="20"/>
                    </w:rPr>
                    <w:t>3.锌：</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1）测定原理阳极溶出伏安法；</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2）测量范围0～10mg/L，可调；</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3）示值误差±10%；</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5）零点漂移±5%；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6）量程漂移±5%；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7）平均无故障运行时间≥720 h/次；</w:t>
                  </w:r>
                </w:p>
                <w:p>
                  <w:pPr>
                    <w:pStyle w:val="null3"/>
                    <w:ind w:left="105" w:right="105"/>
                  </w:pPr>
                  <w:r>
                    <w:rPr>
                      <w:rFonts w:ascii="仿宋_GB2312" w:hAnsi="仿宋_GB2312" w:cs="仿宋_GB2312" w:eastAsia="仿宋_GB2312"/>
                      <w:sz w:val="20"/>
                    </w:rPr>
                    <w:t>4.铜：</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1）测定原理阳极溶出伏安法；</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2）测量范围0～5mg/L，可调；</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3）示值误差±10%；</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5）零点漂移±5%；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6）量程漂移±5%；</w:t>
                  </w:r>
                </w:p>
                <w:p>
                  <w:pPr>
                    <w:pStyle w:val="null3"/>
                    <w:ind w:left="105" w:right="105"/>
                  </w:pPr>
                  <w:r>
                    <w:rPr>
                      <w:rFonts w:ascii="仿宋_GB2312" w:hAnsi="仿宋_GB2312" w:cs="仿宋_GB2312" w:eastAsia="仿宋_GB2312"/>
                      <w:sz w:val="20"/>
                    </w:rPr>
                    <w:t>（</w:t>
                  </w:r>
                  <w:r>
                    <w:rPr>
                      <w:rFonts w:ascii="仿宋_GB2312" w:hAnsi="仿宋_GB2312" w:cs="仿宋_GB2312" w:eastAsia="仿宋_GB2312"/>
                      <w:sz w:val="20"/>
                    </w:rPr>
                    <w:t>7）平均无故障运行时间≥720 h/次。</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铅镉锌铜</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氟化物水质分析仪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1测定原理离子选择性电极法；</w:t>
                  </w:r>
                </w:p>
                <w:p>
                  <w:pPr>
                    <w:pStyle w:val="null3"/>
                    <w:ind w:left="105" w:right="105"/>
                  </w:pPr>
                  <w:r>
                    <w:rPr>
                      <w:rFonts w:ascii="仿宋_GB2312" w:hAnsi="仿宋_GB2312" w:cs="仿宋_GB2312" w:eastAsia="仿宋_GB2312"/>
                      <w:sz w:val="20"/>
                    </w:rPr>
                    <w:t>2.测量范围0～100mg/L，可调；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5.检出限≤0.05mg/L；</w:t>
                  </w:r>
                </w:p>
                <w:p>
                  <w:pPr>
                    <w:pStyle w:val="null3"/>
                    <w:ind w:left="105" w:right="105"/>
                  </w:pPr>
                  <w:r>
                    <w:rPr>
                      <w:rFonts w:ascii="仿宋_GB2312" w:hAnsi="仿宋_GB2312" w:cs="仿宋_GB2312" w:eastAsia="仿宋_GB2312"/>
                      <w:sz w:val="20"/>
                    </w:rPr>
                    <w:t>6.零点漂移±5%；</w:t>
                  </w:r>
                </w:p>
                <w:p>
                  <w:pPr>
                    <w:pStyle w:val="null3"/>
                    <w:ind w:left="105" w:right="105"/>
                  </w:pPr>
                  <w:r>
                    <w:rPr>
                      <w:rFonts w:ascii="仿宋_GB2312" w:hAnsi="仿宋_GB2312" w:cs="仿宋_GB2312" w:eastAsia="仿宋_GB2312"/>
                      <w:sz w:val="20"/>
                    </w:rPr>
                    <w:t>7.量程漂移±5%。</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氟化物</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硒水质分析仪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1.测定原理光电比色法、原子荧光法；</w:t>
                  </w:r>
                </w:p>
                <w:p>
                  <w:pPr>
                    <w:pStyle w:val="null3"/>
                    <w:ind w:left="105" w:right="105"/>
                  </w:pPr>
                  <w:r>
                    <w:rPr>
                      <w:rFonts w:ascii="仿宋_GB2312" w:hAnsi="仿宋_GB2312" w:cs="仿宋_GB2312" w:eastAsia="仿宋_GB2312"/>
                      <w:sz w:val="20"/>
                    </w:rPr>
                    <w:t>2.量程0～1.0mg/L；</w:t>
                  </w:r>
                </w:p>
                <w:p>
                  <w:pPr>
                    <w:pStyle w:val="null3"/>
                    <w:ind w:left="105" w:right="105"/>
                  </w:pPr>
                  <w:r>
                    <w:rPr>
                      <w:rFonts w:ascii="仿宋_GB2312" w:hAnsi="仿宋_GB2312" w:cs="仿宋_GB2312" w:eastAsia="仿宋_GB2312"/>
                      <w:sz w:val="20"/>
                    </w:rPr>
                    <w:t>3.测量精度≤5%；</w:t>
                  </w:r>
                </w:p>
                <w:p>
                  <w:pPr>
                    <w:pStyle w:val="null3"/>
                    <w:ind w:left="105" w:right="105"/>
                  </w:pPr>
                  <w:r>
                    <w:rPr>
                      <w:rFonts w:ascii="仿宋_GB2312" w:hAnsi="仿宋_GB2312" w:cs="仿宋_GB2312" w:eastAsia="仿宋_GB2312"/>
                      <w:sz w:val="20"/>
                    </w:rPr>
                    <w:t>4.最低检出限≤0.005mg/L；</w:t>
                  </w:r>
                </w:p>
                <w:p>
                  <w:pPr>
                    <w:pStyle w:val="null3"/>
                    <w:ind w:left="105" w:right="105"/>
                  </w:pPr>
                  <w:r>
                    <w:rPr>
                      <w:rFonts w:ascii="仿宋_GB2312" w:hAnsi="仿宋_GB2312" w:cs="仿宋_GB2312" w:eastAsia="仿宋_GB2312"/>
                      <w:sz w:val="20"/>
                    </w:rPr>
                    <w:t>5.重现性≤5%。</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硒</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14</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砷水质分析仪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1.测定原理原子荧光法、新银盐分光光度法；</w:t>
                  </w:r>
                </w:p>
                <w:p>
                  <w:pPr>
                    <w:pStyle w:val="null3"/>
                    <w:ind w:left="105" w:right="105"/>
                  </w:pPr>
                  <w:r>
                    <w:rPr>
                      <w:rFonts w:ascii="仿宋_GB2312" w:hAnsi="仿宋_GB2312" w:cs="仿宋_GB2312" w:eastAsia="仿宋_GB2312"/>
                      <w:sz w:val="20"/>
                    </w:rPr>
                    <w:t>2.2.测量范围0～5mg/L，可调；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5.定量下限≤0.03mg/L；</w:t>
                  </w:r>
                </w:p>
                <w:p>
                  <w:pPr>
                    <w:pStyle w:val="null3"/>
                    <w:ind w:left="105" w:right="105"/>
                  </w:pPr>
                  <w:r>
                    <w:rPr>
                      <w:rFonts w:ascii="仿宋_GB2312" w:hAnsi="仿宋_GB2312" w:cs="仿宋_GB2312" w:eastAsia="仿宋_GB2312"/>
                      <w:sz w:val="20"/>
                    </w:rPr>
                    <w:t>6.零点漂移±5%；</w:t>
                  </w:r>
                </w:p>
                <w:p>
                  <w:pPr>
                    <w:pStyle w:val="null3"/>
                    <w:ind w:left="105" w:right="105"/>
                  </w:pPr>
                  <w:r>
                    <w:rPr>
                      <w:rFonts w:ascii="仿宋_GB2312" w:hAnsi="仿宋_GB2312" w:cs="仿宋_GB2312" w:eastAsia="仿宋_GB2312"/>
                      <w:sz w:val="20"/>
                    </w:rPr>
                    <w:t>7.量程漂移±10%。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砷</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汞水质分析仪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1.测定原理原子荧光法、冷原子吸收分光光度法；</w:t>
                  </w:r>
                </w:p>
                <w:p>
                  <w:pPr>
                    <w:pStyle w:val="null3"/>
                    <w:ind w:left="105" w:right="105"/>
                  </w:pPr>
                  <w:r>
                    <w:rPr>
                      <w:rFonts w:ascii="仿宋_GB2312" w:hAnsi="仿宋_GB2312" w:cs="仿宋_GB2312" w:eastAsia="仿宋_GB2312"/>
                      <w:sz w:val="20"/>
                    </w:rPr>
                    <w:t>2.测量范围0～0.002mg/L，可调；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5.检出限≤0.05ug/L；</w:t>
                  </w:r>
                </w:p>
                <w:p>
                  <w:pPr>
                    <w:pStyle w:val="null3"/>
                    <w:ind w:left="105" w:right="105"/>
                  </w:pPr>
                  <w:r>
                    <w:rPr>
                      <w:rFonts w:ascii="仿宋_GB2312" w:hAnsi="仿宋_GB2312" w:cs="仿宋_GB2312" w:eastAsia="仿宋_GB2312"/>
                      <w:sz w:val="20"/>
                    </w:rPr>
                    <w:t>6.零点漂移±5%；</w:t>
                  </w:r>
                </w:p>
                <w:p>
                  <w:pPr>
                    <w:pStyle w:val="null3"/>
                    <w:ind w:left="105" w:right="105"/>
                  </w:pPr>
                  <w:r>
                    <w:rPr>
                      <w:rFonts w:ascii="仿宋_GB2312" w:hAnsi="仿宋_GB2312" w:cs="仿宋_GB2312" w:eastAsia="仿宋_GB2312"/>
                      <w:sz w:val="20"/>
                    </w:rPr>
                    <w:t>7.量程漂移±10%。</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汞</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16</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六价铬水质分析仪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1.测定原理二苯碳酰二肼分光光度法；</w:t>
                  </w:r>
                </w:p>
                <w:p>
                  <w:pPr>
                    <w:pStyle w:val="null3"/>
                    <w:ind w:left="105" w:right="105"/>
                  </w:pPr>
                  <w:r>
                    <w:rPr>
                      <w:rFonts w:ascii="仿宋_GB2312" w:hAnsi="仿宋_GB2312" w:cs="仿宋_GB2312" w:eastAsia="仿宋_GB2312"/>
                      <w:sz w:val="20"/>
                    </w:rPr>
                    <w:t>2.测量范围0～0.5mg/L，可调；</w:t>
                  </w:r>
                </w:p>
                <w:p>
                  <w:pPr>
                    <w:pStyle w:val="null3"/>
                    <w:ind w:left="105" w:right="105"/>
                  </w:pPr>
                  <w:r>
                    <w:rPr>
                      <w:rFonts w:ascii="仿宋_GB2312" w:hAnsi="仿宋_GB2312" w:cs="仿宋_GB2312" w:eastAsia="仿宋_GB2312"/>
                      <w:sz w:val="20"/>
                    </w:rPr>
                    <w:t>3.准确度±5%；</w:t>
                  </w:r>
                </w:p>
                <w:p>
                  <w:pPr>
                    <w:pStyle w:val="null3"/>
                    <w:ind w:left="105" w:right="105"/>
                  </w:pPr>
                  <w:r>
                    <w:rPr>
                      <w:rFonts w:ascii="仿宋_GB2312" w:hAnsi="仿宋_GB2312" w:cs="仿宋_GB2312" w:eastAsia="仿宋_GB2312"/>
                      <w:sz w:val="20"/>
                    </w:rPr>
                    <w:t>4.精密度≤5%</w:t>
                  </w:r>
                </w:p>
                <w:p>
                  <w:pPr>
                    <w:pStyle w:val="null3"/>
                    <w:ind w:left="105" w:right="105"/>
                  </w:pPr>
                  <w:r>
                    <w:rPr>
                      <w:rFonts w:ascii="仿宋_GB2312" w:hAnsi="仿宋_GB2312" w:cs="仿宋_GB2312" w:eastAsia="仿宋_GB2312"/>
                      <w:sz w:val="20"/>
                    </w:rPr>
                    <w:t>5.零点漂移±5%；</w:t>
                  </w:r>
                </w:p>
                <w:p>
                  <w:pPr>
                    <w:pStyle w:val="null3"/>
                    <w:ind w:left="105" w:right="105"/>
                  </w:pPr>
                  <w:r>
                    <w:rPr>
                      <w:rFonts w:ascii="仿宋_GB2312" w:hAnsi="仿宋_GB2312" w:cs="仿宋_GB2312" w:eastAsia="仿宋_GB2312"/>
                      <w:sz w:val="20"/>
                    </w:rPr>
                    <w:t>6.量程漂移±5%；</w:t>
                  </w:r>
                </w:p>
                <w:p>
                  <w:pPr>
                    <w:pStyle w:val="null3"/>
                    <w:ind w:left="105" w:right="105"/>
                  </w:pPr>
                  <w:r>
                    <w:rPr>
                      <w:rFonts w:ascii="仿宋_GB2312" w:hAnsi="仿宋_GB2312" w:cs="仿宋_GB2312" w:eastAsia="仿宋_GB2312"/>
                      <w:sz w:val="20"/>
                    </w:rPr>
                    <w:t>7.检出限≤0.005mg/L。</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六价铬</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17</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氰化物水质分析仪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1.测定原理异烟酸-巴比妥酸分光光度法；</w:t>
                  </w:r>
                </w:p>
                <w:p>
                  <w:pPr>
                    <w:pStyle w:val="null3"/>
                    <w:ind w:left="105" w:right="105"/>
                  </w:pPr>
                  <w:r>
                    <w:rPr>
                      <w:rFonts w:ascii="仿宋_GB2312" w:hAnsi="仿宋_GB2312" w:cs="仿宋_GB2312" w:eastAsia="仿宋_GB2312"/>
                      <w:sz w:val="20"/>
                    </w:rPr>
                    <w:t>2.测量范围0～2mg/L，可调；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5.零点漂移±5%；</w:t>
                  </w:r>
                </w:p>
                <w:p>
                  <w:pPr>
                    <w:pStyle w:val="null3"/>
                    <w:ind w:left="105" w:right="105"/>
                  </w:pPr>
                  <w:r>
                    <w:rPr>
                      <w:rFonts w:ascii="仿宋_GB2312" w:hAnsi="仿宋_GB2312" w:cs="仿宋_GB2312" w:eastAsia="仿宋_GB2312"/>
                      <w:sz w:val="20"/>
                    </w:rPr>
                    <w:t>6.量程漂移±5%；</w:t>
                  </w:r>
                </w:p>
                <w:p>
                  <w:pPr>
                    <w:pStyle w:val="null3"/>
                    <w:ind w:left="105" w:right="105"/>
                  </w:pPr>
                  <w:r>
                    <w:rPr>
                      <w:rFonts w:ascii="仿宋_GB2312" w:hAnsi="仿宋_GB2312" w:cs="仿宋_GB2312" w:eastAsia="仿宋_GB2312"/>
                      <w:sz w:val="20"/>
                    </w:rPr>
                    <w:t>7.检出限≤0.005mg/L。</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氰化物</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18</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挥发酚水质分析仪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1.测定原理4-氨基安替比林分光光度法；</w:t>
                  </w:r>
                </w:p>
                <w:p>
                  <w:pPr>
                    <w:pStyle w:val="null3"/>
                    <w:ind w:left="105" w:right="105"/>
                  </w:pPr>
                  <w:r>
                    <w:rPr>
                      <w:rFonts w:ascii="仿宋_GB2312" w:hAnsi="仿宋_GB2312" w:cs="仿宋_GB2312" w:eastAsia="仿宋_GB2312"/>
                      <w:sz w:val="20"/>
                    </w:rPr>
                    <w:t>2.测量范围0～1mg/L，可调；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4.重复性≤10%；</w:t>
                  </w:r>
                </w:p>
                <w:p>
                  <w:pPr>
                    <w:pStyle w:val="null3"/>
                    <w:ind w:left="105" w:right="105"/>
                  </w:pPr>
                  <w:r>
                    <w:rPr>
                      <w:rFonts w:ascii="仿宋_GB2312" w:hAnsi="仿宋_GB2312" w:cs="仿宋_GB2312" w:eastAsia="仿宋_GB2312"/>
                      <w:sz w:val="20"/>
                    </w:rPr>
                    <w:t>5.检出限≤0.01mg/L；</w:t>
                  </w:r>
                </w:p>
                <w:p>
                  <w:pPr>
                    <w:pStyle w:val="null3"/>
                    <w:ind w:left="105" w:right="105"/>
                  </w:pPr>
                  <w:r>
                    <w:rPr>
                      <w:rFonts w:ascii="仿宋_GB2312" w:hAnsi="仿宋_GB2312" w:cs="仿宋_GB2312" w:eastAsia="仿宋_GB2312"/>
                      <w:sz w:val="20"/>
                    </w:rPr>
                    <w:t>6.平均无故障运行时间≥720h/次；</w:t>
                  </w:r>
                </w:p>
                <w:p>
                  <w:pPr>
                    <w:pStyle w:val="null3"/>
                    <w:ind w:left="105" w:right="105"/>
                  </w:pPr>
                  <w:r>
                    <w:rPr>
                      <w:rFonts w:ascii="仿宋_GB2312" w:hAnsi="仿宋_GB2312" w:cs="仿宋_GB2312" w:eastAsia="仿宋_GB2312"/>
                      <w:sz w:val="20"/>
                    </w:rPr>
                    <w:t>7.零点漂移±5%；</w:t>
                  </w:r>
                </w:p>
                <w:p>
                  <w:pPr>
                    <w:pStyle w:val="null3"/>
                    <w:ind w:left="105" w:right="105"/>
                  </w:pPr>
                  <w:r>
                    <w:rPr>
                      <w:rFonts w:ascii="仿宋_GB2312" w:hAnsi="仿宋_GB2312" w:cs="仿宋_GB2312" w:eastAsia="仿宋_GB2312"/>
                      <w:sz w:val="20"/>
                    </w:rPr>
                    <w:t>8.量程漂移±5%。</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挥发酚</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19</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石油类水质分析仪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1.测定原理红外分光光度法、紫外分光光度法</w:t>
                  </w:r>
                </w:p>
                <w:p>
                  <w:pPr>
                    <w:pStyle w:val="null3"/>
                    <w:ind w:left="105" w:right="105"/>
                  </w:pPr>
                  <w:r>
                    <w:rPr>
                      <w:rFonts w:ascii="仿宋_GB2312" w:hAnsi="仿宋_GB2312" w:cs="仿宋_GB2312" w:eastAsia="仿宋_GB2312"/>
                      <w:sz w:val="20"/>
                    </w:rPr>
                    <w:t>2.测量范围0～10mg/L，可调；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5.检出限≤0.02mg/L。</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石油类</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硫化物水质分析仪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1.测定原理分光光度法；</w:t>
                  </w:r>
                </w:p>
                <w:p>
                  <w:pPr>
                    <w:pStyle w:val="null3"/>
                    <w:ind w:left="105" w:right="105"/>
                  </w:pPr>
                  <w:r>
                    <w:rPr>
                      <w:rFonts w:ascii="仿宋_GB2312" w:hAnsi="仿宋_GB2312" w:cs="仿宋_GB2312" w:eastAsia="仿宋_GB2312"/>
                      <w:sz w:val="20"/>
                    </w:rPr>
                    <w:t>2.测量范围0～10mg/L，可调；</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5.检出限≤0.1mg/L；</w:t>
                  </w:r>
                </w:p>
                <w:p>
                  <w:pPr>
                    <w:pStyle w:val="null3"/>
                    <w:ind w:left="105" w:right="105"/>
                  </w:pPr>
                  <w:r>
                    <w:rPr>
                      <w:rFonts w:ascii="仿宋_GB2312" w:hAnsi="仿宋_GB2312" w:cs="仿宋_GB2312" w:eastAsia="仿宋_GB2312"/>
                      <w:sz w:val="20"/>
                    </w:rPr>
                    <w:t>6.零点漂移±5%；</w:t>
                  </w:r>
                </w:p>
                <w:p>
                  <w:pPr>
                    <w:pStyle w:val="null3"/>
                    <w:ind w:left="105" w:right="105"/>
                  </w:pPr>
                  <w:r>
                    <w:rPr>
                      <w:rFonts w:ascii="仿宋_GB2312" w:hAnsi="仿宋_GB2312" w:cs="仿宋_GB2312" w:eastAsia="仿宋_GB2312"/>
                      <w:sz w:val="20"/>
                    </w:rPr>
                    <w:t>7.量程漂移±5%。</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硫化物</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21</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粪大肠菌群水质分析仪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1.测量方法酶底物法；</w:t>
                  </w:r>
                </w:p>
                <w:p>
                  <w:pPr>
                    <w:pStyle w:val="null3"/>
                    <w:ind w:left="105" w:right="105"/>
                  </w:pPr>
                  <w:r>
                    <w:rPr>
                      <w:rFonts w:ascii="仿宋_GB2312" w:hAnsi="仿宋_GB2312" w:cs="仿宋_GB2312" w:eastAsia="仿宋_GB2312"/>
                      <w:sz w:val="20"/>
                    </w:rPr>
                    <w:t>2.采样体积≥70mL；</w:t>
                  </w:r>
                </w:p>
                <w:p>
                  <w:pPr>
                    <w:pStyle w:val="null3"/>
                    <w:ind w:left="105" w:right="105"/>
                  </w:pPr>
                  <w:r>
                    <w:rPr>
                      <w:rFonts w:ascii="仿宋_GB2312" w:hAnsi="仿宋_GB2312" w:cs="仿宋_GB2312" w:eastAsia="仿宋_GB2312"/>
                      <w:sz w:val="20"/>
                    </w:rPr>
                    <w:t>3.测量范围1 个/100mL～1.0×105 个/100mL；</w:t>
                  </w:r>
                </w:p>
                <w:p>
                  <w:pPr>
                    <w:pStyle w:val="null3"/>
                    <w:ind w:left="105" w:right="105"/>
                  </w:pPr>
                  <w:r>
                    <w:rPr>
                      <w:rFonts w:ascii="仿宋_GB2312" w:hAnsi="仿宋_GB2312" w:cs="仿宋_GB2312" w:eastAsia="仿宋_GB2312"/>
                      <w:sz w:val="20"/>
                    </w:rPr>
                    <w:t>4.检测通道≥6通道；</w:t>
                  </w:r>
                </w:p>
                <w:p>
                  <w:pPr>
                    <w:pStyle w:val="null3"/>
                    <w:ind w:left="105" w:right="105"/>
                  </w:pPr>
                  <w:r>
                    <w:rPr>
                      <w:rFonts w:ascii="仿宋_GB2312" w:hAnsi="仿宋_GB2312" w:cs="仿宋_GB2312" w:eastAsia="仿宋_GB2312"/>
                      <w:sz w:val="20"/>
                    </w:rPr>
                    <w:t>5.培养温度≥44.5℃；</w:t>
                  </w:r>
                </w:p>
                <w:p>
                  <w:pPr>
                    <w:pStyle w:val="null3"/>
                    <w:ind w:left="105" w:right="105"/>
                  </w:pPr>
                  <w:r>
                    <w:rPr>
                      <w:rFonts w:ascii="仿宋_GB2312" w:hAnsi="仿宋_GB2312" w:cs="仿宋_GB2312" w:eastAsia="仿宋_GB2312"/>
                      <w:sz w:val="20"/>
                    </w:rPr>
                    <w:t>6.完整流程24h；</w:t>
                  </w:r>
                </w:p>
                <w:p>
                  <w:pPr>
                    <w:pStyle w:val="null3"/>
                    <w:ind w:left="105" w:right="105"/>
                  </w:pPr>
                  <w:r>
                    <w:rPr>
                      <w:rFonts w:ascii="仿宋_GB2312" w:hAnsi="仿宋_GB2312" w:cs="仿宋_GB2312" w:eastAsia="仿宋_GB2312"/>
                      <w:sz w:val="20"/>
                    </w:rPr>
                    <w:t>7.准确度有证国家标准样品相对误差应≤±25%；</w:t>
                  </w:r>
                </w:p>
                <w:p>
                  <w:pPr>
                    <w:pStyle w:val="null3"/>
                    <w:ind w:left="105" w:right="105"/>
                  </w:pPr>
                  <w:r>
                    <w:rPr>
                      <w:rFonts w:ascii="仿宋_GB2312" w:hAnsi="仿宋_GB2312" w:cs="仿宋_GB2312" w:eastAsia="仿宋_GB2312"/>
                      <w:sz w:val="20"/>
                    </w:rPr>
                    <w:t>8.平均无故障运行时间≥720 h/次。</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粪大肠菌群</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五日生化需氧量分析仪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1.测量方法稀释与接种法、空气压差法；</w:t>
                  </w:r>
                </w:p>
                <w:p>
                  <w:pPr>
                    <w:pStyle w:val="null3"/>
                    <w:ind w:left="105" w:right="105"/>
                  </w:pPr>
                  <w:r>
                    <w:rPr>
                      <w:rFonts w:ascii="仿宋_GB2312" w:hAnsi="仿宋_GB2312" w:cs="仿宋_GB2312" w:eastAsia="仿宋_GB2312"/>
                      <w:sz w:val="20"/>
                    </w:rPr>
                    <w:t>2.测量范围0～25mg/L；</w:t>
                  </w:r>
                </w:p>
                <w:p>
                  <w:pPr>
                    <w:pStyle w:val="null3"/>
                    <w:ind w:left="105" w:right="105"/>
                  </w:pPr>
                  <w:r>
                    <w:rPr>
                      <w:rFonts w:ascii="仿宋_GB2312" w:hAnsi="仿宋_GB2312" w:cs="仿宋_GB2312" w:eastAsia="仿宋_GB2312"/>
                      <w:sz w:val="20"/>
                    </w:rPr>
                    <w:t>3.重复性（精密度）≤10%；</w:t>
                  </w:r>
                </w:p>
                <w:p>
                  <w:pPr>
                    <w:pStyle w:val="null3"/>
                    <w:ind w:left="105" w:right="105"/>
                  </w:pPr>
                  <w:r>
                    <w:rPr>
                      <w:rFonts w:ascii="仿宋_GB2312" w:hAnsi="仿宋_GB2312" w:cs="仿宋_GB2312" w:eastAsia="仿宋_GB2312"/>
                      <w:sz w:val="20"/>
                    </w:rPr>
                    <w:t>4.准确度（示值误差）±10%；</w:t>
                  </w:r>
                </w:p>
                <w:p>
                  <w:pPr>
                    <w:pStyle w:val="null3"/>
                    <w:ind w:left="105" w:right="105"/>
                  </w:pPr>
                  <w:r>
                    <w:rPr>
                      <w:rFonts w:ascii="仿宋_GB2312" w:hAnsi="仿宋_GB2312" w:cs="仿宋_GB2312" w:eastAsia="仿宋_GB2312"/>
                      <w:sz w:val="20"/>
                    </w:rPr>
                    <w:t>5.分辨率≤0.5mg/L；</w:t>
                  </w:r>
                </w:p>
                <w:p>
                  <w:pPr>
                    <w:pStyle w:val="null3"/>
                    <w:ind w:left="105" w:right="105"/>
                  </w:pPr>
                  <w:r>
                    <w:rPr>
                      <w:rFonts w:ascii="仿宋_GB2312" w:hAnsi="仿宋_GB2312" w:cs="仿宋_GB2312" w:eastAsia="仿宋_GB2312"/>
                      <w:sz w:val="20"/>
                    </w:rPr>
                    <w:t>6.零点漂移±10%；</w:t>
                  </w:r>
                </w:p>
                <w:p>
                  <w:pPr>
                    <w:pStyle w:val="null3"/>
                    <w:ind w:left="105" w:right="105"/>
                  </w:pPr>
                  <w:r>
                    <w:rPr>
                      <w:rFonts w:ascii="仿宋_GB2312" w:hAnsi="仿宋_GB2312" w:cs="仿宋_GB2312" w:eastAsia="仿宋_GB2312"/>
                      <w:sz w:val="20"/>
                    </w:rPr>
                    <w:t>7.量程漂移±10%；</w:t>
                  </w:r>
                </w:p>
                <w:p>
                  <w:pPr>
                    <w:pStyle w:val="null3"/>
                    <w:ind w:left="105" w:right="105"/>
                  </w:pPr>
                  <w:r>
                    <w:rPr>
                      <w:rFonts w:ascii="仿宋_GB2312" w:hAnsi="仿宋_GB2312" w:cs="仿宋_GB2312" w:eastAsia="仿宋_GB2312"/>
                      <w:sz w:val="20"/>
                    </w:rPr>
                    <w:t>8.检出限≤3mg/L；</w:t>
                  </w:r>
                </w:p>
                <w:p>
                  <w:pPr>
                    <w:pStyle w:val="null3"/>
                    <w:ind w:left="105" w:right="105"/>
                  </w:pPr>
                  <w:r>
                    <w:rPr>
                      <w:rFonts w:ascii="仿宋_GB2312" w:hAnsi="仿宋_GB2312" w:cs="仿宋_GB2312" w:eastAsia="仿宋_GB2312"/>
                      <w:sz w:val="20"/>
                    </w:rPr>
                    <w:t>9.样品数量≥10 个；</w:t>
                  </w:r>
                </w:p>
                <w:p>
                  <w:pPr>
                    <w:pStyle w:val="null3"/>
                    <w:ind w:left="105" w:right="105"/>
                  </w:pPr>
                  <w:r>
                    <w:rPr>
                      <w:rFonts w:ascii="仿宋_GB2312" w:hAnsi="仿宋_GB2312" w:cs="仿宋_GB2312" w:eastAsia="仿宋_GB2312"/>
                      <w:sz w:val="20"/>
                    </w:rPr>
                    <w:t>10.平均无故障连续运行时间720h/次。</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五日生化需氧量</w:t>
                  </w:r>
                </w:p>
              </w:tc>
            </w:tr>
            <w:tr>
              <w:tc>
                <w:tcPr>
                  <w:tcW w:type="dxa" w:w="1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23</w:t>
                  </w:r>
                </w:p>
              </w:tc>
              <w:tc>
                <w:tcPr>
                  <w:tcW w:type="dxa" w:w="5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阴离子表面活性剂分析仪</w:t>
                  </w:r>
                </w:p>
              </w:tc>
              <w:tc>
                <w:tcPr>
                  <w:tcW w:type="dxa" w:w="16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pPr>
                  <w:r>
                    <w:rPr>
                      <w:rFonts w:ascii="仿宋_GB2312" w:hAnsi="仿宋_GB2312" w:cs="仿宋_GB2312" w:eastAsia="仿宋_GB2312"/>
                      <w:sz w:val="20"/>
                    </w:rPr>
                    <w:t>1.测量方法亚甲基蓝分光光度法；</w:t>
                  </w:r>
                </w:p>
                <w:p>
                  <w:pPr>
                    <w:pStyle w:val="null3"/>
                    <w:ind w:left="105" w:right="105"/>
                  </w:pPr>
                  <w:r>
                    <w:rPr>
                      <w:rFonts w:ascii="仿宋_GB2312" w:hAnsi="仿宋_GB2312" w:cs="仿宋_GB2312" w:eastAsia="仿宋_GB2312"/>
                      <w:sz w:val="20"/>
                    </w:rPr>
                    <w:t>2.测量范围0~5mg/L（可扩展）；</w:t>
                  </w:r>
                </w:p>
                <w:p>
                  <w:pPr>
                    <w:pStyle w:val="null3"/>
                    <w:ind w:left="105" w:right="105"/>
                  </w:pPr>
                  <w:r>
                    <w:rPr>
                      <w:rFonts w:ascii="仿宋_GB2312" w:hAnsi="仿宋_GB2312" w:cs="仿宋_GB2312" w:eastAsia="仿宋_GB2312"/>
                      <w:sz w:val="20"/>
                    </w:rPr>
                    <w:t>3.准确度±10%；</w:t>
                  </w:r>
                </w:p>
                <w:p>
                  <w:pPr>
                    <w:pStyle w:val="null3"/>
                    <w:ind w:left="105" w:right="105"/>
                  </w:pPr>
                  <w:r>
                    <w:rPr>
                      <w:rFonts w:ascii="仿宋_GB2312" w:hAnsi="仿宋_GB2312" w:cs="仿宋_GB2312" w:eastAsia="仿宋_GB2312"/>
                      <w:sz w:val="20"/>
                    </w:rPr>
                    <w:t>4.重复性≤5%；</w:t>
                  </w:r>
                </w:p>
                <w:p>
                  <w:pPr>
                    <w:pStyle w:val="null3"/>
                    <w:ind w:left="105" w:right="105"/>
                  </w:pPr>
                  <w:r>
                    <w:rPr>
                      <w:rFonts w:ascii="仿宋_GB2312" w:hAnsi="仿宋_GB2312" w:cs="仿宋_GB2312" w:eastAsia="仿宋_GB2312"/>
                      <w:sz w:val="20"/>
                    </w:rPr>
                    <w:t>5.零点漂移±5%；</w:t>
                  </w:r>
                </w:p>
                <w:p>
                  <w:pPr>
                    <w:pStyle w:val="null3"/>
                    <w:ind w:left="105" w:right="105"/>
                  </w:pPr>
                  <w:r>
                    <w:rPr>
                      <w:rFonts w:ascii="仿宋_GB2312" w:hAnsi="仿宋_GB2312" w:cs="仿宋_GB2312" w:eastAsia="仿宋_GB2312"/>
                      <w:sz w:val="20"/>
                    </w:rPr>
                    <w:t>6.量程漂移±10%；</w:t>
                  </w:r>
                </w:p>
                <w:p>
                  <w:pPr>
                    <w:pStyle w:val="null3"/>
                    <w:ind w:left="105" w:right="105"/>
                  </w:pPr>
                  <w:r>
                    <w:rPr>
                      <w:rFonts w:ascii="仿宋_GB2312" w:hAnsi="仿宋_GB2312" w:cs="仿宋_GB2312" w:eastAsia="仿宋_GB2312"/>
                      <w:sz w:val="20"/>
                    </w:rPr>
                    <w:t>7.实际水样比对试验≤10%；</w:t>
                  </w:r>
                </w:p>
                <w:p>
                  <w:pPr>
                    <w:pStyle w:val="null3"/>
                    <w:ind w:left="105" w:right="105"/>
                  </w:pPr>
                  <w:r>
                    <w:rPr>
                      <w:rFonts w:ascii="仿宋_GB2312" w:hAnsi="仿宋_GB2312" w:cs="仿宋_GB2312" w:eastAsia="仿宋_GB2312"/>
                      <w:sz w:val="20"/>
                    </w:rPr>
                    <w:t>8.检出限≤0.02mg/L；</w:t>
                  </w:r>
                </w:p>
                <w:p>
                  <w:pPr>
                    <w:pStyle w:val="null3"/>
                    <w:ind w:left="105" w:right="105"/>
                  </w:pPr>
                  <w:r>
                    <w:rPr>
                      <w:rFonts w:ascii="仿宋_GB2312" w:hAnsi="仿宋_GB2312" w:cs="仿宋_GB2312" w:eastAsia="仿宋_GB2312"/>
                      <w:sz w:val="20"/>
                    </w:rPr>
                    <w:t>9.平均无故障运行时间≥720h/次。</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阴离子表面活性剂</w:t>
                  </w:r>
                </w:p>
              </w:tc>
            </w:tr>
          </w:tbl>
          <w:p>
            <w:pPr>
              <w:pStyle w:val="null3"/>
              <w:ind w:left="855"/>
              <w:outlineLvl w:val="3"/>
            </w:pPr>
            <w:r>
              <w:rPr>
                <w:rFonts w:ascii="仿宋_GB2312" w:hAnsi="仿宋_GB2312" w:cs="仿宋_GB2312" w:eastAsia="仿宋_GB2312"/>
                <w:sz w:val="20"/>
                <w:b/>
              </w:rPr>
              <w:t>6.7.5</w:t>
            </w:r>
            <w:r>
              <w:rPr>
                <w:rFonts w:ascii="仿宋_GB2312" w:hAnsi="仿宋_GB2312" w:cs="仿宋_GB2312" w:eastAsia="仿宋_GB2312"/>
                <w:sz w:val="20"/>
                <w:b/>
              </w:rPr>
              <w:t>设备监测方法</w:t>
            </w:r>
          </w:p>
          <w:p>
            <w:pPr>
              <w:pStyle w:val="null3"/>
              <w:ind w:firstLine="402"/>
              <w:jc w:val="center"/>
            </w:pPr>
            <w:r>
              <w:rPr>
                <w:rFonts w:ascii="仿宋_GB2312" w:hAnsi="仿宋_GB2312" w:cs="仿宋_GB2312" w:eastAsia="仿宋_GB2312"/>
                <w:sz w:val="20"/>
                <w:b/>
              </w:rPr>
              <w:t>在线监测分析方法统计表</w:t>
            </w:r>
          </w:p>
          <w:tbl>
            <w:tblPr>
              <w:tblInd w:type="dxa" w:w="120"/>
              <w:tblBorders>
                <w:top w:val="none" w:color="000000" w:sz="4"/>
                <w:left w:val="none" w:color="000000" w:sz="4"/>
                <w:bottom w:val="none" w:color="000000" w:sz="4"/>
                <w:right w:val="none" w:color="000000" w:sz="4"/>
                <w:insideH w:val="none"/>
                <w:insideV w:val="none"/>
              </w:tblBorders>
            </w:tblPr>
            <w:tblGrid>
              <w:gridCol w:w="252"/>
              <w:gridCol w:w="910"/>
              <w:gridCol w:w="1390"/>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监测方法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水温水质分析仪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热电偶或热电阻</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玻璃电极法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DO 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电化学法或荧光法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电极法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浊度水质分析仪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光散射法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氨氮水质分析仪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纳氏试剂比色法或水杨酸分光光度法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高锰酸盐指数水质分析仪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高锰酸钾氧化滴定法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总氮水质分析仪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碱性过硫酸钾消解紫外分光光度法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总磷水质分析仪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钼酸铵分光光度法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化学需氧量水质分析仪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重铬酸钾氧化分光光度法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铅镉锌铜水质分析仪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阳极溶出伏安法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氟化物水质分析仪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离子选择性电极法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原子荧光法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砷水质分析仪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原子荧光法、新银盐分光光度法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汞水质分析仪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原子荧光法、</w:t>
                  </w:r>
                  <w:r>
                    <w:rPr>
                      <w:rFonts w:ascii="仿宋_GB2312" w:hAnsi="仿宋_GB2312" w:cs="仿宋_GB2312" w:eastAsia="仿宋_GB2312"/>
                      <w:sz w:val="20"/>
                    </w:rPr>
                    <w:t>冷原子吸收分光光度法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六价铬水质分析仪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二苯碳酰二肼分光光度法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异烟酸</w:t>
                  </w:r>
                  <w:r>
                    <w:rPr>
                      <w:rFonts w:ascii="仿宋_GB2312" w:hAnsi="仿宋_GB2312" w:cs="仿宋_GB2312" w:eastAsia="仿宋_GB2312"/>
                      <w:sz w:val="20"/>
                    </w:rPr>
                    <w:t>-巴比妥酸分光光度法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挥发酚水质分析仪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4-氨基安替比林分光光度法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石油类水质分析仪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红外分光光度法、紫外分光光度法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硫化物水质分析仪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分光光度法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粪大肠菌群水质分析仪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酶底物法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五日生化需氧量分析仪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稀释与接种法、</w:t>
                  </w:r>
                  <w:r>
                    <w:rPr>
                      <w:rFonts w:ascii="仿宋_GB2312" w:hAnsi="仿宋_GB2312" w:cs="仿宋_GB2312" w:eastAsia="仿宋_GB2312"/>
                      <w:sz w:val="20"/>
                    </w:rPr>
                    <w:t>空气压差法</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阴离子表面活性剂分析仪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亚甲基蓝分光光度法</w:t>
                  </w:r>
                </w:p>
              </w:tc>
            </w:tr>
          </w:tbl>
          <w:p>
            <w:pPr>
              <w:pStyle w:val="null3"/>
              <w:spacing w:before="15" w:after="15"/>
              <w:jc w:val="both"/>
              <w:outlineLvl w:val="1"/>
            </w:pPr>
            <w:r>
              <w:rPr>
                <w:rFonts w:ascii="仿宋_GB2312" w:hAnsi="仿宋_GB2312" w:cs="仿宋_GB2312" w:eastAsia="仿宋_GB2312"/>
                <w:sz w:val="20"/>
                <w:b/>
              </w:rPr>
              <w:t>7.</w:t>
            </w:r>
            <w:r>
              <w:rPr>
                <w:rFonts w:ascii="仿宋_GB2312" w:hAnsi="仿宋_GB2312" w:cs="仿宋_GB2312" w:eastAsia="仿宋_GB2312"/>
                <w:sz w:val="20"/>
                <w:b/>
              </w:rPr>
              <w:t>水文</w:t>
            </w:r>
            <w:r>
              <w:rPr>
                <w:rFonts w:ascii="仿宋_GB2312" w:hAnsi="仿宋_GB2312" w:cs="仿宋_GB2312" w:eastAsia="仿宋_GB2312"/>
                <w:sz w:val="20"/>
                <w:b/>
              </w:rPr>
              <w:t>监测要求</w:t>
            </w:r>
          </w:p>
          <w:p>
            <w:pPr>
              <w:pStyle w:val="null3"/>
              <w:ind w:firstLine="400"/>
              <w:jc w:val="both"/>
            </w:pPr>
            <w:r>
              <w:rPr>
                <w:rFonts w:ascii="仿宋_GB2312" w:hAnsi="仿宋_GB2312" w:cs="仿宋_GB2312" w:eastAsia="仿宋_GB2312"/>
                <w:sz w:val="20"/>
              </w:rPr>
              <w:t>示范站点需对水位、流量、雨量进行水文实时监测并将数据上传至甲方指定平台。</w:t>
            </w:r>
          </w:p>
          <w:p>
            <w:pPr>
              <w:pStyle w:val="null3"/>
              <w:ind w:firstLine="400"/>
              <w:jc w:val="both"/>
            </w:pPr>
            <w:r>
              <w:rPr>
                <w:rFonts w:ascii="仿宋_GB2312" w:hAnsi="仿宋_GB2312" w:cs="仿宋_GB2312" w:eastAsia="仿宋_GB2312"/>
                <w:sz w:val="20"/>
              </w:rPr>
              <w:t>7.1</w:t>
            </w:r>
            <w:r>
              <w:rPr>
                <w:rFonts w:ascii="仿宋_GB2312" w:hAnsi="仿宋_GB2312" w:cs="仿宋_GB2312" w:eastAsia="仿宋_GB2312"/>
                <w:sz w:val="20"/>
              </w:rPr>
              <w:t>水位、流量监测数据要求</w:t>
            </w:r>
          </w:p>
          <w:p>
            <w:pPr>
              <w:pStyle w:val="null3"/>
              <w:ind w:firstLine="400"/>
              <w:jc w:val="both"/>
            </w:pPr>
            <w:r>
              <w:rPr>
                <w:rFonts w:ascii="仿宋_GB2312" w:hAnsi="仿宋_GB2312" w:cs="仿宋_GB2312" w:eastAsia="仿宋_GB2312"/>
                <w:sz w:val="20"/>
              </w:rPr>
              <w:t>流速测量：范围</w:t>
            </w:r>
            <w:r>
              <w:rPr>
                <w:rFonts w:ascii="仿宋_GB2312" w:hAnsi="仿宋_GB2312" w:cs="仿宋_GB2312" w:eastAsia="仿宋_GB2312"/>
                <w:sz w:val="20"/>
              </w:rPr>
              <w:t>0.1-20m/s；</w:t>
            </w:r>
          </w:p>
          <w:p>
            <w:pPr>
              <w:pStyle w:val="null3"/>
              <w:ind w:firstLine="400"/>
              <w:jc w:val="both"/>
            </w:pPr>
            <w:r>
              <w:rPr>
                <w:rFonts w:ascii="仿宋_GB2312" w:hAnsi="仿宋_GB2312" w:cs="仿宋_GB2312" w:eastAsia="仿宋_GB2312"/>
                <w:sz w:val="20"/>
              </w:rPr>
              <w:t>测量准确度：</w:t>
            </w:r>
            <w:r>
              <w:rPr>
                <w:rFonts w:ascii="仿宋_GB2312" w:hAnsi="仿宋_GB2312" w:cs="仿宋_GB2312" w:eastAsia="仿宋_GB2312"/>
                <w:sz w:val="20"/>
              </w:rPr>
              <w:t>≤±0.01m/s；</w:t>
            </w:r>
          </w:p>
          <w:p>
            <w:pPr>
              <w:pStyle w:val="null3"/>
              <w:ind w:firstLine="400"/>
              <w:jc w:val="both"/>
            </w:pPr>
            <w:r>
              <w:rPr>
                <w:rFonts w:ascii="仿宋_GB2312" w:hAnsi="仿宋_GB2312" w:cs="仿宋_GB2312" w:eastAsia="仿宋_GB2312"/>
                <w:sz w:val="20"/>
              </w:rPr>
              <w:t>雷达测距范围：</w:t>
            </w:r>
            <w:r>
              <w:rPr>
                <w:rFonts w:ascii="仿宋_GB2312" w:hAnsi="仿宋_GB2312" w:cs="仿宋_GB2312" w:eastAsia="仿宋_GB2312"/>
                <w:sz w:val="20"/>
              </w:rPr>
              <w:t>0.05~10m；</w:t>
            </w:r>
          </w:p>
          <w:p>
            <w:pPr>
              <w:pStyle w:val="null3"/>
              <w:ind w:firstLine="400"/>
              <w:jc w:val="both"/>
            </w:pPr>
            <w:r>
              <w:rPr>
                <w:rFonts w:ascii="仿宋_GB2312" w:hAnsi="仿宋_GB2312" w:cs="仿宋_GB2312" w:eastAsia="仿宋_GB2312"/>
                <w:sz w:val="20"/>
              </w:rPr>
              <w:t>雷达测距精度：</w:t>
            </w:r>
            <w:r>
              <w:rPr>
                <w:rFonts w:ascii="仿宋_GB2312" w:hAnsi="仿宋_GB2312" w:cs="仿宋_GB2312" w:eastAsia="仿宋_GB2312"/>
                <w:sz w:val="20"/>
              </w:rPr>
              <w:t>≤±1mm。</w:t>
            </w:r>
          </w:p>
          <w:p>
            <w:pPr>
              <w:pStyle w:val="null3"/>
              <w:ind w:firstLine="400"/>
              <w:jc w:val="both"/>
            </w:pPr>
            <w:r>
              <w:rPr>
                <w:rFonts w:ascii="仿宋_GB2312" w:hAnsi="仿宋_GB2312" w:cs="仿宋_GB2312" w:eastAsia="仿宋_GB2312"/>
                <w:sz w:val="20"/>
              </w:rPr>
              <w:t>数据应符合《水文仪器基本参数及通用技术条件》流速和流量需提供</w:t>
            </w:r>
            <w:r>
              <w:rPr>
                <w:rFonts w:ascii="仿宋_GB2312" w:hAnsi="仿宋_GB2312" w:cs="仿宋_GB2312" w:eastAsia="仿宋_GB2312"/>
                <w:sz w:val="20"/>
              </w:rPr>
              <w:t>24小时连续在线监测数据，</w:t>
            </w:r>
            <w:r>
              <w:rPr>
                <w:rFonts w:ascii="仿宋_GB2312" w:hAnsi="仿宋_GB2312" w:cs="仿宋_GB2312" w:eastAsia="仿宋_GB2312"/>
                <w:sz w:val="20"/>
                <w:color w:val="000000"/>
              </w:rPr>
              <w:t>且监测数据可接入甲方指定的平台。中标方需确保数据采集、在线监测系统满足数据共享、设备接入、平台整合、综合管控要求。</w:t>
            </w:r>
          </w:p>
          <w:p>
            <w:pPr>
              <w:pStyle w:val="null3"/>
              <w:ind w:firstLine="400"/>
              <w:jc w:val="both"/>
            </w:pPr>
            <w:r>
              <w:rPr>
                <w:rFonts w:ascii="仿宋_GB2312" w:hAnsi="仿宋_GB2312" w:cs="仿宋_GB2312" w:eastAsia="仿宋_GB2312"/>
                <w:sz w:val="20"/>
              </w:rPr>
              <w:t>7.2</w:t>
            </w:r>
            <w:r>
              <w:rPr>
                <w:rFonts w:ascii="仿宋_GB2312" w:hAnsi="仿宋_GB2312" w:cs="仿宋_GB2312" w:eastAsia="仿宋_GB2312"/>
                <w:sz w:val="20"/>
              </w:rPr>
              <w:t>雨量监测数据参数要求</w:t>
            </w:r>
          </w:p>
          <w:p>
            <w:pPr>
              <w:pStyle w:val="null3"/>
              <w:ind w:firstLine="400"/>
              <w:jc w:val="both"/>
            </w:pPr>
            <w:r>
              <w:rPr>
                <w:rFonts w:ascii="仿宋_GB2312" w:hAnsi="仿宋_GB2312" w:cs="仿宋_GB2312" w:eastAsia="仿宋_GB2312"/>
                <w:sz w:val="20"/>
              </w:rPr>
              <w:t>承水口径：</w:t>
            </w:r>
            <w:r>
              <w:rPr>
                <w:rFonts w:ascii="仿宋_GB2312" w:hAnsi="仿宋_GB2312" w:cs="仿宋_GB2312" w:eastAsia="仿宋_GB2312"/>
                <w:sz w:val="20"/>
              </w:rPr>
              <w:t>Ф200±0.6mm；</w:t>
            </w:r>
          </w:p>
          <w:p>
            <w:pPr>
              <w:pStyle w:val="null3"/>
              <w:ind w:firstLine="400"/>
              <w:jc w:val="both"/>
            </w:pPr>
            <w:r>
              <w:rPr>
                <w:rFonts w:ascii="仿宋_GB2312" w:hAnsi="仿宋_GB2312" w:cs="仿宋_GB2312" w:eastAsia="仿宋_GB2312"/>
                <w:sz w:val="20"/>
              </w:rPr>
              <w:t>测量范围：</w:t>
            </w:r>
            <w:r>
              <w:rPr>
                <w:rFonts w:ascii="仿宋_GB2312" w:hAnsi="仿宋_GB2312" w:cs="仿宋_GB2312" w:eastAsia="仿宋_GB2312"/>
                <w:sz w:val="20"/>
              </w:rPr>
              <w:t>≤4mm/min；</w:t>
            </w:r>
          </w:p>
          <w:p>
            <w:pPr>
              <w:pStyle w:val="null3"/>
              <w:ind w:firstLine="400"/>
              <w:jc w:val="both"/>
            </w:pPr>
            <w:r>
              <w:rPr>
                <w:rFonts w:ascii="仿宋_GB2312" w:hAnsi="仿宋_GB2312" w:cs="仿宋_GB2312" w:eastAsia="仿宋_GB2312"/>
                <w:sz w:val="20"/>
              </w:rPr>
              <w:t>分辨率：</w:t>
            </w:r>
            <w:r>
              <w:rPr>
                <w:rFonts w:ascii="仿宋_GB2312" w:hAnsi="仿宋_GB2312" w:cs="仿宋_GB2312" w:eastAsia="仿宋_GB2312"/>
                <w:sz w:val="20"/>
              </w:rPr>
              <w:t>≤0.2mm；</w:t>
            </w:r>
          </w:p>
          <w:p>
            <w:pPr>
              <w:pStyle w:val="null3"/>
              <w:ind w:firstLine="400"/>
              <w:jc w:val="both"/>
            </w:pPr>
            <w:r>
              <w:rPr>
                <w:rFonts w:ascii="仿宋_GB2312" w:hAnsi="仿宋_GB2312" w:cs="仿宋_GB2312" w:eastAsia="仿宋_GB2312"/>
                <w:sz w:val="20"/>
              </w:rPr>
              <w:t>准确度：</w:t>
            </w:r>
            <w:r>
              <w:rPr>
                <w:rFonts w:ascii="仿宋_GB2312" w:hAnsi="仿宋_GB2312" w:cs="仿宋_GB2312" w:eastAsia="仿宋_GB2312"/>
                <w:sz w:val="20"/>
              </w:rPr>
              <w:t>≤±4%。</w:t>
            </w:r>
          </w:p>
          <w:p>
            <w:pPr>
              <w:pStyle w:val="null3"/>
              <w:spacing w:before="15" w:after="15"/>
              <w:jc w:val="both"/>
              <w:outlineLvl w:val="1"/>
            </w:pPr>
            <w:r>
              <w:rPr>
                <w:rFonts w:ascii="仿宋_GB2312" w:hAnsi="仿宋_GB2312" w:cs="仿宋_GB2312" w:eastAsia="仿宋_GB2312"/>
                <w:sz w:val="20"/>
                <w:b/>
              </w:rPr>
              <w:t>8.</w:t>
            </w:r>
            <w:r>
              <w:rPr>
                <w:rFonts w:ascii="仿宋_GB2312" w:hAnsi="仿宋_GB2312" w:cs="仿宋_GB2312" w:eastAsia="仿宋_GB2312"/>
                <w:sz w:val="20"/>
                <w:b/>
              </w:rPr>
              <w:t>智慧化水质自动站</w:t>
            </w:r>
            <w:r>
              <w:rPr>
                <w:rFonts w:ascii="仿宋_GB2312" w:hAnsi="仿宋_GB2312" w:cs="仿宋_GB2312" w:eastAsia="仿宋_GB2312"/>
                <w:sz w:val="20"/>
                <w:b/>
              </w:rPr>
              <w:t>要求</w:t>
            </w:r>
          </w:p>
          <w:p>
            <w:pPr>
              <w:pStyle w:val="null3"/>
              <w:ind w:left="405"/>
              <w:jc w:val="both"/>
              <w:outlineLvl w:val="2"/>
            </w:pPr>
            <w:r>
              <w:rPr>
                <w:rFonts w:ascii="仿宋_GB2312" w:hAnsi="仿宋_GB2312" w:cs="仿宋_GB2312" w:eastAsia="仿宋_GB2312"/>
                <w:sz w:val="20"/>
                <w:b/>
              </w:rPr>
              <w:t>8.1</w:t>
            </w:r>
            <w:r>
              <w:rPr>
                <w:rFonts w:ascii="仿宋_GB2312" w:hAnsi="仿宋_GB2312" w:cs="仿宋_GB2312" w:eastAsia="仿宋_GB2312"/>
                <w:sz w:val="20"/>
                <w:b/>
              </w:rPr>
              <w:t>智慧化水质自动站站房</w:t>
            </w:r>
          </w:p>
          <w:p>
            <w:pPr>
              <w:pStyle w:val="null3"/>
              <w:ind w:left="855"/>
              <w:jc w:val="both"/>
              <w:outlineLvl w:val="3"/>
            </w:pPr>
            <w:r>
              <w:rPr>
                <w:rFonts w:ascii="仿宋_GB2312" w:hAnsi="仿宋_GB2312" w:cs="仿宋_GB2312" w:eastAsia="仿宋_GB2312"/>
                <w:sz w:val="20"/>
                <w:b/>
              </w:rPr>
              <w:t>8.1.1</w:t>
            </w:r>
            <w:r>
              <w:rPr>
                <w:rFonts w:ascii="仿宋_GB2312" w:hAnsi="仿宋_GB2312" w:cs="仿宋_GB2312" w:eastAsia="仿宋_GB2312"/>
                <w:sz w:val="20"/>
                <w:b/>
              </w:rPr>
              <w:t>电源管理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1）可识别停电、过欠压、缺相、缺零等电源故障；火灾、水浸报警及电源出现异常时自动拉闸断电，电源正常后自动恢复供电；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2）可实时监控站房主要设备用电数据，识别异常用电情况并告警；</w:t>
            </w:r>
          </w:p>
          <w:p>
            <w:pPr>
              <w:pStyle w:val="null3"/>
              <w:ind w:left="855"/>
              <w:jc w:val="both"/>
              <w:outlineLvl w:val="3"/>
            </w:pPr>
            <w:r>
              <w:rPr>
                <w:rFonts w:ascii="仿宋_GB2312" w:hAnsi="仿宋_GB2312" w:cs="仿宋_GB2312" w:eastAsia="仿宋_GB2312"/>
                <w:sz w:val="20"/>
                <w:b/>
              </w:rPr>
              <w:t>8.1.2</w:t>
            </w:r>
            <w:r>
              <w:rPr>
                <w:rFonts w:ascii="仿宋_GB2312" w:hAnsi="仿宋_GB2312" w:cs="仿宋_GB2312" w:eastAsia="仿宋_GB2312"/>
                <w:sz w:val="20"/>
                <w:b/>
              </w:rPr>
              <w:t>环境管理</w:t>
            </w:r>
          </w:p>
          <w:p>
            <w:pPr>
              <w:pStyle w:val="null3"/>
              <w:numPr>
                <w:ilvl w:val="0"/>
                <w:numId w:val="1"/>
              </w:numPr>
              <w:jc w:val="both"/>
            </w:pPr>
            <w:r>
              <w:rPr>
                <w:rFonts w:ascii="仿宋_GB2312" w:hAnsi="仿宋_GB2312" w:cs="仿宋_GB2312" w:eastAsia="仿宋_GB2312"/>
                <w:sz w:val="20"/>
              </w:rPr>
              <w:t>可根据环境温湿度和站房当前状态自动调节空调新风系统运行模式。</w:t>
            </w:r>
          </w:p>
          <w:p>
            <w:pPr>
              <w:pStyle w:val="null3"/>
              <w:numPr>
                <w:ilvl w:val="0"/>
                <w:numId w:val="1"/>
              </w:numPr>
              <w:jc w:val="both"/>
            </w:pPr>
            <w:r>
              <w:rPr>
                <w:rFonts w:ascii="仿宋_GB2312" w:hAnsi="仿宋_GB2312" w:cs="仿宋_GB2312" w:eastAsia="仿宋_GB2312"/>
                <w:sz w:val="20"/>
              </w:rPr>
              <w:t>平台可实时监控站点各项运行环境参数，并可远程控制门禁、电源、空调、新风等运行保障设施；</w:t>
            </w:r>
          </w:p>
          <w:p>
            <w:pPr>
              <w:pStyle w:val="null3"/>
              <w:ind w:left="855"/>
              <w:jc w:val="both"/>
              <w:outlineLvl w:val="3"/>
            </w:pPr>
            <w:r>
              <w:rPr>
                <w:rFonts w:ascii="仿宋_GB2312" w:hAnsi="仿宋_GB2312" w:cs="仿宋_GB2312" w:eastAsia="仿宋_GB2312"/>
                <w:sz w:val="20"/>
                <w:b/>
              </w:rPr>
              <w:t>8.1.3</w:t>
            </w:r>
            <w:r>
              <w:rPr>
                <w:rFonts w:ascii="仿宋_GB2312" w:hAnsi="仿宋_GB2312" w:cs="仿宋_GB2312" w:eastAsia="仿宋_GB2312"/>
                <w:sz w:val="20"/>
                <w:b/>
              </w:rPr>
              <w:t>安防监控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1）可通过门禁信息及站房内视频自动记录运维人员的入站时间和离站时间；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2）通过授权解锁门禁时，站点安防系统自动撤防；人员离站后，站点安防系统自动布防；</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3）站房内、外视频监控可对火点、烟雾、水浸等异常情况进行识别并告警；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4）站房内视频可对维护人员行为进行识别分析，主动抓拍关键维护动作，并对着装不规范、站房内抽烟等异常行为进行识别告警；</w:t>
            </w:r>
          </w:p>
          <w:p>
            <w:pPr>
              <w:pStyle w:val="null3"/>
              <w:ind w:left="405"/>
              <w:jc w:val="both"/>
              <w:outlineLvl w:val="2"/>
            </w:pPr>
            <w:r>
              <w:rPr>
                <w:rFonts w:ascii="仿宋_GB2312" w:hAnsi="仿宋_GB2312" w:cs="仿宋_GB2312" w:eastAsia="仿宋_GB2312"/>
                <w:sz w:val="20"/>
                <w:b/>
              </w:rPr>
              <w:t>8.2</w:t>
            </w:r>
            <w:r>
              <w:rPr>
                <w:rFonts w:ascii="仿宋_GB2312" w:hAnsi="仿宋_GB2312" w:cs="仿宋_GB2312" w:eastAsia="仿宋_GB2312"/>
                <w:sz w:val="20"/>
                <w:b/>
              </w:rPr>
              <w:t>多维度质控</w:t>
            </w:r>
          </w:p>
          <w:p>
            <w:pPr>
              <w:pStyle w:val="null3"/>
              <w:ind w:left="855"/>
              <w:jc w:val="both"/>
              <w:outlineLvl w:val="3"/>
            </w:pPr>
            <w:r>
              <w:rPr>
                <w:rFonts w:ascii="仿宋_GB2312" w:hAnsi="仿宋_GB2312" w:cs="仿宋_GB2312" w:eastAsia="仿宋_GB2312"/>
                <w:sz w:val="20"/>
                <w:b/>
              </w:rPr>
              <w:t>8.2.1</w:t>
            </w:r>
            <w:r>
              <w:rPr>
                <w:rFonts w:ascii="仿宋_GB2312" w:hAnsi="仿宋_GB2312" w:cs="仿宋_GB2312" w:eastAsia="仿宋_GB2312"/>
                <w:sz w:val="20"/>
                <w:b/>
              </w:rPr>
              <w:t>日质控</w:t>
            </w:r>
          </w:p>
          <w:p>
            <w:pPr>
              <w:pStyle w:val="null3"/>
              <w:ind w:firstLine="400"/>
              <w:jc w:val="both"/>
            </w:pPr>
            <w:r>
              <w:rPr>
                <w:rFonts w:ascii="仿宋_GB2312" w:hAnsi="仿宋_GB2312" w:cs="仿宋_GB2312" w:eastAsia="仿宋_GB2312"/>
                <w:sz w:val="20"/>
              </w:rPr>
              <w:t>常规水质仪器由基站软件配置日质控测试任务，每天定时启动质控模块制备零点、跨度核查样品并启动仪器进行零点核查与跨度核查。</w:t>
            </w:r>
          </w:p>
          <w:p>
            <w:pPr>
              <w:pStyle w:val="null3"/>
              <w:ind w:left="855"/>
              <w:jc w:val="both"/>
              <w:outlineLvl w:val="3"/>
            </w:pPr>
            <w:r>
              <w:rPr>
                <w:rFonts w:ascii="仿宋_GB2312" w:hAnsi="仿宋_GB2312" w:cs="仿宋_GB2312" w:eastAsia="仿宋_GB2312"/>
                <w:sz w:val="20"/>
                <w:b/>
              </w:rPr>
              <w:t>8.2.2</w:t>
            </w:r>
            <w:r>
              <w:rPr>
                <w:rFonts w:ascii="仿宋_GB2312" w:hAnsi="仿宋_GB2312" w:cs="仿宋_GB2312" w:eastAsia="仿宋_GB2312"/>
                <w:sz w:val="20"/>
                <w:b/>
              </w:rPr>
              <w:t>周质控</w:t>
            </w:r>
          </w:p>
          <w:p>
            <w:pPr>
              <w:pStyle w:val="null3"/>
              <w:ind w:firstLine="400"/>
              <w:jc w:val="both"/>
            </w:pPr>
            <w:r>
              <w:rPr>
                <w:rFonts w:ascii="仿宋_GB2312" w:hAnsi="仿宋_GB2312" w:cs="仿宋_GB2312" w:eastAsia="仿宋_GB2312"/>
                <w:sz w:val="20"/>
              </w:rPr>
              <w:t>五参数分析仪能自动完成周核查，核查时间及频次由基站软件进行任务配置。能够对分析仪进行自动或远程校准，从而保证整个测量范围内的准确性。</w:t>
            </w:r>
          </w:p>
          <w:p>
            <w:pPr>
              <w:pStyle w:val="null3"/>
              <w:ind w:left="855"/>
              <w:jc w:val="both"/>
              <w:outlineLvl w:val="3"/>
            </w:pPr>
            <w:r>
              <w:rPr>
                <w:rFonts w:ascii="仿宋_GB2312" w:hAnsi="仿宋_GB2312" w:cs="仿宋_GB2312" w:eastAsia="仿宋_GB2312"/>
                <w:sz w:val="20"/>
                <w:b/>
              </w:rPr>
              <w:t>8.2.3</w:t>
            </w:r>
            <w:r>
              <w:rPr>
                <w:rFonts w:ascii="仿宋_GB2312" w:hAnsi="仿宋_GB2312" w:cs="仿宋_GB2312" w:eastAsia="仿宋_GB2312"/>
                <w:sz w:val="20"/>
                <w:b/>
              </w:rPr>
              <w:t>月质控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1）多点线性核查</w:t>
            </w:r>
          </w:p>
          <w:p>
            <w:pPr>
              <w:pStyle w:val="null3"/>
              <w:ind w:firstLine="400"/>
              <w:jc w:val="both"/>
            </w:pPr>
            <w:r>
              <w:rPr>
                <w:rFonts w:ascii="仿宋_GB2312" w:hAnsi="仿宋_GB2312" w:cs="仿宋_GB2312" w:eastAsia="仿宋_GB2312"/>
                <w:sz w:val="20"/>
              </w:rPr>
              <w:t>系统可从平台远程发送多点线性核查命令，基站响应平台命令并控制质控模块制备指定浓度的样品对仪器进行线性核查。单点核查不通过时，系统会中断测试并推送提醒。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2）加标回收率测试</w:t>
            </w:r>
          </w:p>
          <w:p>
            <w:pPr>
              <w:pStyle w:val="null3"/>
              <w:ind w:firstLine="400"/>
              <w:jc w:val="both"/>
            </w:pPr>
            <w:r>
              <w:rPr>
                <w:rFonts w:ascii="仿宋_GB2312" w:hAnsi="仿宋_GB2312" w:cs="仿宋_GB2312" w:eastAsia="仿宋_GB2312"/>
                <w:sz w:val="20"/>
              </w:rPr>
              <w:t>加标回收率测试由基站软件配置测试时间及频次，或由平台远程启动测试，质控模块制备加标样品并启动仪器加标回收测试。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3）实际水样比对</w:t>
            </w:r>
          </w:p>
          <w:p>
            <w:pPr>
              <w:pStyle w:val="null3"/>
              <w:ind w:firstLine="400"/>
              <w:jc w:val="both"/>
            </w:pPr>
            <w:r>
              <w:rPr>
                <w:rFonts w:ascii="仿宋_GB2312" w:hAnsi="仿宋_GB2312" w:cs="仿宋_GB2312" w:eastAsia="仿宋_GB2312"/>
                <w:sz w:val="20"/>
              </w:rPr>
              <w:t>留样单元可执行水样比对留样任务，接收该任务后，留样单元同步留取水站周期测试的水样，为实际水样比对提供水样。</w:t>
            </w:r>
          </w:p>
          <w:p>
            <w:pPr>
              <w:pStyle w:val="null3"/>
              <w:ind w:left="405"/>
              <w:jc w:val="both"/>
              <w:outlineLvl w:val="2"/>
            </w:pPr>
            <w:r>
              <w:rPr>
                <w:rFonts w:ascii="仿宋_GB2312" w:hAnsi="仿宋_GB2312" w:cs="仿宋_GB2312" w:eastAsia="仿宋_GB2312"/>
                <w:sz w:val="20"/>
                <w:b/>
              </w:rPr>
              <w:t>8.3</w:t>
            </w:r>
            <w:r>
              <w:rPr>
                <w:rFonts w:ascii="仿宋_GB2312" w:hAnsi="仿宋_GB2312" w:cs="仿宋_GB2312" w:eastAsia="仿宋_GB2312"/>
                <w:sz w:val="20"/>
                <w:b/>
              </w:rPr>
              <w:t>站点健康状态</w:t>
            </w:r>
          </w:p>
          <w:p>
            <w:pPr>
              <w:pStyle w:val="null3"/>
              <w:ind w:left="855"/>
              <w:jc w:val="both"/>
              <w:outlineLvl w:val="3"/>
            </w:pPr>
            <w:r>
              <w:rPr>
                <w:rFonts w:ascii="仿宋_GB2312" w:hAnsi="仿宋_GB2312" w:cs="仿宋_GB2312" w:eastAsia="仿宋_GB2312"/>
                <w:sz w:val="20"/>
                <w:b/>
              </w:rPr>
              <w:t>8.3.1</w:t>
            </w:r>
            <w:r>
              <w:rPr>
                <w:rFonts w:ascii="仿宋_GB2312" w:hAnsi="仿宋_GB2312" w:cs="仿宋_GB2312" w:eastAsia="仿宋_GB2312"/>
                <w:sz w:val="20"/>
                <w:b/>
              </w:rPr>
              <w:t>仪器健康状态</w:t>
            </w:r>
          </w:p>
          <w:p>
            <w:pPr>
              <w:pStyle w:val="null3"/>
              <w:ind w:firstLine="400"/>
              <w:jc w:val="both"/>
            </w:pPr>
            <w:r>
              <w:rPr>
                <w:rFonts w:ascii="仿宋_GB2312" w:hAnsi="仿宋_GB2312" w:cs="仿宋_GB2312" w:eastAsia="仿宋_GB2312"/>
                <w:sz w:val="20"/>
              </w:rPr>
              <w:t>智慧水站水质分析仪应具有状态感知与异常识别，系统对关键部件和主要耗材累计运行时长统计，从而实现对异常</w:t>
            </w:r>
            <w:r>
              <w:rPr>
                <w:rFonts w:ascii="仿宋_GB2312" w:hAnsi="仿宋_GB2312" w:cs="仿宋_GB2312" w:eastAsia="仿宋_GB2312"/>
                <w:sz w:val="20"/>
              </w:rPr>
              <w:t>/故障的前置识别与预防性维护提醒。</w:t>
            </w:r>
          </w:p>
          <w:p>
            <w:pPr>
              <w:pStyle w:val="null3"/>
              <w:ind w:left="855"/>
              <w:jc w:val="both"/>
              <w:outlineLvl w:val="3"/>
            </w:pPr>
            <w:r>
              <w:rPr>
                <w:rFonts w:ascii="仿宋_GB2312" w:hAnsi="仿宋_GB2312" w:cs="仿宋_GB2312" w:eastAsia="仿宋_GB2312"/>
                <w:sz w:val="20"/>
                <w:b/>
              </w:rPr>
              <w:t>8.3.2</w:t>
            </w:r>
            <w:r>
              <w:rPr>
                <w:rFonts w:ascii="仿宋_GB2312" w:hAnsi="仿宋_GB2312" w:cs="仿宋_GB2312" w:eastAsia="仿宋_GB2312"/>
                <w:sz w:val="20"/>
                <w:b/>
              </w:rPr>
              <w:t>集成健康状态</w:t>
            </w:r>
          </w:p>
          <w:p>
            <w:pPr>
              <w:pStyle w:val="null3"/>
              <w:ind w:firstLine="400"/>
              <w:jc w:val="both"/>
            </w:pPr>
            <w:r>
              <w:rPr>
                <w:rFonts w:ascii="仿宋_GB2312" w:hAnsi="仿宋_GB2312" w:cs="仿宋_GB2312" w:eastAsia="仿宋_GB2312"/>
                <w:sz w:val="20"/>
              </w:rPr>
              <w:t>集成健康状态主要采集采水单元、配水及预处理单元、质控单元、留样单元、辅助单元及站房环境的传感器参数及数据。实时监控上述各单元的运行状态，当底层硬件模块或传感器数据异常时能及时诊断预警并给出维护指导建议。</w:t>
            </w:r>
          </w:p>
          <w:p>
            <w:pPr>
              <w:pStyle w:val="null3"/>
              <w:ind w:left="405"/>
              <w:jc w:val="both"/>
              <w:outlineLvl w:val="2"/>
            </w:pPr>
            <w:r>
              <w:rPr>
                <w:rFonts w:ascii="仿宋_GB2312" w:hAnsi="仿宋_GB2312" w:cs="仿宋_GB2312" w:eastAsia="仿宋_GB2312"/>
                <w:sz w:val="20"/>
                <w:b/>
              </w:rPr>
              <w:t>8.4</w:t>
            </w:r>
            <w:r>
              <w:rPr>
                <w:rFonts w:ascii="仿宋_GB2312" w:hAnsi="仿宋_GB2312" w:cs="仿宋_GB2312" w:eastAsia="仿宋_GB2312"/>
                <w:sz w:val="20"/>
                <w:b/>
              </w:rPr>
              <w:t>关键过程参数</w:t>
            </w:r>
          </w:p>
          <w:p>
            <w:pPr>
              <w:pStyle w:val="null3"/>
              <w:ind w:firstLine="400"/>
              <w:jc w:val="both"/>
            </w:pPr>
            <w:r>
              <w:rPr>
                <w:rFonts w:ascii="仿宋_GB2312" w:hAnsi="仿宋_GB2312" w:cs="仿宋_GB2312" w:eastAsia="仿宋_GB2312"/>
                <w:sz w:val="20"/>
              </w:rPr>
              <w:t>系统实时记录采水、预处理、仪器分析、站房环境等数据产生过程的关键节点状态及数据，用于数据全方位溯源并作为数据智能审核的参考要素。</w:t>
            </w:r>
          </w:p>
          <w:p>
            <w:pPr>
              <w:pStyle w:val="null3"/>
              <w:ind w:left="405"/>
              <w:jc w:val="both"/>
              <w:outlineLvl w:val="2"/>
            </w:pPr>
            <w:r>
              <w:rPr>
                <w:rFonts w:ascii="仿宋_GB2312" w:hAnsi="仿宋_GB2312" w:cs="仿宋_GB2312" w:eastAsia="仿宋_GB2312"/>
                <w:sz w:val="20"/>
                <w:b/>
              </w:rPr>
              <w:t>8.5</w:t>
            </w:r>
            <w:r>
              <w:rPr>
                <w:rFonts w:ascii="仿宋_GB2312" w:hAnsi="仿宋_GB2312" w:cs="仿宋_GB2312" w:eastAsia="仿宋_GB2312"/>
                <w:sz w:val="20"/>
                <w:b/>
              </w:rPr>
              <w:t>全要素运维管理</w:t>
            </w:r>
          </w:p>
          <w:p>
            <w:pPr>
              <w:pStyle w:val="null3"/>
              <w:ind w:left="855"/>
              <w:jc w:val="both"/>
              <w:outlineLvl w:val="3"/>
            </w:pPr>
            <w:r>
              <w:rPr>
                <w:rFonts w:ascii="仿宋_GB2312" w:hAnsi="仿宋_GB2312" w:cs="仿宋_GB2312" w:eastAsia="仿宋_GB2312"/>
                <w:sz w:val="20"/>
                <w:b/>
              </w:rPr>
              <w:t>8.5.1</w:t>
            </w:r>
            <w:r>
              <w:rPr>
                <w:rFonts w:ascii="仿宋_GB2312" w:hAnsi="仿宋_GB2312" w:cs="仿宋_GB2312" w:eastAsia="仿宋_GB2312"/>
                <w:sz w:val="20"/>
                <w:b/>
              </w:rPr>
              <w:t>站点全方位自动巡检</w:t>
            </w:r>
          </w:p>
          <w:p>
            <w:pPr>
              <w:pStyle w:val="null3"/>
              <w:ind w:firstLine="400"/>
              <w:jc w:val="both"/>
            </w:pPr>
            <w:r>
              <w:rPr>
                <w:rFonts w:ascii="仿宋_GB2312" w:hAnsi="仿宋_GB2312" w:cs="仿宋_GB2312" w:eastAsia="仿宋_GB2312"/>
                <w:sz w:val="20"/>
              </w:rPr>
              <w:t>依托智能警戒球机、全景</w:t>
            </w:r>
            <w:r>
              <w:rPr>
                <w:rFonts w:ascii="仿宋_GB2312" w:hAnsi="仿宋_GB2312" w:cs="仿宋_GB2312" w:eastAsia="仿宋_GB2312"/>
                <w:sz w:val="20"/>
              </w:rPr>
              <w:t>AI摄像头、云计算、大数据和人工智能等新技术，使用计算机模仿人类视觉系统技术，建立一套符合环保特色的算法框架体系。能24小时进行实时巡检，有异常时能智能识别，异常事件能全部显示。</w:t>
            </w:r>
          </w:p>
          <w:p>
            <w:pPr>
              <w:pStyle w:val="null3"/>
              <w:ind w:firstLine="400"/>
              <w:jc w:val="both"/>
            </w:pPr>
            <w:r>
              <w:rPr>
                <w:rFonts w:ascii="仿宋_GB2312" w:hAnsi="仿宋_GB2312" w:cs="仿宋_GB2312" w:eastAsia="仿宋_GB2312"/>
                <w:sz w:val="20"/>
              </w:rPr>
              <w:t>可对取水点当前的状态实时监控，取水点和站房内部都能</w:t>
            </w:r>
            <w:r>
              <w:rPr>
                <w:rFonts w:ascii="仿宋_GB2312" w:hAnsi="仿宋_GB2312" w:cs="仿宋_GB2312" w:eastAsia="仿宋_GB2312"/>
                <w:sz w:val="20"/>
              </w:rPr>
              <w:t>AI视频全方位巡检。</w:t>
            </w:r>
          </w:p>
          <w:p>
            <w:pPr>
              <w:pStyle w:val="null3"/>
              <w:ind w:left="855"/>
              <w:jc w:val="both"/>
              <w:outlineLvl w:val="3"/>
            </w:pPr>
            <w:r>
              <w:rPr>
                <w:rFonts w:ascii="仿宋_GB2312" w:hAnsi="仿宋_GB2312" w:cs="仿宋_GB2312" w:eastAsia="仿宋_GB2312"/>
                <w:sz w:val="20"/>
                <w:b/>
              </w:rPr>
              <w:t>8.5.2</w:t>
            </w:r>
            <w:r>
              <w:rPr>
                <w:rFonts w:ascii="仿宋_GB2312" w:hAnsi="仿宋_GB2312" w:cs="仿宋_GB2312" w:eastAsia="仿宋_GB2312"/>
                <w:sz w:val="20"/>
                <w:b/>
              </w:rPr>
              <w:t>故障智能诊断与预警</w:t>
            </w:r>
          </w:p>
          <w:p>
            <w:pPr>
              <w:pStyle w:val="null3"/>
              <w:ind w:firstLine="400"/>
              <w:jc w:val="both"/>
            </w:pPr>
            <w:r>
              <w:rPr>
                <w:rFonts w:ascii="仿宋_GB2312" w:hAnsi="仿宋_GB2312" w:cs="仿宋_GB2312" w:eastAsia="仿宋_GB2312"/>
                <w:sz w:val="20"/>
              </w:rPr>
              <w:t>智能硬件升级，仪器故障自诊断，健康状态综合评估。通过对仪器设备相关实时信号值的抓取，提前识别设备可能的故障情况，提前预警。</w:t>
            </w:r>
          </w:p>
          <w:p>
            <w:pPr>
              <w:pStyle w:val="null3"/>
              <w:ind w:left="855"/>
              <w:jc w:val="both"/>
              <w:outlineLvl w:val="3"/>
            </w:pPr>
            <w:r>
              <w:rPr>
                <w:rFonts w:ascii="仿宋_GB2312" w:hAnsi="仿宋_GB2312" w:cs="仿宋_GB2312" w:eastAsia="仿宋_GB2312"/>
                <w:sz w:val="20"/>
                <w:b/>
              </w:rPr>
              <w:t>8.5.3</w:t>
            </w:r>
            <w:r>
              <w:rPr>
                <w:rFonts w:ascii="仿宋_GB2312" w:hAnsi="仿宋_GB2312" w:cs="仿宋_GB2312" w:eastAsia="仿宋_GB2312"/>
                <w:sz w:val="20"/>
                <w:b/>
              </w:rPr>
              <w:t>异常识别与防范人为干扰</w:t>
            </w:r>
          </w:p>
          <w:p>
            <w:pPr>
              <w:pStyle w:val="null3"/>
              <w:ind w:firstLine="400"/>
              <w:jc w:val="both"/>
            </w:pPr>
            <w:r>
              <w:rPr>
                <w:rFonts w:ascii="仿宋_GB2312" w:hAnsi="仿宋_GB2312" w:cs="仿宋_GB2312" w:eastAsia="仿宋_GB2312"/>
                <w:sz w:val="20"/>
              </w:rPr>
              <w:t>实现视频监控的自动化分析，智能识别，智能报警等，当检测到异常行为或事件时，自动触发报警。</w:t>
            </w:r>
          </w:p>
          <w:p>
            <w:pPr>
              <w:pStyle w:val="null3"/>
              <w:ind w:firstLine="400"/>
              <w:jc w:val="both"/>
            </w:pPr>
            <w:r>
              <w:rPr>
                <w:rFonts w:ascii="仿宋_GB2312" w:hAnsi="仿宋_GB2312" w:cs="仿宋_GB2312" w:eastAsia="仿宋_GB2312"/>
                <w:sz w:val="20"/>
              </w:rPr>
              <w:t>图像识别技术能识别出违规抽烟、明火等异常情况。</w:t>
            </w:r>
          </w:p>
          <w:p>
            <w:pPr>
              <w:pStyle w:val="null3"/>
              <w:ind w:firstLine="400"/>
              <w:jc w:val="both"/>
            </w:pPr>
            <w:r>
              <w:rPr>
                <w:rFonts w:ascii="仿宋_GB2312" w:hAnsi="仿宋_GB2312" w:cs="仿宋_GB2312" w:eastAsia="仿宋_GB2312"/>
                <w:sz w:val="20"/>
              </w:rPr>
              <w:t>可实时监测仪器进样过程，判断当前测试是否从水样杯里进样，防止取样存在人为干扰行为。</w:t>
            </w:r>
          </w:p>
          <w:p>
            <w:pPr>
              <w:pStyle w:val="null3"/>
              <w:ind w:left="855"/>
              <w:jc w:val="both"/>
              <w:outlineLvl w:val="3"/>
            </w:pPr>
            <w:r>
              <w:rPr>
                <w:rFonts w:ascii="仿宋_GB2312" w:hAnsi="仿宋_GB2312" w:cs="仿宋_GB2312" w:eastAsia="仿宋_GB2312"/>
                <w:sz w:val="20"/>
                <w:b/>
              </w:rPr>
              <w:t>8.5.4</w:t>
            </w:r>
            <w:r>
              <w:rPr>
                <w:rFonts w:ascii="仿宋_GB2312" w:hAnsi="仿宋_GB2312" w:cs="仿宋_GB2312" w:eastAsia="仿宋_GB2312"/>
                <w:sz w:val="20"/>
                <w:b/>
              </w:rPr>
              <w:t>站点远程仿真运维</w:t>
            </w:r>
          </w:p>
          <w:p>
            <w:pPr>
              <w:pStyle w:val="null3"/>
              <w:ind w:firstLine="400"/>
              <w:jc w:val="both"/>
            </w:pPr>
            <w:r>
              <w:rPr>
                <w:rFonts w:ascii="仿宋_GB2312" w:hAnsi="仿宋_GB2312" w:cs="仿宋_GB2312" w:eastAsia="仿宋_GB2312"/>
                <w:sz w:val="20"/>
              </w:rPr>
              <w:t>基于仿真技术、通讯技术实现远程巡检、远程质控、远程检查，降低运维成本。可进行运行状况检查及异常处置，运行记录检查，对系统及设备反控等。</w:t>
            </w:r>
          </w:p>
          <w:p>
            <w:pPr>
              <w:pStyle w:val="null3"/>
              <w:ind w:firstLine="400"/>
              <w:jc w:val="both"/>
            </w:pPr>
            <w:r>
              <w:rPr>
                <w:rFonts w:ascii="仿宋_GB2312" w:hAnsi="仿宋_GB2312" w:cs="仿宋_GB2312" w:eastAsia="仿宋_GB2312"/>
                <w:sz w:val="20"/>
              </w:rPr>
              <w:t>平台集成了仪器测试、标样核查、一键校准、自动留样等常用控制命令，一键下发，快速响应。平台对站点的所有远程控制操作均有操作记录，能进一步规范和约束维护人员的远程维护行为。</w:t>
            </w:r>
          </w:p>
          <w:p>
            <w:pPr>
              <w:pStyle w:val="null3"/>
              <w:ind w:left="855"/>
              <w:jc w:val="both"/>
              <w:outlineLvl w:val="3"/>
            </w:pPr>
            <w:r>
              <w:rPr>
                <w:rFonts w:ascii="仿宋_GB2312" w:hAnsi="仿宋_GB2312" w:cs="仿宋_GB2312" w:eastAsia="仿宋_GB2312"/>
                <w:sz w:val="20"/>
                <w:b/>
              </w:rPr>
              <w:t>8.5.5</w:t>
            </w:r>
            <w:r>
              <w:rPr>
                <w:rFonts w:ascii="仿宋_GB2312" w:hAnsi="仿宋_GB2312" w:cs="仿宋_GB2312" w:eastAsia="仿宋_GB2312"/>
                <w:sz w:val="20"/>
                <w:b/>
              </w:rPr>
              <w:t>操作记录溯源</w:t>
            </w:r>
          </w:p>
          <w:p>
            <w:pPr>
              <w:pStyle w:val="null3"/>
              <w:ind w:firstLine="400"/>
              <w:jc w:val="both"/>
            </w:pPr>
            <w:r>
              <w:rPr>
                <w:rFonts w:ascii="仿宋_GB2312" w:hAnsi="仿宋_GB2312" w:cs="仿宋_GB2312" w:eastAsia="仿宋_GB2312"/>
                <w:sz w:val="20"/>
              </w:rPr>
              <w:t>仪器、基站、子站均能对运维人员的实际操作进行详细记录，三者中的关键操作记录可合并生成电子维护台账。全方面的操作记录采用的是信息化的手段对现场是否按要求运维，以及运维过程的合规性进行监管，是运维质量监管与考核的依据，当出现维护不当或运维不到位情况时，可通过现场操作记录对运维过程进行回溯。</w:t>
            </w:r>
          </w:p>
          <w:p>
            <w:pPr>
              <w:pStyle w:val="null3"/>
              <w:ind w:left="855"/>
              <w:jc w:val="both"/>
              <w:outlineLvl w:val="3"/>
            </w:pPr>
            <w:r>
              <w:rPr>
                <w:rFonts w:ascii="仿宋_GB2312" w:hAnsi="仿宋_GB2312" w:cs="仿宋_GB2312" w:eastAsia="仿宋_GB2312"/>
                <w:sz w:val="20"/>
                <w:b/>
              </w:rPr>
              <w:t>8.5.6</w:t>
            </w:r>
            <w:r>
              <w:rPr>
                <w:rFonts w:ascii="仿宋_GB2312" w:hAnsi="仿宋_GB2312" w:cs="仿宋_GB2312" w:eastAsia="仿宋_GB2312"/>
                <w:sz w:val="20"/>
                <w:b/>
              </w:rPr>
              <w:t>“人机料法环”全要素管理</w:t>
            </w:r>
          </w:p>
          <w:p>
            <w:pPr>
              <w:pStyle w:val="null3"/>
              <w:ind w:firstLine="400"/>
              <w:jc w:val="both"/>
            </w:pPr>
            <w:r>
              <w:rPr>
                <w:rFonts w:ascii="仿宋_GB2312" w:hAnsi="仿宋_GB2312" w:cs="仿宋_GB2312" w:eastAsia="仿宋_GB2312"/>
                <w:sz w:val="20"/>
              </w:rPr>
              <w:t>构建</w:t>
            </w:r>
            <w:r>
              <w:rPr>
                <w:rFonts w:ascii="仿宋_GB2312" w:hAnsi="仿宋_GB2312" w:cs="仿宋_GB2312" w:eastAsia="仿宋_GB2312"/>
                <w:sz w:val="20"/>
              </w:rPr>
              <w:t>“人机料法环”全要素运维管理体系，实现运维管理信息化，运维单位可精准掌握各类运维信息，为运维管理提供有力抓手，有效保障监测数据质量。强化“人机料法环”等各环节质量管理数字化和智能化能力，推进数据驱动质量策划、质量控制和质量改进，加强全生命周期质量数据开发利用，实现降本增效，确保生产质量和效率。</w:t>
            </w:r>
          </w:p>
          <w:p>
            <w:pPr>
              <w:pStyle w:val="null3"/>
              <w:ind w:left="405"/>
              <w:jc w:val="both"/>
              <w:outlineLvl w:val="2"/>
            </w:pPr>
            <w:r>
              <w:rPr>
                <w:rFonts w:ascii="仿宋_GB2312" w:hAnsi="仿宋_GB2312" w:cs="仿宋_GB2312" w:eastAsia="仿宋_GB2312"/>
                <w:sz w:val="20"/>
                <w:b/>
              </w:rPr>
              <w:t>8.6</w:t>
            </w:r>
            <w:r>
              <w:rPr>
                <w:rFonts w:ascii="仿宋_GB2312" w:hAnsi="仿宋_GB2312" w:cs="仿宋_GB2312" w:eastAsia="仿宋_GB2312"/>
                <w:sz w:val="20"/>
                <w:b/>
              </w:rPr>
              <w:t>大模型应用</w:t>
            </w:r>
          </w:p>
          <w:p>
            <w:pPr>
              <w:pStyle w:val="null3"/>
              <w:ind w:firstLine="400"/>
              <w:jc w:val="both"/>
            </w:pPr>
            <w:r>
              <w:rPr>
                <w:rFonts w:ascii="仿宋_GB2312" w:hAnsi="仿宋_GB2312" w:cs="仿宋_GB2312" w:eastAsia="仿宋_GB2312"/>
                <w:sz w:val="20"/>
              </w:rPr>
              <w:t>本项目基于水质水文数据、仪器设备数据、运维知识等多模异构知识，利用大模型框架，构建</w:t>
            </w:r>
            <w:r>
              <w:rPr>
                <w:rFonts w:ascii="仿宋_GB2312" w:hAnsi="仿宋_GB2312" w:cs="仿宋_GB2312" w:eastAsia="仿宋_GB2312"/>
                <w:sz w:val="20"/>
              </w:rPr>
              <w:t>AI智能体。智能体融合智能语音交互，能够实现知识问答、实时查询、数据分析等多场景应用。</w:t>
            </w:r>
          </w:p>
          <w:p>
            <w:pPr>
              <w:pStyle w:val="null3"/>
              <w:ind w:firstLine="400"/>
              <w:jc w:val="both"/>
            </w:pPr>
            <w:r>
              <w:rPr>
                <w:rFonts w:ascii="仿宋_GB2312" w:hAnsi="仿宋_GB2312" w:cs="仿宋_GB2312" w:eastAsia="仿宋_GB2312"/>
                <w:sz w:val="20"/>
              </w:rPr>
              <w:t>语音控制。智能体能够识别用户的语音控制指令，实现对空调、新风、照明、报警系统的多场景智能操控，提升设备控制的交互性和便捷性。</w:t>
            </w:r>
          </w:p>
          <w:p>
            <w:pPr>
              <w:pStyle w:val="null3"/>
              <w:ind w:firstLine="400"/>
              <w:jc w:val="both"/>
            </w:pPr>
            <w:r>
              <w:rPr>
                <w:rFonts w:ascii="仿宋_GB2312" w:hAnsi="仿宋_GB2312" w:cs="仿宋_GB2312" w:eastAsia="仿宋_GB2312"/>
                <w:sz w:val="20"/>
              </w:rPr>
              <w:t>知识问答。智能体基于大量行业专业知识、运维知识等微调，具备水行业业务专家能力，能够担当经验分享者、科普讲解师等多重角色。通过多模态智能交互，赋能对话全流程，快速解决重复性问题，以实现降本增效。</w:t>
            </w:r>
          </w:p>
          <w:p>
            <w:pPr>
              <w:pStyle w:val="null3"/>
              <w:ind w:firstLine="400"/>
              <w:jc w:val="both"/>
            </w:pPr>
            <w:r>
              <w:rPr>
                <w:rFonts w:ascii="仿宋_GB2312" w:hAnsi="仿宋_GB2312" w:cs="仿宋_GB2312" w:eastAsia="仿宋_GB2312"/>
                <w:sz w:val="20"/>
              </w:rPr>
              <w:t>实时查询。将实时数据查询与智能体融合，使智能体具备实时感知能力。针对水质数据、设备状态、站房环境等实时查询场景，能够快速响应，进行实时异常播报预警。</w:t>
            </w:r>
          </w:p>
          <w:p>
            <w:pPr>
              <w:pStyle w:val="null3"/>
              <w:ind w:firstLine="400"/>
              <w:jc w:val="both"/>
            </w:pPr>
            <w:r>
              <w:rPr>
                <w:rFonts w:ascii="仿宋_GB2312" w:hAnsi="仿宋_GB2312" w:cs="仿宋_GB2312" w:eastAsia="仿宋_GB2312"/>
                <w:sz w:val="20"/>
              </w:rPr>
              <w:t>数据分析。智能体具备强大的计算能力和数据处理能力，能够对数据进行分析和挖掘，保障管理部门决策需要，更好地分析水情、处置水情。</w:t>
            </w:r>
          </w:p>
          <w:p>
            <w:pPr>
              <w:pStyle w:val="null3"/>
              <w:spacing w:before="15" w:after="15"/>
              <w:jc w:val="both"/>
              <w:outlineLvl w:val="1"/>
            </w:pPr>
            <w:r>
              <w:rPr>
                <w:rFonts w:ascii="仿宋_GB2312" w:hAnsi="仿宋_GB2312" w:cs="仿宋_GB2312" w:eastAsia="仿宋_GB2312"/>
                <w:sz w:val="20"/>
                <w:b/>
              </w:rPr>
              <w:t>9.</w:t>
            </w:r>
            <w:r>
              <w:rPr>
                <w:rFonts w:ascii="仿宋_GB2312" w:hAnsi="仿宋_GB2312" w:cs="仿宋_GB2312" w:eastAsia="仿宋_GB2312"/>
                <w:sz w:val="20"/>
                <w:b/>
              </w:rPr>
              <w:t>水站节能设计</w:t>
            </w:r>
          </w:p>
          <w:p>
            <w:pPr>
              <w:pStyle w:val="null3"/>
              <w:ind w:left="405"/>
              <w:jc w:val="both"/>
              <w:outlineLvl w:val="2"/>
            </w:pPr>
            <w:r>
              <w:rPr>
                <w:rFonts w:ascii="仿宋_GB2312" w:hAnsi="仿宋_GB2312" w:cs="仿宋_GB2312" w:eastAsia="仿宋_GB2312"/>
                <w:sz w:val="20"/>
                <w:b/>
              </w:rPr>
              <w:t>9.1</w:t>
            </w:r>
            <w:r>
              <w:rPr>
                <w:rFonts w:ascii="仿宋_GB2312" w:hAnsi="仿宋_GB2312" w:cs="仿宋_GB2312" w:eastAsia="仿宋_GB2312"/>
                <w:sz w:val="20"/>
                <w:b/>
              </w:rPr>
              <w:t>门窗节能</w:t>
            </w:r>
          </w:p>
          <w:p>
            <w:pPr>
              <w:pStyle w:val="null3"/>
              <w:ind w:firstLine="400"/>
              <w:jc w:val="both"/>
            </w:pPr>
            <w:r>
              <w:rPr>
                <w:rFonts w:ascii="仿宋_GB2312" w:hAnsi="仿宋_GB2312" w:cs="仿宋_GB2312" w:eastAsia="仿宋_GB2312"/>
                <w:sz w:val="20"/>
              </w:rPr>
              <w:t>设计选用断桥铝合金门窗、塑钢门窗，其窗框采用隔热断桥技术，能有效阻止热量传导。同时，门窗的玻璃应采用中空玻璃或</w:t>
            </w:r>
            <w:r>
              <w:rPr>
                <w:rFonts w:ascii="仿宋_GB2312" w:hAnsi="仿宋_GB2312" w:cs="仿宋_GB2312" w:eastAsia="仿宋_GB2312"/>
                <w:sz w:val="20"/>
              </w:rPr>
              <w:t>Low-E 玻璃等。中空玻璃中间的空气层或惰性气体层可降低传热系数，Low-E 玻璃能有效反射太阳辐射热。</w:t>
            </w:r>
          </w:p>
          <w:p>
            <w:pPr>
              <w:pStyle w:val="null3"/>
              <w:ind w:left="405"/>
              <w:jc w:val="both"/>
              <w:outlineLvl w:val="2"/>
            </w:pPr>
            <w:r>
              <w:rPr>
                <w:rFonts w:ascii="仿宋_GB2312" w:hAnsi="仿宋_GB2312" w:cs="仿宋_GB2312" w:eastAsia="仿宋_GB2312"/>
                <w:sz w:val="20"/>
                <w:b/>
              </w:rPr>
              <w:t>9.2</w:t>
            </w:r>
            <w:r>
              <w:rPr>
                <w:rFonts w:ascii="仿宋_GB2312" w:hAnsi="仿宋_GB2312" w:cs="仿宋_GB2312" w:eastAsia="仿宋_GB2312"/>
                <w:sz w:val="20"/>
                <w:b/>
              </w:rPr>
              <w:t>照明系统节能</w:t>
            </w:r>
          </w:p>
          <w:p>
            <w:pPr>
              <w:pStyle w:val="null3"/>
              <w:ind w:firstLine="400"/>
              <w:jc w:val="both"/>
            </w:pPr>
            <w:r>
              <w:rPr>
                <w:rFonts w:ascii="仿宋_GB2312" w:hAnsi="仿宋_GB2312" w:cs="仿宋_GB2312" w:eastAsia="仿宋_GB2312"/>
                <w:sz w:val="20"/>
              </w:rPr>
              <w:t>采用高效节能的照明灯具</w:t>
            </w:r>
            <w:r>
              <w:rPr>
                <w:rFonts w:ascii="仿宋_GB2312" w:hAnsi="仿宋_GB2312" w:cs="仿宋_GB2312" w:eastAsia="仿宋_GB2312"/>
                <w:sz w:val="20"/>
              </w:rPr>
              <w:t>LED 灯</w:t>
            </w:r>
          </w:p>
          <w:p>
            <w:pPr>
              <w:pStyle w:val="null3"/>
              <w:ind w:left="405"/>
              <w:jc w:val="both"/>
              <w:outlineLvl w:val="2"/>
            </w:pPr>
            <w:r>
              <w:rPr>
                <w:rFonts w:ascii="仿宋_GB2312" w:hAnsi="仿宋_GB2312" w:cs="仿宋_GB2312" w:eastAsia="仿宋_GB2312"/>
                <w:sz w:val="20"/>
                <w:b/>
              </w:rPr>
              <w:t>9.3</w:t>
            </w:r>
            <w:r>
              <w:rPr>
                <w:rFonts w:ascii="仿宋_GB2312" w:hAnsi="仿宋_GB2312" w:cs="仿宋_GB2312" w:eastAsia="仿宋_GB2312"/>
                <w:sz w:val="20"/>
                <w:b/>
              </w:rPr>
              <w:t>建筑能耗监测与管理系统节能</w:t>
            </w:r>
          </w:p>
          <w:p>
            <w:pPr>
              <w:pStyle w:val="null3"/>
              <w:ind w:firstLine="400"/>
              <w:jc w:val="both"/>
            </w:pPr>
            <w:r>
              <w:rPr>
                <w:rFonts w:ascii="仿宋_GB2312" w:hAnsi="仿宋_GB2312" w:cs="仿宋_GB2312" w:eastAsia="仿宋_GB2312"/>
                <w:sz w:val="20"/>
              </w:rPr>
              <w:t>安装室内温湿度传感器，实时监测室内环境参数。当室内温湿度、空气质量等偏离设定值时，智能控制自动调节空调、通风等设备的运行状态，以维持舒适的室内环境。</w:t>
            </w:r>
          </w:p>
          <w:p>
            <w:pPr>
              <w:pStyle w:val="null3"/>
              <w:numPr>
                <w:ilvl w:val="0"/>
                <w:numId w:val="2"/>
              </w:numPr>
              <w:spacing w:before="15" w:after="15"/>
              <w:jc w:val="both"/>
            </w:pPr>
            <w:r>
              <w:rPr>
                <w:rFonts w:ascii="仿宋_GB2312" w:hAnsi="仿宋_GB2312" w:cs="仿宋_GB2312" w:eastAsia="仿宋_GB2312"/>
                <w:sz w:val="20"/>
                <w:b/>
              </w:rPr>
              <w:t>试运行及验收</w:t>
            </w:r>
          </w:p>
          <w:p>
            <w:pPr>
              <w:pStyle w:val="null3"/>
              <w:ind w:firstLine="400"/>
              <w:jc w:val="both"/>
            </w:pPr>
            <w:r>
              <w:rPr>
                <w:rFonts w:ascii="仿宋_GB2312" w:hAnsi="仿宋_GB2312" w:cs="仿宋_GB2312" w:eastAsia="仿宋_GB2312"/>
                <w:sz w:val="20"/>
              </w:rPr>
              <w:t>联网调试完成且性能测试满足相关标准要求，进入试运行，累计运行</w:t>
            </w:r>
            <w:r>
              <w:rPr>
                <w:rFonts w:ascii="仿宋_GB2312" w:hAnsi="仿宋_GB2312" w:cs="仿宋_GB2312" w:eastAsia="仿宋_GB2312"/>
                <w:sz w:val="20"/>
              </w:rPr>
              <w:t>30天，数据有效率不少于80%，且符合《HJ915-2024》标准中要求，即视为试运行通过。</w:t>
            </w:r>
          </w:p>
          <w:p>
            <w:pPr>
              <w:pStyle w:val="null3"/>
              <w:ind w:firstLine="400"/>
              <w:jc w:val="both"/>
            </w:pPr>
            <w:r>
              <w:rPr>
                <w:rFonts w:ascii="仿宋_GB2312" w:hAnsi="仿宋_GB2312" w:cs="仿宋_GB2312" w:eastAsia="仿宋_GB2312"/>
                <w:sz w:val="20"/>
              </w:rPr>
              <w:t>档案资料齐全，安装调试和试运行资料完整，验收监测结果满足要求，并通过验收审查后，中标方编制验收报告，并组织专家开展验收工作。本项目</w:t>
            </w:r>
            <w:r>
              <w:rPr>
                <w:rFonts w:ascii="仿宋_GB2312" w:hAnsi="仿宋_GB2312" w:cs="仿宋_GB2312" w:eastAsia="仿宋_GB2312"/>
                <w:sz w:val="20"/>
              </w:rPr>
              <w:t>11个新建水质自动站需在2026年6月30日之前完成项目验收工作，期间连续试运行不少于30天。</w:t>
            </w:r>
          </w:p>
          <w:p>
            <w:pPr>
              <w:pStyle w:val="null3"/>
              <w:ind w:firstLine="400"/>
            </w:pPr>
            <w:r>
              <w:rPr>
                <w:rFonts w:ascii="仿宋_GB2312" w:hAnsi="仿宋_GB2312" w:cs="仿宋_GB2312" w:eastAsia="仿宋_GB2312"/>
                <w:sz w:val="20"/>
              </w:rPr>
              <w:t>验收完成后，中标方提供不少于</w:t>
            </w:r>
            <w:r>
              <w:rPr>
                <w:rFonts w:ascii="仿宋_GB2312" w:hAnsi="仿宋_GB2312" w:cs="仿宋_GB2312" w:eastAsia="仿宋_GB2312"/>
                <w:sz w:val="20"/>
              </w:rPr>
              <w:t>1年的仪器及系统质保。本项目11个新建水质自动站验收完成至移交西安市智慧环保综合指挥中心工作期间，由中标方提供免费运维服务。且中标方需配合移交工作。</w:t>
            </w:r>
          </w:p>
        </w:tc>
      </w:tr>
    </w:tbl>
    <w:p>
      <w:pPr>
        <w:pStyle w:val="null3"/>
      </w:pPr>
      <w:r>
        <w:rPr>
          <w:rFonts w:ascii="仿宋_GB2312" w:hAnsi="仿宋_GB2312" w:cs="仿宋_GB2312" w:eastAsia="仿宋_GB2312"/>
        </w:rPr>
        <w:t>标的名称：监测设备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监测设备的技术要求已包含在站房施工的采购需求中</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jc w:val="left"/>
            </w:pPr>
            <w:r>
              <w:rPr>
                <w:rFonts w:ascii="仿宋_GB2312" w:hAnsi="仿宋_GB2312" w:cs="仿宋_GB2312" w:eastAsia="仿宋_GB2312"/>
                <w:sz w:val="20"/>
                <w:color w:val="000000"/>
              </w:rPr>
              <w:t>本项目为现有市考地表水环境质量自动监测站填平补齐及升级改造项目，该项目分为以下三个子项目。</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对原有</w:t>
            </w:r>
            <w:r>
              <w:rPr>
                <w:rFonts w:ascii="仿宋_GB2312" w:hAnsi="仿宋_GB2312" w:cs="仿宋_GB2312" w:eastAsia="仿宋_GB2312"/>
                <w:sz w:val="20"/>
                <w:color w:val="000000"/>
              </w:rPr>
              <w:t>39座（智慧环保项目现有35座水站需升级，市站4座水站需升级）水质自动监测站仪器增加质控（质控仪和软件系统升级）功能，增加后可实现该站点氨氮、总磷、高锰酸盐指数、化学需氧量等主要参数的每日零跨漂核查、周核查（五参数手工标液核查），加标回收等功能，此为延续性项目；该子项目不含站点建设，只包含设备采购、安装、升级。</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在潏河长安出境、浐河长安入境、漕运明渠明光路、幸福渠十污上游、泾河桥、汉城湖、太平河高新出境、三里河入渭、昆明池、渼陂湖等</w:t>
            </w:r>
            <w:r>
              <w:rPr>
                <w:rFonts w:ascii="仿宋_GB2312" w:hAnsi="仿宋_GB2312" w:cs="仿宋_GB2312" w:eastAsia="仿宋_GB2312"/>
                <w:sz w:val="20"/>
                <w:color w:val="000000"/>
              </w:rPr>
              <w:t>10处地点建设固定式水质自动监测站，以满足“河长制”考核管理的需求。切实加强水质全面监测能力，提升监测水平。</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在皂河入渭口区域建设</w:t>
            </w:r>
            <w:r>
              <w:rPr>
                <w:rFonts w:ascii="仿宋_GB2312" w:hAnsi="仿宋_GB2312" w:cs="仿宋_GB2312" w:eastAsia="仿宋_GB2312"/>
                <w:sz w:val="20"/>
                <w:color w:val="000000"/>
              </w:rPr>
              <w:t>1座西安市水质自动监测示范站，实现26参数的监测能力覆盖（包括《地表水环境质量标准》（GB3838-2022）表1中的24项指标以及浊度、电导率等2项指标），切实加强水质全面监测能力，提升监测水平，配合政府实施皂河综合治理工程。该示范站需满足水质自动监测要求，同时具有开展宣传教育的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采购范围</w:t>
            </w:r>
          </w:p>
          <w:p>
            <w:pPr>
              <w:pStyle w:val="null3"/>
              <w:ind w:firstLine="400"/>
            </w:pPr>
            <w:r>
              <w:rPr>
                <w:rFonts w:ascii="仿宋_GB2312" w:hAnsi="仿宋_GB2312" w:cs="仿宋_GB2312" w:eastAsia="仿宋_GB2312"/>
                <w:sz w:val="20"/>
              </w:rPr>
              <w:t>现有市考地表水环境质量自动监测站填平补齐及升级改造项目的全过程监理</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三、服务</w:t>
            </w:r>
            <w:r>
              <w:rPr>
                <w:rFonts w:ascii="仿宋_GB2312" w:hAnsi="仿宋_GB2312" w:cs="仿宋_GB2312" w:eastAsia="仿宋_GB2312"/>
                <w:sz w:val="20"/>
                <w:b/>
              </w:rPr>
              <w:t>内容</w:t>
            </w:r>
          </w:p>
          <w:p>
            <w:pPr>
              <w:pStyle w:val="null3"/>
              <w:jc w:val="both"/>
            </w:pPr>
            <w:r>
              <w:rPr>
                <w:rFonts w:ascii="仿宋_GB2312" w:hAnsi="仿宋_GB2312" w:cs="仿宋_GB2312" w:eastAsia="仿宋_GB2312"/>
                <w:sz w:val="20"/>
              </w:rPr>
              <w:t>监理工作包括至少以下内容：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工程质量控制</w:t>
            </w:r>
          </w:p>
          <w:p>
            <w:pPr>
              <w:pStyle w:val="null3"/>
              <w:jc w:val="both"/>
            </w:pPr>
            <w:r>
              <w:rPr>
                <w:rFonts w:ascii="仿宋_GB2312" w:hAnsi="仿宋_GB2312" w:cs="仿宋_GB2312" w:eastAsia="仿宋_GB2312"/>
                <w:sz w:val="20"/>
              </w:rPr>
              <w:t>实际工作中根据建设单位和中标单位签订的合同，确定本次项目实施和验收的技术标准；确定验收的软件模块、硬件设备清单、到货时间、到货验收标准等相关要求。在监理工作的各个阶段必须严格依照承建合同的要求，审查关键性过程和阶段性结果，检查各项硬件、设备及施工过程，以及软件系统功能架构其是否符合预定的国家标准和合同中质量要求，严格把守质量要求，而且整个监理工作中应强调对工程质量的事前控制、事中监管和事后评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工程进度控制</w:t>
            </w:r>
          </w:p>
          <w:p>
            <w:pPr>
              <w:pStyle w:val="null3"/>
              <w:jc w:val="both"/>
            </w:pPr>
            <w:r>
              <w:rPr>
                <w:rFonts w:ascii="仿宋_GB2312" w:hAnsi="仿宋_GB2312" w:cs="仿宋_GB2312" w:eastAsia="仿宋_GB2312"/>
                <w:sz w:val="20"/>
              </w:rPr>
              <w:t>运用先进的项目进度控制与管理技术，对项目的采购、施工、安装、调试直至投产等工作中所有影响项目建设进度的因素进行连续的、全过程的监控、测量、分析和预测，在确保项目质量及费用在受控的状态下，快速推进项目建设，保证项目优质、高效、快速建成。</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工程投资控制</w:t>
            </w:r>
          </w:p>
          <w:p>
            <w:pPr>
              <w:pStyle w:val="null3"/>
              <w:jc w:val="both"/>
            </w:pPr>
            <w:r>
              <w:rPr>
                <w:rFonts w:ascii="仿宋_GB2312" w:hAnsi="仿宋_GB2312" w:cs="仿宋_GB2312" w:eastAsia="仿宋_GB2312"/>
                <w:sz w:val="20"/>
              </w:rPr>
              <w:t>投资控制的主要目标是在保证实现项目质量、进度的前提下，以降低工程投资为出发点，按照批准的投资计划，建立有效的费用控制、跟踪、分析系统，在项目实施的全过程中对所有影响工程费用的活动进行恰当而连续的有效控制，将工程项目投资控制在批准的项目</w:t>
            </w:r>
            <w:r>
              <w:rPr>
                <w:rFonts w:ascii="仿宋_GB2312" w:hAnsi="仿宋_GB2312" w:cs="仿宋_GB2312" w:eastAsia="仿宋_GB2312"/>
                <w:sz w:val="20"/>
              </w:rPr>
              <w:t>投资</w:t>
            </w:r>
            <w:r>
              <w:rPr>
                <w:rFonts w:ascii="仿宋_GB2312" w:hAnsi="仿宋_GB2312" w:cs="仿宋_GB2312" w:eastAsia="仿宋_GB2312"/>
                <w:sz w:val="20"/>
              </w:rPr>
              <w:t>内，为项目建成投产后能够取得良好的经济效益奠定基础。</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工程变更控制</w:t>
            </w:r>
          </w:p>
          <w:p>
            <w:pPr>
              <w:pStyle w:val="null3"/>
              <w:jc w:val="both"/>
            </w:pPr>
            <w:r>
              <w:rPr>
                <w:rFonts w:ascii="仿宋_GB2312" w:hAnsi="仿宋_GB2312" w:cs="仿宋_GB2312" w:eastAsia="仿宋_GB2312"/>
                <w:sz w:val="20"/>
              </w:rPr>
              <w:t>项目变更控制的工作重点包括</w:t>
            </w:r>
            <w:r>
              <w:rPr>
                <w:rFonts w:ascii="仿宋_GB2312" w:hAnsi="仿宋_GB2312" w:cs="仿宋_GB2312" w:eastAsia="仿宋_GB2312"/>
                <w:sz w:val="20"/>
              </w:rPr>
              <w:t>进度变更控制</w:t>
            </w:r>
            <w:r>
              <w:rPr>
                <w:rFonts w:ascii="仿宋_GB2312" w:hAnsi="仿宋_GB2312" w:cs="仿宋_GB2312" w:eastAsia="仿宋_GB2312"/>
                <w:sz w:val="20"/>
              </w:rPr>
              <w:t>、</w:t>
            </w:r>
            <w:r>
              <w:rPr>
                <w:rFonts w:ascii="仿宋_GB2312" w:hAnsi="仿宋_GB2312" w:cs="仿宋_GB2312" w:eastAsia="仿宋_GB2312"/>
                <w:sz w:val="20"/>
              </w:rPr>
              <w:t>投资变更控制</w:t>
            </w:r>
            <w:r>
              <w:rPr>
                <w:rFonts w:ascii="仿宋_GB2312" w:hAnsi="仿宋_GB2312" w:cs="仿宋_GB2312" w:eastAsia="仿宋_GB2312"/>
                <w:sz w:val="20"/>
              </w:rPr>
              <w:t>、</w:t>
            </w:r>
            <w:r>
              <w:rPr>
                <w:rFonts w:ascii="仿宋_GB2312" w:hAnsi="仿宋_GB2312" w:cs="仿宋_GB2312" w:eastAsia="仿宋_GB2312"/>
                <w:sz w:val="20"/>
              </w:rPr>
              <w:t>合同变更的控制</w:t>
            </w:r>
            <w:r>
              <w:rPr>
                <w:rFonts w:ascii="仿宋_GB2312" w:hAnsi="仿宋_GB2312" w:cs="仿宋_GB2312" w:eastAsia="仿宋_GB2312"/>
                <w:sz w:val="20"/>
              </w:rPr>
              <w:t>。建立变更控制系统；对工程变更控制，明确界定项目变更的目标，防止变更范围的扩大化，加强变更风险以及变更效果的评估；</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工程合同管理</w:t>
            </w:r>
          </w:p>
          <w:p>
            <w:pPr>
              <w:pStyle w:val="null3"/>
              <w:jc w:val="both"/>
            </w:pPr>
            <w:r>
              <w:rPr>
                <w:rFonts w:ascii="仿宋_GB2312" w:hAnsi="仿宋_GB2312" w:cs="仿宋_GB2312" w:eastAsia="仿宋_GB2312"/>
                <w:sz w:val="20"/>
              </w:rPr>
              <w:t>合同管理是指监理单位在监理过程中针对各类合同的管理须遵循的宗旨，贯穿合同管理的全过程，包括</w:t>
            </w:r>
            <w:r>
              <w:rPr>
                <w:rFonts w:ascii="仿宋_GB2312" w:hAnsi="仿宋_GB2312" w:cs="仿宋_GB2312" w:eastAsia="仿宋_GB2312"/>
                <w:sz w:val="20"/>
              </w:rPr>
              <w:t>:事前预控、实时纠偏、充分协商和公正处理。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资料</w:t>
            </w:r>
            <w:r>
              <w:rPr>
                <w:rFonts w:ascii="仿宋_GB2312" w:hAnsi="仿宋_GB2312" w:cs="仿宋_GB2312" w:eastAsia="仿宋_GB2312"/>
                <w:sz w:val="20"/>
              </w:rPr>
              <w:t>管理</w:t>
            </w:r>
          </w:p>
          <w:p>
            <w:pPr>
              <w:pStyle w:val="null3"/>
              <w:jc w:val="both"/>
            </w:pPr>
            <w:r>
              <w:rPr>
                <w:rFonts w:ascii="仿宋_GB2312" w:hAnsi="仿宋_GB2312" w:cs="仿宋_GB2312" w:eastAsia="仿宋_GB2312"/>
                <w:sz w:val="20"/>
              </w:rPr>
              <w:t>在项目各阶段对项目合同、</w:t>
            </w:r>
            <w:r>
              <w:rPr>
                <w:rFonts w:ascii="仿宋_GB2312" w:hAnsi="仿宋_GB2312" w:cs="仿宋_GB2312" w:eastAsia="仿宋_GB2312"/>
                <w:sz w:val="20"/>
              </w:rPr>
              <w:t>项目</w:t>
            </w:r>
            <w:r>
              <w:rPr>
                <w:rFonts w:ascii="仿宋_GB2312" w:hAnsi="仿宋_GB2312" w:cs="仿宋_GB2312" w:eastAsia="仿宋_GB2312"/>
                <w:sz w:val="20"/>
              </w:rPr>
              <w:t>资料和信息进行管理，确保项目合同的履行和信息的保密。做好监理日记及工程大事记；做好工程各类往来文件的批复与存档；做好项目协调会、技术专题会的会议纪要；管理好实施期间的各类技术文档。</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安全管理内容</w:t>
            </w:r>
          </w:p>
          <w:p>
            <w:pPr>
              <w:pStyle w:val="null3"/>
              <w:jc w:val="both"/>
            </w:pPr>
            <w:r>
              <w:rPr>
                <w:rFonts w:ascii="仿宋_GB2312" w:hAnsi="仿宋_GB2312" w:cs="仿宋_GB2312" w:eastAsia="仿宋_GB2312"/>
                <w:sz w:val="20"/>
              </w:rPr>
              <w:t>审核安全方案，监督</w:t>
            </w:r>
            <w:r>
              <w:rPr>
                <w:rFonts w:ascii="仿宋_GB2312" w:hAnsi="仿宋_GB2312" w:cs="仿宋_GB2312" w:eastAsia="仿宋_GB2312"/>
                <w:sz w:val="20"/>
              </w:rPr>
              <w:t>施工</w:t>
            </w:r>
            <w:r>
              <w:rPr>
                <w:rFonts w:ascii="仿宋_GB2312" w:hAnsi="仿宋_GB2312" w:cs="仿宋_GB2312" w:eastAsia="仿宋_GB2312"/>
                <w:sz w:val="20"/>
              </w:rPr>
              <w:t>安全策略的实施；审核施工组织安全管理措施，监督安全制度的落实，确保施工安全。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项目知识产权的管理</w:t>
            </w:r>
          </w:p>
          <w:p>
            <w:pPr>
              <w:pStyle w:val="null3"/>
              <w:jc w:val="both"/>
            </w:pPr>
            <w:r>
              <w:rPr>
                <w:rFonts w:ascii="仿宋_GB2312" w:hAnsi="仿宋_GB2312" w:cs="仿宋_GB2312" w:eastAsia="仿宋_GB2312"/>
                <w:sz w:val="20"/>
              </w:rPr>
              <w:t>负责项目建设过程中所产生成果的知识产权保护，防止被非授权使用；负责项目建设过程中涉及知识产权的产品和系统的使用审核，保证不在本项目建设中出现违反知识产权的行为。</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项目的协调和组织</w:t>
            </w:r>
          </w:p>
          <w:p>
            <w:pPr>
              <w:pStyle w:val="null3"/>
              <w:ind w:firstLine="400"/>
            </w:pPr>
            <w:r>
              <w:rPr>
                <w:rFonts w:ascii="仿宋_GB2312" w:hAnsi="仿宋_GB2312" w:cs="仿宋_GB2312" w:eastAsia="仿宋_GB2312"/>
                <w:sz w:val="20"/>
              </w:rPr>
              <w:t>负责协调项目所涉及的各单位之间的工作关系，并协调解决项目建设过程中的各类纠纷。管理方应通过必要的会议制度来实施协调工作，主要包括项目例会、专题讨论会、专家评审会、问题通报会、管理协调会、管理交底会阶段工作总结会、阶段以及最终验收会和参与业主单位组织的有关会议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四、工期</w:t>
            </w:r>
          </w:p>
          <w:p>
            <w:pPr>
              <w:pStyle w:val="null3"/>
              <w:ind w:firstLine="400"/>
            </w:pPr>
            <w:r>
              <w:rPr>
                <w:rFonts w:ascii="仿宋_GB2312" w:hAnsi="仿宋_GB2312" w:cs="仿宋_GB2312" w:eastAsia="仿宋_GB2312"/>
                <w:sz w:val="20"/>
              </w:rPr>
              <w:t>合同签订后至全部项目验收合格并交付止。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2026年6月30日之前完成项目验收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2026年6月30日之前完成项目验收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合同签订后至全部项目验收合格并交付止。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试运行结束验收合格后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供货完成后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试运行结束验收合格后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按照国家现行规范、合同、招标文件、投标文件验收。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按照国家现行规范、合同、招标文件、投标文件验收。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按照国家现行规范、合同、招标文件、投标文件验收。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设备验收合格后1年，站房按图纸要求。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一、投标要求： 1.本项目通过电子化交易系统投标，供应商除需在电子化交易系统上传投标文件外，另外还需在投标截止时间前，向代理机构递交密封完好的系统生成的纸质版投标文件（壹份，胶装），密封封套上标注项目名称和供应商名称及包号。有关报价文件，供应商可以不提供。 2.开标当日，供应商应在开标大厅等候并保持通讯畅通，以便出现询标时能及时应答。 二、非实质性偏离： 非实质性偏差不影响投标文件的有效性。以下情况属于非实质性偏差： 1.文字表述的内容含义不明确的； 2.同类问题表述不一致的； 3.有明显文字和计算错误的； 4.提供的技术信息和资料不完整的； 5.评标委员会认定的其他非实质性偏差。 三、无效投标情形： 投标人或投标文件存在下列情况之一的为无效投标： 1.分公司投标未提供链条完整授权书的； 2.投标人名称与注册证照名称不符的； 3.不具备招标文件规定的资格条件或证明材料无效或不全的； 4.无投标有效期或投标有效期不足的； 5.执行标准明显低于采购需求的； 6.不能实质性响应招标文件采购内容的； 7.报价明显低于其他合格投标人的报价，在现场规定的时间内不能提供有效证明材料且经评标委员会认定形成不正当竞争的； 8.提供虚假证明，开具虚假资质，出现虚假应答或故意隐瞒行为的，除按无效投标处理外还按政府采购相关规定进行相应的处罚； 9.不符合法律、法规和招标文件规定的其他无效情形。 四、中小企业判定标准： 1.采购包1、2的投标人按《政府采购促进中小企业发展管理办法》（财库〔2020〕46号）和《统计上大中小微型企业划分办法（2017）》（国统字﹝2017﹞213号）工业划型标准自行核定，并承担责任；采购包3的投标人按《政府采购促进中小企业发展管理办法》（财库〔2020〕46号）和《统计上大中小微型企业划分办法（2017）》（国统字﹝2017﹞213号）建筑业划型标准自行核定，并承担责任；如核定标准与招标文件第五章不一致的，以此为准。 2.投标人填写《中小企业声明函》时，须将本项目所供产品的制造商或提供服务的供应商逐个按照格式要求填写相关信息，否则不予认定。 3.若《中小企业声明函》中，填写的标的所属行业与采购文件第三章标明的标的所属行业不一致，评标委员会将对所填企业的规模按照《统计上大中小微型企业划分办法（2017）》（国统字﹝2017﹞213号）进行复核，并以复核结果为准，无法复核的将不享受价格扣除优惠。 五、本文件中供应商也称投标人，采购文件也称招标文件。 六、第2包允许将站房施工分包给有资质的单位，第2包关于分包的要求以此为准。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具有工程监理专业乙级（含）以上资质。</w:t>
            </w:r>
          </w:p>
        </w:tc>
        <w:tc>
          <w:tcPr>
            <w:tcW w:type="dxa" w:w="1661"/>
          </w:tcPr>
          <w:p>
            <w:pPr>
              <w:pStyle w:val="null3"/>
            </w:pPr>
            <w:r>
              <w:rPr>
                <w:rFonts w:ascii="仿宋_GB2312" w:hAnsi="仿宋_GB2312" w:cs="仿宋_GB2312" w:eastAsia="仿宋_GB2312"/>
              </w:rPr>
              <w:t>资质.docx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投标人应按格式/模板填写供应商名称，至少以下文件应与营业执照、公章一致。1.投标文件封面。2.投标函。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投标总价未超过采购预算，且报价唯一。</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交货期/服务期</w:t>
            </w:r>
          </w:p>
        </w:tc>
        <w:tc>
          <w:tcPr>
            <w:tcW w:type="dxa" w:w="3322"/>
          </w:tcPr>
          <w:p>
            <w:pPr>
              <w:pStyle w:val="null3"/>
            </w:pPr>
            <w:r>
              <w:rPr>
                <w:rFonts w:ascii="仿宋_GB2312" w:hAnsi="仿宋_GB2312" w:cs="仿宋_GB2312" w:eastAsia="仿宋_GB2312"/>
              </w:rPr>
              <w:t>2026年6月30日之前完成项目验收</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验收合格后1年</w:t>
            </w:r>
          </w:p>
        </w:tc>
        <w:tc>
          <w:tcPr>
            <w:tcW w:type="dxa" w:w="1661"/>
          </w:tcPr>
          <w:p>
            <w:pPr>
              <w:pStyle w:val="null3"/>
            </w:pPr>
            <w:r>
              <w:rPr>
                <w:rFonts w:ascii="仿宋_GB2312" w:hAnsi="仿宋_GB2312" w:cs="仿宋_GB2312" w:eastAsia="仿宋_GB2312"/>
              </w:rPr>
              <w:t>质保期（适用于1包）.docx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 注：按招标文件“第三章/3.3技术要求/采购包1/二、项目内容要求/1.水质远程监测质控仪”</w:t>
            </w:r>
          </w:p>
        </w:tc>
        <w:tc>
          <w:tcPr>
            <w:tcW w:type="dxa" w:w="1661"/>
          </w:tcPr>
          <w:p>
            <w:pPr>
              <w:pStyle w:val="null3"/>
            </w:pPr>
            <w:r>
              <w:rPr>
                <w:rFonts w:ascii="仿宋_GB2312" w:hAnsi="仿宋_GB2312" w:cs="仿宋_GB2312" w:eastAsia="仿宋_GB2312"/>
              </w:rPr>
              <w:t>投标产品明细表（适用于1包）.docx 分项报价表（适用于1包）.docx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投标人应按格式/模板填写供应商名称，至少以下文件应与营业执照、公章一致。1.投标文件封面。2.投标函。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1.投标总价未超过采购预算，且报价唯一。 2.投标总价须包含1年运维服务。</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交货期/服务期</w:t>
            </w:r>
          </w:p>
        </w:tc>
        <w:tc>
          <w:tcPr>
            <w:tcW w:type="dxa" w:w="3322"/>
          </w:tcPr>
          <w:p>
            <w:pPr>
              <w:pStyle w:val="null3"/>
            </w:pPr>
            <w:r>
              <w:rPr>
                <w:rFonts w:ascii="仿宋_GB2312" w:hAnsi="仿宋_GB2312" w:cs="仿宋_GB2312" w:eastAsia="仿宋_GB2312"/>
              </w:rPr>
              <w:t>2026年6月30日之前完成项目验收</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设备验收合格后1年，站房按图纸要求。</w:t>
            </w:r>
          </w:p>
        </w:tc>
        <w:tc>
          <w:tcPr>
            <w:tcW w:type="dxa" w:w="1661"/>
          </w:tcPr>
          <w:p>
            <w:pPr>
              <w:pStyle w:val="null3"/>
            </w:pPr>
            <w:r>
              <w:rPr>
                <w:rFonts w:ascii="仿宋_GB2312" w:hAnsi="仿宋_GB2312" w:cs="仿宋_GB2312" w:eastAsia="仿宋_GB2312"/>
              </w:rPr>
              <w:t>质保期（适用于2包）.docx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 注：按招标文件“第三章/3.3技术要求/采购包2/一、10个市考断面固定式水质自动监测站/5.7.6 技术参数”和“第三章/3.3技术要求/采购包2/二、皂河入渭口智慧化水质自动监测示范站/4.项目配置清单”中的1-23项。</w:t>
            </w:r>
          </w:p>
        </w:tc>
        <w:tc>
          <w:tcPr>
            <w:tcW w:type="dxa" w:w="1661"/>
          </w:tcPr>
          <w:p>
            <w:pPr>
              <w:pStyle w:val="null3"/>
            </w:pPr>
            <w:r>
              <w:rPr>
                <w:rFonts w:ascii="仿宋_GB2312" w:hAnsi="仿宋_GB2312" w:cs="仿宋_GB2312" w:eastAsia="仿宋_GB2312"/>
              </w:rPr>
              <w:t>投标产品明细表（适用于2包）.docx 分项报价表（适用于2包）.docx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分项报价表（适用于3包）.docx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投标人应按格式/模板填写供应商名称，至少以下文件应与营业执照、公章一致。1.投标文件封面。2.投标函。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投标总价未超过采购预算，且报价唯一。</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交货期/服务期</w:t>
            </w:r>
          </w:p>
        </w:tc>
        <w:tc>
          <w:tcPr>
            <w:tcW w:type="dxa" w:w="3322"/>
          </w:tcPr>
          <w:p>
            <w:pPr>
              <w:pStyle w:val="null3"/>
            </w:pPr>
            <w:r>
              <w:rPr>
                <w:rFonts w:ascii="仿宋_GB2312" w:hAnsi="仿宋_GB2312" w:cs="仿宋_GB2312" w:eastAsia="仿宋_GB2312"/>
              </w:rPr>
              <w:t>合同签订后至全部项目验收合格并交付止</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对项目重难点分析</w:t>
            </w:r>
          </w:p>
        </w:tc>
        <w:tc>
          <w:tcPr>
            <w:tcW w:type="dxa" w:w="2492"/>
          </w:tcPr>
          <w:p>
            <w:pPr>
              <w:pStyle w:val="null3"/>
            </w:pPr>
            <w:r>
              <w:rPr>
                <w:rFonts w:ascii="仿宋_GB2312" w:hAnsi="仿宋_GB2312" w:cs="仿宋_GB2312" w:eastAsia="仿宋_GB2312"/>
              </w:rPr>
              <w:t>了解国家的相关政策，熟悉水质自动监测站检测设备、运行工况以及监测内容，能充分理解项目目标以及项目内容，对项目重点、难点分析全面、深刻，得3分，每有一缺陷扣0.5分，扣完为止。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对项目重难点分析.docx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1.质控仪解决方案： 投标人需根据项目需求和自身经验编制设备升级改造的解决方案，方案包括但不限于①对现有设备性能的分析②改造升级技术思路③设备选型等。对设备性能的分析全面，改造升级技术思路清晰，设备选型具体，针对性可行性强，得3分，每缺少一项扣1分，每项中每有一处缺陷扣0.5分，扣完为止。注：缺陷表述同上。 2.现场端工控系统软件升级方案： 投标人需根据项目需求和自身经验编制现场端系统软件升级解决方案，方案包括但不限于①对现有现场端系统功能的分析②升级技术思路③功能实现④技术措施等。对现场端系统分析全面，改造升级技术思路清晰，措施具体，针对性可行性强，得4分，每缺少一项扣1分，每项中每有一处缺陷扣0.5分，扣完为止。注：缺陷表述同上。 3.综合指挥平台升级改造： 投标人需根据项目需求和自身经验编制综合指挥平台软件升级解决方案，方案包括但不限于①对现有综合指挥平台功能的分析②升级技术思路③功能实现④技术措施⑤11个新建水质自动监测站数据接入等。对现有综合指挥平台功能分析全面，改造升级技术思路清晰，措施具体，针对性可行性强，得5分，每缺少一项扣1分，每项中每有一处缺陷扣0.5分，扣完为止。注：缺陷表述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水质远程监测质控仪技术参数</w:t>
            </w:r>
          </w:p>
        </w:tc>
        <w:tc>
          <w:tcPr>
            <w:tcW w:type="dxa" w:w="2492"/>
          </w:tcPr>
          <w:p>
            <w:pPr>
              <w:pStyle w:val="null3"/>
            </w:pPr>
            <w:r>
              <w:rPr>
                <w:rFonts w:ascii="仿宋_GB2312" w:hAnsi="仿宋_GB2312" w:cs="仿宋_GB2312" w:eastAsia="仿宋_GB2312"/>
              </w:rPr>
              <w:t>1.所供水质远程监测质控仪能与水质在线监测仪器联用，提供零点、跨度等多种标液以及加标试样，完成监测仪器的零点\跨度核查、24小时零点\跨度漂移、多点线性核查、加标回收率测试等质控工作，进行测试数据的采集、分析、上传，分析判断水质监测仪器的工作状态，保证测量数据的有效性，得3分。注：以《投标产品技术响应偏离表》为准。 2.所供水质远程监测质控仪完全满足或优于采购需求中工作环境条件及稳定性要求的得14分，有一项不满足的扣1分，扣完为止。注：需提供佐证材料，佐证材料可以采用以下任意一种：带有CMA标志的检测报告（检测报告可以提供关键页，但需要链条完整），制造商公开发行的产品说明书、产品手册、产品白皮书、样本、宣传页，制造商官网截图。 3.所供水质远程监测质控仪完全满足或优于采购需求中总体要求、主要功能的得6分，有一项不满足的扣1分，扣完为止。注：以《投标产品技术响应偏离表》为准。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投标产品技术明细表（适用于1包）.docx</w:t>
            </w:r>
          </w:p>
          <w:p>
            <w:pPr>
              <w:pStyle w:val="null3"/>
            </w:pPr>
            <w:r>
              <w:rPr>
                <w:rFonts w:ascii="仿宋_GB2312" w:hAnsi="仿宋_GB2312" w:cs="仿宋_GB2312" w:eastAsia="仿宋_GB2312"/>
              </w:rPr>
              <w:t>投标产品技术响应偏离表（适用于1包）.docx</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投标人具有质量管理体系认证、环境管理体系认证、职业健康安全管理体系认证证书的得2分。注：需提供证书。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投标人实力.docx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根据项目需求和自身经验制定项目实施方案，方案内容包括但不限于①工作内容②进度计划③人员投入④安装调试⑤试运行及交付⑥应急预案等。工作内容完整，符合采购需求，进度计划清晰，人员投入具体，安装调试、试运行及交付措施详细，应急预案全面，得12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1.拟派项目负责人具有环境相关专业高级及以上职称得1分，具有3年以上类似环境监测类项目管理经验的得1分。 2.项目实施团队（除项目负责人外）配置2人以上环境相关专业本科学历或中级及以上职称的得2分。 3.项目实施团队（除项目负责人外）配置2人及以上信息化相关专业本科学历或中级及以上职称/资格的得2分。 注：①以上人员不重复计算。②需提供人员身份证、学历证/职称证/资格证，本单位投标截止时间前六个月内任意一个月的社保缴纳证明。③项目负责人工作经验需提供证明材料，材料不限于合同、验收报告，且能显示项目负责人的名字和身份（指项目负责人、技术负责人、质量负责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提供售后服务方案，方案包括但不限于①服务体系②服务内容、服务方式、响应时限③人员配置等。服务体系健全、服务内容全面、人员配置具体、响应迅速且时限明确，得3分，每缺少一项扣1分，每项中每有一处缺陷扣0.5分，扣完为止。注：缺陷表述同上。</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投标人需提供培训计划方案，方案包括但不限于①培训内容、培训方式、培训目标②培训人员等。培训内容完整、详细，培训方式具体，培训目标明确，培训人员投入充沛，能保证管理人员、操作人员掌握仪器设备的操作和处理常见故障，得2分，缺少一项扣1分，每项中每有一处缺陷扣0.5分，扣完为止。注：缺陷表述同上。</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投标产品具有国家确定的认证机构出具的、处于有效期内的中国节能产品认证证书、中国环境标志产品认证证书的，每1个证书得0.5分，最高1分。注：需提供有效期内的节能环保标志产品认证证书。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1.投标人每提供1份2022年1月1日至今同类项目（环境监测设备供货或建设类）业绩得1分，最高3分。 2.投标人每提供1份2022年1月1日至今同类项目（环境监测软件开发类）业绩得1分，最高3分。 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对项目重难点分析</w:t>
            </w:r>
          </w:p>
        </w:tc>
        <w:tc>
          <w:tcPr>
            <w:tcW w:type="dxa" w:w="2492"/>
          </w:tcPr>
          <w:p>
            <w:pPr>
              <w:pStyle w:val="null3"/>
            </w:pPr>
            <w:r>
              <w:rPr>
                <w:rFonts w:ascii="仿宋_GB2312" w:hAnsi="仿宋_GB2312" w:cs="仿宋_GB2312" w:eastAsia="仿宋_GB2312"/>
              </w:rPr>
              <w:t>了解国家的相关政策，熟悉水质自动监测站检测设备、运行工况以及监测内容，能充分理解项目目标以及项目内容，对项目重点、难点分析全面、深刻，得2分，每有一处缺陷扣0.5分，扣完为止。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对项目重难点分析.docx</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1.投标人需根据项目需求和自身经验编制自动监测站（10+1个站点）的建设方案，方案包括但不限于①站房建设及配置②采水系统③配水单元④水质自动监测系统⑤水文设备⑥质控单元⑦数据传输与通讯⑧智能化管理等。建设方案完整，各部分内容详细，设备选型及构造做法明确，符合采购需求，得8分；每缺少一项扣1分；每项中每有一处缺陷扣0.5分，扣完为止。属于对采购需求完全照搬照抄的，对应项不得分。注：缺陷表述同上。 2.投标人需根据项目需求、图纸和自身经验编制本项目的站房施工组织设计，内容包括但不限于①施工方案②质量控制措施③安全施工控制措施④进度计划⑤劳动力保证措施等。施工方案完整，进度计划明确，各项保证措施具体，能有效的保证11个站房的施工，针对性可行性强，得10分，每缺少一项扣2分，每项中每有一处缺陷根据缺陷程度扣0.5分，扣完为止。注：缺陷表述同上。</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建设方案.docx</w:t>
            </w:r>
          </w:p>
        </w:tc>
      </w:tr>
      <w:tr>
        <w:tc>
          <w:tcPr>
            <w:tcW w:type="dxa" w:w="831"/>
            <w:vMerge/>
          </w:tcPr>
          <w:p/>
        </w:tc>
        <w:tc>
          <w:tcPr>
            <w:tcW w:type="dxa" w:w="1661"/>
          </w:tcPr>
          <w:p>
            <w:pPr>
              <w:pStyle w:val="null3"/>
            </w:pPr>
            <w:r>
              <w:rPr>
                <w:rFonts w:ascii="仿宋_GB2312" w:hAnsi="仿宋_GB2312" w:cs="仿宋_GB2312" w:eastAsia="仿宋_GB2312"/>
              </w:rPr>
              <w:t>设备技术参数</w:t>
            </w:r>
          </w:p>
        </w:tc>
        <w:tc>
          <w:tcPr>
            <w:tcW w:type="dxa" w:w="2492"/>
          </w:tcPr>
          <w:p>
            <w:pPr>
              <w:pStyle w:val="null3"/>
            </w:pPr>
            <w:r>
              <w:rPr>
                <w:rFonts w:ascii="仿宋_GB2312" w:hAnsi="仿宋_GB2312" w:cs="仿宋_GB2312" w:eastAsia="仿宋_GB2312"/>
              </w:rPr>
              <w:t>所供产品（“第三章/3.3技术要求/采购包2/一、10个市考断面固定式水质自动监测站/5.7.6 技术参数”中的设备，“第三章/3.3技术要求/采购包2/二、皂河入渭口智慧化水质自动监测示范站/6.7.4仪器设备参数”中的设备）完全满足或优于采购需求中设备参数要求的得21分，有一项不满足的扣1分，扣完为止。 注：需提供佐证材料，材料可以采用以下任意一种形式：制造商公开发行的产品手册、产品白皮书、样本、宣传册/页，制造商官网截图，带有CMA标志的检测报告。未提供证明材料或材料不能证明其指标的参数视为负偏离。检测报告可以提供关键页，但需要链条完整。制造商出具的证明或说明材料无效。</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投标产品技术响应偏离表（适用于2包）.docx</w:t>
            </w:r>
          </w:p>
          <w:p>
            <w:pPr>
              <w:pStyle w:val="null3"/>
            </w:pPr>
            <w:r>
              <w:rPr>
                <w:rFonts w:ascii="仿宋_GB2312" w:hAnsi="仿宋_GB2312" w:cs="仿宋_GB2312" w:eastAsia="仿宋_GB2312"/>
              </w:rPr>
              <w:t>投标产品技术明细表（适用于2包）.docx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需根据项目需求和自身经验制定项目整体实施方案，方案内容包括但不限于①工作内容②进度计划③设备仪器供货组织④人员投入⑤安装、调试、验收、交付⑥应急预案等。工作内容完整，符合采购需求，进度计划清晰，人员投入具体，安装调试、试运行及交付措施详细，应急预案全面，得6分，每缺少一项扣1分，每项中每有一处缺陷根据缺陷程度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整体实施方案.docx</w:t>
            </w:r>
          </w:p>
        </w:tc>
      </w:tr>
      <w:tr>
        <w:tc>
          <w:tcPr>
            <w:tcW w:type="dxa" w:w="831"/>
            <w:vMerge/>
          </w:tcPr>
          <w:p/>
        </w:tc>
        <w:tc>
          <w:tcPr>
            <w:tcW w:type="dxa" w:w="1661"/>
          </w:tcPr>
          <w:p>
            <w:pPr>
              <w:pStyle w:val="null3"/>
            </w:pPr>
            <w:r>
              <w:rPr>
                <w:rFonts w:ascii="仿宋_GB2312" w:hAnsi="仿宋_GB2312" w:cs="仿宋_GB2312" w:eastAsia="仿宋_GB2312"/>
              </w:rPr>
              <w:t>设备比对</w:t>
            </w:r>
          </w:p>
        </w:tc>
        <w:tc>
          <w:tcPr>
            <w:tcW w:type="dxa" w:w="2492"/>
          </w:tcPr>
          <w:p>
            <w:pPr>
              <w:pStyle w:val="null3"/>
            </w:pPr>
            <w:r>
              <w:rPr>
                <w:rFonts w:ascii="仿宋_GB2312" w:hAnsi="仿宋_GB2312" w:cs="仿宋_GB2312" w:eastAsia="仿宋_GB2312"/>
              </w:rPr>
              <w:t>投标人需根据项目需求和自身经验编制比对方案，方案包括但不限于①比对依据②比对内容③比对方法④修正措施等。比对依据准确，内容完整，方法具体，修正措施规范，得4分，每缺少一项扣1分，每有一处缺陷根据缺陷程度扣0.5分，扣完为止。注：缺陷表述同上。</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设备比对.docx</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投标人需根据项目内容和自身经验编制运维方案，方案包括但不限于①工作内容②人员配置③运维制度④运维耗材供应等。工作内容明确，流程清晰，人员配置具体，制度规范，耗材齐全，得4分，每缺少一项扣1分，每有一处缺陷根据缺陷程度扣0.5分，扣完为止。注：缺陷表述同上。</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运维服务.docx</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投标人具有质量管理体系认证、环境管理体系认证、职业健康安全管理体系认证证书的得2分。注：需提供证书。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投标人实力.docx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1.拟派项目负责人具有环境相关专业高级及以上职称得3分，中级职称得1分，具有3年以上类似环境监测项目（供货或建设或服务）供货或管理经验的得1分。 2.项目实施团队（除项目负责人外）配置2人以上工程相关专业中级及以上职称的得1分。 3项目实施团队（除项目负责人外）同时配置资料员、施工员的得1分。 注：①需提供人员身份证、职称证/资格证，本单位投标截止时间前3个月内任意一个月的社保缴纳证明。②项目负责人工作经验以个人简历表为准。③资料员和施工员不得重复。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提供运维服务后的售后服务方案，方案包括但不限于①服务体系②服务内容、服务方式、响应时限③人员配置等。服务体系健全、服务内容全面、人员配置具体、响应迅速且时限明确，得2分，每缺少一项扣1分，每项中每有一处缺陷扣0.5分，扣完为止。注：缺陷表述同上。</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投标人需提供培训计划方案，方案包括但不限于①培训内容、培训方式、培训目标②培训人员等。培训内容完整、详细，培训方式具体，培训目标明确，培训人员投入充沛，能保证管理人员、操作人员掌握仪器设备的操作和处理常见故障，得2分，缺少一项扣1分，每项中每有一处缺陷扣0.5分，扣完为止。注：缺陷表述同上。</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投标产品具有国家确定的认证机构出具的、处于有效期内的中国节能产品认证证书、中国环境标志产品认证证书的，每1个证书得0.5分，最高1分。注：需提供有效期内的节能环保标志产品认证证书复印件。</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投标人每提供1份2022年1月1日至今同类项目（环境监测设备供货或建设类）业绩得1分，最高2分。 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 合格投标人最低的投标报价为评标基准价，其价格分为满分。其他投标人的价格分按照下列公式计算：价格分=(评标基准价／投标报价)×30分。注：计算分数时四舍五入取小数点后两位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对项目重难点分析</w:t>
            </w:r>
          </w:p>
        </w:tc>
        <w:tc>
          <w:tcPr>
            <w:tcW w:type="dxa" w:w="2492"/>
          </w:tcPr>
          <w:p>
            <w:pPr>
              <w:pStyle w:val="null3"/>
            </w:pPr>
            <w:r>
              <w:rPr>
                <w:rFonts w:ascii="仿宋_GB2312" w:hAnsi="仿宋_GB2312" w:cs="仿宋_GB2312" w:eastAsia="仿宋_GB2312"/>
              </w:rPr>
              <w:t>了解国家施工规范，熟悉水质自动监测站检测设备、运行工况以及监测内容，能充分理解项目目标以及项目内容，对项目重点、难点分析全面、深刻，得3分，每有一缺陷扣0.5分，扣完为止。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对项目重难点分析.docx</w:t>
            </w:r>
          </w:p>
        </w:tc>
      </w:tr>
      <w:tr>
        <w:tc>
          <w:tcPr>
            <w:tcW w:type="dxa" w:w="831"/>
            <w:vMerge/>
          </w:tcPr>
          <w:p/>
        </w:tc>
        <w:tc>
          <w:tcPr>
            <w:tcW w:type="dxa" w:w="1661"/>
          </w:tcPr>
          <w:p>
            <w:pPr>
              <w:pStyle w:val="null3"/>
            </w:pPr>
            <w:r>
              <w:rPr>
                <w:rFonts w:ascii="仿宋_GB2312" w:hAnsi="仿宋_GB2312" w:cs="仿宋_GB2312" w:eastAsia="仿宋_GB2312"/>
              </w:rPr>
              <w:t>监理大纲1</w:t>
            </w:r>
          </w:p>
        </w:tc>
        <w:tc>
          <w:tcPr>
            <w:tcW w:type="dxa" w:w="2492"/>
          </w:tcPr>
          <w:p>
            <w:pPr>
              <w:pStyle w:val="null3"/>
            </w:pPr>
            <w:r>
              <w:rPr>
                <w:rFonts w:ascii="仿宋_GB2312" w:hAnsi="仿宋_GB2312" w:cs="仿宋_GB2312" w:eastAsia="仿宋_GB2312"/>
              </w:rPr>
              <w:t>根据监理大纲中①监理工作内容②工作目标③工作程序④工作制度赋分。工作内容和目标明确，工作程序清晰、工作制度完整详细，能较好的保证项目实施，得12分，每缺少一项扣3分，每项中每有一处缺陷扣0.5分，扣完为止。注：缺陷表述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监理大纲2</w:t>
            </w:r>
          </w:p>
        </w:tc>
        <w:tc>
          <w:tcPr>
            <w:tcW w:type="dxa" w:w="2492"/>
          </w:tcPr>
          <w:p>
            <w:pPr>
              <w:pStyle w:val="null3"/>
            </w:pPr>
            <w:r>
              <w:rPr>
                <w:rFonts w:ascii="仿宋_GB2312" w:hAnsi="仿宋_GB2312" w:cs="仿宋_GB2312" w:eastAsia="仿宋_GB2312"/>
              </w:rPr>
              <w:t>根据监理大纲中①质量标准②质量目标③控制措施赋分。质量标准符合现行国家和行业标准，质控目标明确，措施具体，能较好的保证项目实施，得6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监理大纲3</w:t>
            </w:r>
          </w:p>
        </w:tc>
        <w:tc>
          <w:tcPr>
            <w:tcW w:type="dxa" w:w="2492"/>
          </w:tcPr>
          <w:p>
            <w:pPr>
              <w:pStyle w:val="null3"/>
            </w:pPr>
            <w:r>
              <w:rPr>
                <w:rFonts w:ascii="仿宋_GB2312" w:hAnsi="仿宋_GB2312" w:cs="仿宋_GB2312" w:eastAsia="仿宋_GB2312"/>
              </w:rPr>
              <w:t>根据监理大纲中①工期进度控制措施②工期优化措施③工期延误补救措施等赋分。工期目标明确，措施具体，能较好的保证项目实施，得6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监理大纲4</w:t>
            </w:r>
          </w:p>
        </w:tc>
        <w:tc>
          <w:tcPr>
            <w:tcW w:type="dxa" w:w="2492"/>
          </w:tcPr>
          <w:p>
            <w:pPr>
              <w:pStyle w:val="null3"/>
            </w:pPr>
            <w:r>
              <w:rPr>
                <w:rFonts w:ascii="仿宋_GB2312" w:hAnsi="仿宋_GB2312" w:cs="仿宋_GB2312" w:eastAsia="仿宋_GB2312"/>
              </w:rPr>
              <w:t>根据监理大纲中①造价控制措施②风险防范措施③防止超概措施等赋分。内容完善，目标明确，措施具体，针对性可行性强，得6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监理大纲5</w:t>
            </w:r>
          </w:p>
        </w:tc>
        <w:tc>
          <w:tcPr>
            <w:tcW w:type="dxa" w:w="2492"/>
          </w:tcPr>
          <w:p>
            <w:pPr>
              <w:pStyle w:val="null3"/>
            </w:pPr>
            <w:r>
              <w:rPr>
                <w:rFonts w:ascii="仿宋_GB2312" w:hAnsi="仿宋_GB2312" w:cs="仿宋_GB2312" w:eastAsia="仿宋_GB2312"/>
              </w:rPr>
              <w:t>根据监理大纲中①变更审核②签证管理③变更控制等赋分。审核流程清晰、规范，措施具体，能较好的保证项目实施，得6分，每缺少一项扣2分，每项中每有一处缺陷扣0.5分，扣完为止。注：缺陷表述同上。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监理大纲6</w:t>
            </w:r>
          </w:p>
        </w:tc>
        <w:tc>
          <w:tcPr>
            <w:tcW w:type="dxa" w:w="2492"/>
          </w:tcPr>
          <w:p>
            <w:pPr>
              <w:pStyle w:val="null3"/>
            </w:pPr>
            <w:r>
              <w:rPr>
                <w:rFonts w:ascii="仿宋_GB2312" w:hAnsi="仿宋_GB2312" w:cs="仿宋_GB2312" w:eastAsia="仿宋_GB2312"/>
              </w:rPr>
              <w:t>根据监理大纲中①合同管理②过程资料管理③档案管理等赋分。资料内容详细，管理规范，措施具体，溯源机制完善，能较好的保证项目实施，得6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监理人员配备</w:t>
            </w:r>
          </w:p>
        </w:tc>
        <w:tc>
          <w:tcPr>
            <w:tcW w:type="dxa" w:w="2492"/>
          </w:tcPr>
          <w:p>
            <w:pPr>
              <w:pStyle w:val="null3"/>
            </w:pPr>
            <w:r>
              <w:rPr>
                <w:rFonts w:ascii="仿宋_GB2312" w:hAnsi="仿宋_GB2312" w:cs="仿宋_GB2312" w:eastAsia="仿宋_GB2312"/>
              </w:rPr>
              <w:t>1.根据项目监理机构人员组成赋分。监理组织机构健全、岗位职责明确，人员配置具体，专业齐全，得4分，每有一处缺陷扣0.5分，扣完为止。 2.项目总监理工程师须具有房屋建筑工程专业注册监理工程师执业资格，同时具有高级职称的得3分，具有中级职称的得1分。 3.监理机构人员（除总监理工程师外）： （1）具有房屋建筑工程专业注册监理工程师执业资格的，每1人得1分。最高3分。 （2）具有机电安装工程专业注册监理工程师执业资格的，每1人得1分。最高3 分。 （3）具有信息系统监理师的，每1人得1分。最高2分。 注：①以上人员不重复计算。②需提供人员评审所需的职称证、注册证、资格证，投标截止时间前六个月任意一个月投标人为其缴纳社保的凭证。</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监理人员配备.docx</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具有质量管理体系认证、环境管理体系认证、职业健康安全管理体系认证且认证范围包含有关监理服务的，每提供1个得1分，最高3分。注：需提供认证证书。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投标人实力.docx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每提供1项合理化建议得1分，最高4分。注：合理化建议指能提高服务质量或有利于项目实施，且需评标委员会一致认定为有效。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投标人每提供1份2022年1月1日至今类似项目业绩得1分，最高3分。 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价格分统一采用低价优先法计算，即满足招标文件要求且最低的投标报价为评标基准价，其价格分为满分30分。 其他投标人的价格分统一按照下列公式计算：价格分=(评标基准价／投标报价)×30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详见附件：对项目重难点分析.docx</w:t>
      </w:r>
    </w:p>
    <w:p>
      <w:pPr>
        <w:pStyle w:val="null3"/>
        <w:ind w:firstLine="960"/>
      </w:pPr>
      <w:r>
        <w:rPr>
          <w:rFonts w:ascii="仿宋_GB2312" w:hAnsi="仿宋_GB2312" w:cs="仿宋_GB2312" w:eastAsia="仿宋_GB2312"/>
        </w:rPr>
        <w:t>详见附件：分项报价表（适用于1包）.docx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详见附件：培训.docx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详见附件：投标产品技术明细表（适用于1包）.docx</w:t>
      </w:r>
    </w:p>
    <w:p>
      <w:pPr>
        <w:pStyle w:val="null3"/>
        <w:ind w:firstLine="960"/>
      </w:pPr>
      <w:r>
        <w:rPr>
          <w:rFonts w:ascii="仿宋_GB2312" w:hAnsi="仿宋_GB2312" w:cs="仿宋_GB2312" w:eastAsia="仿宋_GB2312"/>
        </w:rPr>
        <w:t>详见附件：投标产品技术响应偏离表（适用于1包）.docx</w:t>
      </w:r>
    </w:p>
    <w:p>
      <w:pPr>
        <w:pStyle w:val="null3"/>
        <w:ind w:firstLine="960"/>
      </w:pPr>
      <w:r>
        <w:rPr>
          <w:rFonts w:ascii="仿宋_GB2312" w:hAnsi="仿宋_GB2312" w:cs="仿宋_GB2312" w:eastAsia="仿宋_GB2312"/>
        </w:rPr>
        <w:t>详见附件：投标产品明细表（适用于1包）.docx</w:t>
      </w:r>
    </w:p>
    <w:p>
      <w:pPr>
        <w:pStyle w:val="null3"/>
        <w:ind w:firstLine="960"/>
      </w:pPr>
      <w:r>
        <w:rPr>
          <w:rFonts w:ascii="仿宋_GB2312" w:hAnsi="仿宋_GB2312" w:cs="仿宋_GB2312" w:eastAsia="仿宋_GB2312"/>
        </w:rPr>
        <w:t>详见附件：投标人实力.docx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详见附件：质保期（适用于1包）.docx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详见附件：对项目重难点分析.docx</w:t>
      </w:r>
    </w:p>
    <w:p>
      <w:pPr>
        <w:pStyle w:val="null3"/>
        <w:ind w:firstLine="960"/>
      </w:pPr>
      <w:r>
        <w:rPr>
          <w:rFonts w:ascii="仿宋_GB2312" w:hAnsi="仿宋_GB2312" w:cs="仿宋_GB2312" w:eastAsia="仿宋_GB2312"/>
        </w:rPr>
        <w:t>详见附件：建设方案.docx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详见附件：培训.docx</w:t>
      </w:r>
    </w:p>
    <w:p>
      <w:pPr>
        <w:pStyle w:val="null3"/>
        <w:ind w:firstLine="960"/>
      </w:pPr>
      <w:r>
        <w:rPr>
          <w:rFonts w:ascii="仿宋_GB2312" w:hAnsi="仿宋_GB2312" w:cs="仿宋_GB2312" w:eastAsia="仿宋_GB2312"/>
        </w:rPr>
        <w:t>详见附件：设备比对.docx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详见附件：投标产品技术明细表（适用于2包）.docx</w:t>
      </w:r>
    </w:p>
    <w:p>
      <w:pPr>
        <w:pStyle w:val="null3"/>
        <w:ind w:firstLine="960"/>
      </w:pPr>
      <w:r>
        <w:rPr>
          <w:rFonts w:ascii="仿宋_GB2312" w:hAnsi="仿宋_GB2312" w:cs="仿宋_GB2312" w:eastAsia="仿宋_GB2312"/>
        </w:rPr>
        <w:t>详见附件：投标产品明细表（适用于2包）.docx</w:t>
      </w:r>
    </w:p>
    <w:p>
      <w:pPr>
        <w:pStyle w:val="null3"/>
        <w:ind w:firstLine="960"/>
      </w:pPr>
      <w:r>
        <w:rPr>
          <w:rFonts w:ascii="仿宋_GB2312" w:hAnsi="仿宋_GB2312" w:cs="仿宋_GB2312" w:eastAsia="仿宋_GB2312"/>
        </w:rPr>
        <w:t>详见附件：投标人实力.docx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详见附件：运维服务.docx</w:t>
      </w:r>
    </w:p>
    <w:p>
      <w:pPr>
        <w:pStyle w:val="null3"/>
        <w:ind w:firstLine="960"/>
      </w:pPr>
      <w:r>
        <w:rPr>
          <w:rFonts w:ascii="仿宋_GB2312" w:hAnsi="仿宋_GB2312" w:cs="仿宋_GB2312" w:eastAsia="仿宋_GB2312"/>
        </w:rPr>
        <w:t>详见附件：整体实施方案.docx</w:t>
      </w:r>
    </w:p>
    <w:p>
      <w:pPr>
        <w:pStyle w:val="null3"/>
        <w:ind w:firstLine="960"/>
      </w:pPr>
      <w:r>
        <w:rPr>
          <w:rFonts w:ascii="仿宋_GB2312" w:hAnsi="仿宋_GB2312" w:cs="仿宋_GB2312" w:eastAsia="仿宋_GB2312"/>
        </w:rPr>
        <w:t>详见附件：分项报价表（适用于2包）.docx</w:t>
      </w:r>
    </w:p>
    <w:p>
      <w:pPr>
        <w:pStyle w:val="null3"/>
        <w:ind w:firstLine="960"/>
      </w:pPr>
      <w:r>
        <w:rPr>
          <w:rFonts w:ascii="仿宋_GB2312" w:hAnsi="仿宋_GB2312" w:cs="仿宋_GB2312" w:eastAsia="仿宋_GB2312"/>
        </w:rPr>
        <w:t>详见附件：质保期（适用于2包）.docx</w:t>
      </w:r>
    </w:p>
    <w:p>
      <w:pPr>
        <w:pStyle w:val="null3"/>
        <w:ind w:firstLine="960"/>
      </w:pPr>
      <w:r>
        <w:rPr>
          <w:rFonts w:ascii="仿宋_GB2312" w:hAnsi="仿宋_GB2312" w:cs="仿宋_GB2312" w:eastAsia="仿宋_GB2312"/>
        </w:rPr>
        <w:t>详见附件：投标产品技术响应偏离表（适用于2包）.docx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详见附件：资质.docx</w:t>
      </w:r>
    </w:p>
    <w:p>
      <w:pPr>
        <w:pStyle w:val="null3"/>
        <w:ind w:firstLine="960"/>
      </w:pPr>
      <w:r>
        <w:rPr>
          <w:rFonts w:ascii="仿宋_GB2312" w:hAnsi="仿宋_GB2312" w:cs="仿宋_GB2312" w:eastAsia="仿宋_GB2312"/>
        </w:rPr>
        <w:t>详见附件：对项目重难点分析.docx</w:t>
      </w:r>
    </w:p>
    <w:p>
      <w:pPr>
        <w:pStyle w:val="null3"/>
        <w:ind w:firstLine="960"/>
      </w:pPr>
      <w:r>
        <w:rPr>
          <w:rFonts w:ascii="仿宋_GB2312" w:hAnsi="仿宋_GB2312" w:cs="仿宋_GB2312" w:eastAsia="仿宋_GB2312"/>
        </w:rPr>
        <w:t>详见附件：分项报价表（适用于3包）.docx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详见附件：监理大纲.docx</w:t>
      </w:r>
    </w:p>
    <w:p>
      <w:pPr>
        <w:pStyle w:val="null3"/>
        <w:ind w:firstLine="960"/>
      </w:pPr>
      <w:r>
        <w:rPr>
          <w:rFonts w:ascii="仿宋_GB2312" w:hAnsi="仿宋_GB2312" w:cs="仿宋_GB2312" w:eastAsia="仿宋_GB2312"/>
        </w:rPr>
        <w:t>详见附件：监理人员配备.docx</w:t>
      </w:r>
    </w:p>
    <w:p>
      <w:pPr>
        <w:pStyle w:val="null3"/>
        <w:ind w:firstLine="960"/>
      </w:pPr>
      <w:r>
        <w:rPr>
          <w:rFonts w:ascii="仿宋_GB2312" w:hAnsi="仿宋_GB2312" w:cs="仿宋_GB2312" w:eastAsia="仿宋_GB2312"/>
        </w:rPr>
        <w:t>详见附件：投标人实力.docx</w:t>
      </w:r>
    </w:p>
    <w:p>
      <w:pPr>
        <w:pStyle w:val="null3"/>
        <w:ind w:firstLine="960"/>
      </w:pPr>
      <w:r>
        <w:rPr>
          <w:rFonts w:ascii="仿宋_GB2312" w:hAnsi="仿宋_GB2312" w:cs="仿宋_GB2312" w:eastAsia="仿宋_GB2312"/>
        </w:rPr>
        <w:t>详见附件：业绩情况表.docx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