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A1152F">
      <w:pPr>
        <w:ind w:left="0" w:leftChars="0" w:right="0" w:rightChars="0" w:firstLine="0" w:firstLineChars="0"/>
        <w:jc w:val="center"/>
        <w:rPr>
          <w:rFonts w:hint="eastAsia" w:ascii="黑体" w:hAnsi="黑体" w:eastAsia="黑体" w:cs="黑体"/>
          <w:spacing w:val="7"/>
          <w:kern w:val="0"/>
          <w:sz w:val="32"/>
          <w:szCs w:val="32"/>
          <w:lang w:eastAsia="zh-CN"/>
        </w:rPr>
      </w:pPr>
      <w:r>
        <w:rPr>
          <w:rFonts w:hint="eastAsia" w:ascii="黑体" w:hAnsi="黑体" w:eastAsia="黑体" w:cs="黑体"/>
          <w:spacing w:val="7"/>
          <w:kern w:val="0"/>
          <w:sz w:val="32"/>
          <w:szCs w:val="32"/>
          <w:lang w:eastAsia="zh-CN"/>
        </w:rPr>
        <w:t>投标产品技术</w:t>
      </w:r>
      <w:r>
        <w:rPr>
          <w:rFonts w:hint="eastAsia" w:ascii="黑体" w:hAnsi="黑体" w:eastAsia="黑体" w:cs="黑体"/>
          <w:spacing w:val="7"/>
          <w:kern w:val="0"/>
          <w:sz w:val="32"/>
          <w:szCs w:val="32"/>
          <w:lang w:val="en-US" w:eastAsia="zh-CN"/>
        </w:rPr>
        <w:t>响应</w:t>
      </w:r>
      <w:r>
        <w:rPr>
          <w:rFonts w:hint="eastAsia" w:ascii="黑体" w:hAnsi="黑体" w:eastAsia="黑体" w:cs="黑体"/>
          <w:spacing w:val="7"/>
          <w:kern w:val="0"/>
          <w:sz w:val="32"/>
          <w:szCs w:val="32"/>
          <w:lang w:eastAsia="zh-CN"/>
        </w:rPr>
        <w:t>偏离表（</w:t>
      </w:r>
      <w:r>
        <w:rPr>
          <w:rFonts w:hint="eastAsia" w:ascii="黑体" w:hAnsi="黑体" w:eastAsia="黑体" w:cs="黑体"/>
          <w:spacing w:val="7"/>
          <w:kern w:val="0"/>
          <w:sz w:val="32"/>
          <w:szCs w:val="32"/>
          <w:lang w:val="en-US" w:eastAsia="zh-CN"/>
        </w:rPr>
        <w:t>包2</w:t>
      </w:r>
      <w:r>
        <w:rPr>
          <w:rFonts w:hint="eastAsia" w:ascii="黑体" w:hAnsi="黑体" w:eastAsia="黑体" w:cs="黑体"/>
          <w:spacing w:val="7"/>
          <w:kern w:val="0"/>
          <w:sz w:val="32"/>
          <w:szCs w:val="32"/>
          <w:lang w:eastAsia="zh-CN"/>
        </w:rPr>
        <w:t>）</w:t>
      </w:r>
      <w:bookmarkStart w:id="0" w:name="_GoBack"/>
      <w:bookmarkEnd w:id="0"/>
    </w:p>
    <w:tbl>
      <w:tblPr>
        <w:tblStyle w:val="6"/>
        <w:tblW w:w="527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911"/>
        <w:gridCol w:w="615"/>
        <w:gridCol w:w="2969"/>
        <w:gridCol w:w="2437"/>
        <w:gridCol w:w="641"/>
        <w:gridCol w:w="687"/>
        <w:gridCol w:w="738"/>
      </w:tblGrid>
      <w:tr w14:paraId="172B96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506" w:type="pct"/>
            <w:vMerge w:val="restart"/>
            <w:tcBorders>
              <w:tl2br w:val="nil"/>
              <w:tr2bl w:val="nil"/>
            </w:tcBorders>
            <w:vAlign w:val="center"/>
          </w:tcPr>
          <w:p w14:paraId="360DEE95">
            <w:pPr>
              <w:widowControl/>
              <w:kinsoku w:val="0"/>
              <w:autoSpaceDE w:val="0"/>
              <w:autoSpaceDN w:val="0"/>
              <w:adjustRightInd w:val="0"/>
              <w:snapToGrid w:val="0"/>
              <w:jc w:val="center"/>
              <w:textAlignment w:val="baseline"/>
              <w:rPr>
                <w:rFonts w:hint="eastAsia" w:ascii="Arial" w:hAnsi="Arial" w:eastAsia="Arial" w:cs="Arial"/>
                <w:color w:val="000000"/>
                <w:kern w:val="0"/>
                <w:sz w:val="21"/>
                <w:szCs w:val="21"/>
                <w:lang w:val="en-US" w:eastAsia="zh-CN"/>
              </w:rPr>
            </w:pPr>
            <w:r>
              <w:rPr>
                <w:rFonts w:hint="eastAsia" w:ascii="Arial" w:hAnsi="Arial" w:eastAsia="Arial" w:cs="Arial"/>
                <w:color w:val="000000"/>
                <w:kern w:val="0"/>
                <w:sz w:val="21"/>
                <w:szCs w:val="21"/>
                <w:lang w:val="en-US" w:eastAsia="zh-CN"/>
              </w:rPr>
              <w:t>产品</w:t>
            </w:r>
          </w:p>
          <w:p w14:paraId="6300EE9C">
            <w:pPr>
              <w:widowControl/>
              <w:kinsoku w:val="0"/>
              <w:autoSpaceDE w:val="0"/>
              <w:autoSpaceDN w:val="0"/>
              <w:adjustRightInd w:val="0"/>
              <w:snapToGrid w:val="0"/>
              <w:jc w:val="center"/>
              <w:textAlignment w:val="baseline"/>
              <w:rPr>
                <w:rFonts w:hint="default" w:ascii="Arial" w:hAnsi="Arial" w:eastAsia="Arial" w:cs="Arial"/>
                <w:color w:val="000000"/>
                <w:kern w:val="0"/>
                <w:sz w:val="21"/>
                <w:szCs w:val="21"/>
                <w:lang w:val="en-US" w:eastAsia="zh-CN"/>
              </w:rPr>
            </w:pPr>
            <w:r>
              <w:rPr>
                <w:rFonts w:hint="eastAsia" w:ascii="Arial" w:hAnsi="Arial" w:eastAsia="Arial" w:cs="Arial"/>
                <w:color w:val="000000"/>
                <w:kern w:val="0"/>
                <w:sz w:val="21"/>
                <w:szCs w:val="21"/>
                <w:lang w:val="en-US" w:eastAsia="zh-CN"/>
              </w:rPr>
              <w:t>名称</w:t>
            </w:r>
          </w:p>
        </w:tc>
        <w:tc>
          <w:tcPr>
            <w:tcW w:w="1992" w:type="pct"/>
            <w:gridSpan w:val="2"/>
            <w:tcBorders>
              <w:tl2br w:val="nil"/>
              <w:tr2bl w:val="nil"/>
            </w:tcBorders>
            <w:vAlign w:val="center"/>
          </w:tcPr>
          <w:p w14:paraId="3879ACA6">
            <w:pPr>
              <w:widowControl/>
              <w:kinsoku w:val="0"/>
              <w:autoSpaceDE w:val="0"/>
              <w:autoSpaceDN w:val="0"/>
              <w:adjustRightInd w:val="0"/>
              <w:snapToGrid w:val="0"/>
              <w:jc w:val="center"/>
              <w:textAlignment w:val="baseline"/>
              <w:rPr>
                <w:rFonts w:hint="eastAsia" w:ascii="Arial" w:hAnsi="Arial" w:eastAsia="Arial" w:cs="Arial"/>
                <w:color w:val="000000"/>
                <w:kern w:val="0"/>
                <w:sz w:val="21"/>
                <w:szCs w:val="21"/>
                <w:lang w:eastAsia="zh-CN"/>
              </w:rPr>
            </w:pPr>
            <w:r>
              <w:rPr>
                <w:rFonts w:hint="eastAsia" w:ascii="Arial" w:hAnsi="Arial" w:eastAsia="Arial" w:cs="Arial"/>
                <w:color w:val="000000"/>
                <w:kern w:val="0"/>
                <w:sz w:val="21"/>
                <w:szCs w:val="21"/>
                <w:lang w:eastAsia="zh-CN"/>
              </w:rPr>
              <w:t>招标文件对产品的性能、参数的要求</w:t>
            </w:r>
          </w:p>
        </w:tc>
        <w:tc>
          <w:tcPr>
            <w:tcW w:w="1354" w:type="pct"/>
            <w:vMerge w:val="restart"/>
            <w:tcBorders>
              <w:tl2br w:val="nil"/>
              <w:tr2bl w:val="nil"/>
            </w:tcBorders>
            <w:vAlign w:val="center"/>
          </w:tcPr>
          <w:p w14:paraId="31A1F573">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zh-CN"/>
              </w:rPr>
            </w:pPr>
            <w:r>
              <w:rPr>
                <w:rFonts w:hint="eastAsia" w:ascii="Arial" w:hAnsi="Arial" w:eastAsia="Arial" w:cs="Arial"/>
                <w:color w:val="000000"/>
                <w:kern w:val="0"/>
                <w:sz w:val="21"/>
                <w:szCs w:val="21"/>
                <w:lang w:eastAsia="zh-CN"/>
              </w:rPr>
              <w:t>投标产品的参数及性能</w:t>
            </w:r>
          </w:p>
        </w:tc>
        <w:tc>
          <w:tcPr>
            <w:tcW w:w="356" w:type="pct"/>
            <w:vMerge w:val="restart"/>
            <w:tcBorders>
              <w:tl2br w:val="nil"/>
              <w:tr2bl w:val="nil"/>
            </w:tcBorders>
            <w:vAlign w:val="center"/>
          </w:tcPr>
          <w:p w14:paraId="4B5F02D8">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r>
              <w:rPr>
                <w:rFonts w:hint="eastAsia" w:ascii="Arial" w:hAnsi="Arial" w:eastAsia="Arial" w:cs="Arial"/>
                <w:color w:val="000000"/>
                <w:kern w:val="0"/>
                <w:sz w:val="21"/>
                <w:szCs w:val="21"/>
                <w:lang w:eastAsia="en-US"/>
              </w:rPr>
              <w:t>响应</w:t>
            </w:r>
          </w:p>
          <w:p w14:paraId="5D6CA82C">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r>
              <w:rPr>
                <w:rFonts w:hint="eastAsia" w:ascii="Arial" w:hAnsi="Arial" w:eastAsia="Arial" w:cs="Arial"/>
                <w:color w:val="000000"/>
                <w:kern w:val="0"/>
                <w:sz w:val="21"/>
                <w:szCs w:val="21"/>
                <w:lang w:eastAsia="en-US"/>
              </w:rPr>
              <w:t>说明</w:t>
            </w:r>
          </w:p>
        </w:tc>
        <w:tc>
          <w:tcPr>
            <w:tcW w:w="382" w:type="pct"/>
            <w:vMerge w:val="restart"/>
            <w:tcBorders>
              <w:tl2br w:val="nil"/>
              <w:tr2bl w:val="nil"/>
            </w:tcBorders>
            <w:vAlign w:val="center"/>
          </w:tcPr>
          <w:p w14:paraId="3A6D0837">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zh-CN"/>
              </w:rPr>
            </w:pPr>
            <w:r>
              <w:rPr>
                <w:rFonts w:hint="eastAsia" w:ascii="Arial" w:hAnsi="Arial" w:eastAsia="Arial" w:cs="Arial"/>
                <w:color w:val="000000"/>
                <w:kern w:val="0"/>
                <w:sz w:val="21"/>
                <w:szCs w:val="21"/>
                <w:lang w:eastAsia="zh-CN"/>
              </w:rPr>
              <w:t>证明资料所在投标文件页码</w:t>
            </w:r>
          </w:p>
        </w:tc>
        <w:tc>
          <w:tcPr>
            <w:tcW w:w="407" w:type="pct"/>
            <w:vMerge w:val="restart"/>
            <w:tcBorders>
              <w:tl2br w:val="nil"/>
              <w:tr2bl w:val="nil"/>
            </w:tcBorders>
            <w:vAlign w:val="center"/>
          </w:tcPr>
          <w:p w14:paraId="3FCE45A1">
            <w:pPr>
              <w:widowControl/>
              <w:kinsoku w:val="0"/>
              <w:autoSpaceDE w:val="0"/>
              <w:autoSpaceDN w:val="0"/>
              <w:adjustRightInd w:val="0"/>
              <w:snapToGrid w:val="0"/>
              <w:jc w:val="center"/>
              <w:textAlignment w:val="baseline"/>
              <w:rPr>
                <w:rFonts w:hint="default" w:ascii="Arial" w:hAnsi="Arial" w:eastAsia="Arial" w:cs="Arial"/>
                <w:color w:val="000000"/>
                <w:kern w:val="0"/>
                <w:sz w:val="21"/>
                <w:szCs w:val="21"/>
                <w:lang w:val="en-US" w:eastAsia="zh-CN"/>
              </w:rPr>
            </w:pPr>
            <w:r>
              <w:rPr>
                <w:rFonts w:hint="eastAsia" w:ascii="Arial" w:hAnsi="Arial" w:eastAsia="Arial" w:cs="Arial"/>
                <w:color w:val="000000"/>
                <w:kern w:val="0"/>
                <w:sz w:val="21"/>
                <w:szCs w:val="21"/>
                <w:lang w:val="en-US" w:eastAsia="zh-CN"/>
              </w:rPr>
              <w:t>备注</w:t>
            </w:r>
          </w:p>
        </w:tc>
      </w:tr>
      <w:tr w14:paraId="7CEABD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06" w:type="pct"/>
            <w:vMerge w:val="continue"/>
            <w:tcBorders>
              <w:tl2br w:val="nil"/>
              <w:tr2bl w:val="nil"/>
            </w:tcBorders>
            <w:vAlign w:val="center"/>
          </w:tcPr>
          <w:p w14:paraId="6024A836">
            <w:pPr>
              <w:widowControl/>
              <w:kinsoku w:val="0"/>
              <w:autoSpaceDE w:val="0"/>
              <w:autoSpaceDN w:val="0"/>
              <w:adjustRightInd w:val="0"/>
              <w:snapToGrid w:val="0"/>
              <w:jc w:val="center"/>
              <w:textAlignment w:val="baseline"/>
              <w:rPr>
                <w:rFonts w:hint="eastAsia" w:ascii="Arial" w:hAnsi="Arial" w:eastAsia="Arial" w:cs="Arial"/>
                <w:color w:val="000000"/>
                <w:kern w:val="0"/>
                <w:sz w:val="21"/>
                <w:szCs w:val="21"/>
                <w:lang w:eastAsia="en-US"/>
              </w:rPr>
            </w:pPr>
          </w:p>
        </w:tc>
        <w:tc>
          <w:tcPr>
            <w:tcW w:w="342" w:type="pct"/>
            <w:tcBorders>
              <w:tl2br w:val="nil"/>
              <w:tr2bl w:val="nil"/>
            </w:tcBorders>
            <w:vAlign w:val="center"/>
          </w:tcPr>
          <w:p w14:paraId="53CF49FD">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r>
              <w:rPr>
                <w:rFonts w:hint="eastAsia" w:ascii="Arial" w:hAnsi="Arial" w:eastAsia="Arial" w:cs="Arial"/>
                <w:color w:val="000000"/>
                <w:kern w:val="0"/>
                <w:sz w:val="21"/>
                <w:szCs w:val="21"/>
                <w:lang w:eastAsia="en-US"/>
              </w:rPr>
              <w:t>序号</w:t>
            </w:r>
          </w:p>
        </w:tc>
        <w:tc>
          <w:tcPr>
            <w:tcW w:w="1649" w:type="pct"/>
            <w:tcBorders>
              <w:tl2br w:val="nil"/>
              <w:tr2bl w:val="nil"/>
            </w:tcBorders>
            <w:vAlign w:val="center"/>
          </w:tcPr>
          <w:p w14:paraId="3D0BD355">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r>
              <w:rPr>
                <w:rFonts w:hint="eastAsia" w:ascii="Arial" w:hAnsi="Arial" w:eastAsia="Arial" w:cs="Arial"/>
                <w:color w:val="000000"/>
                <w:kern w:val="0"/>
                <w:sz w:val="21"/>
                <w:szCs w:val="21"/>
                <w:lang w:eastAsia="en-US"/>
              </w:rPr>
              <w:t>内容</w:t>
            </w:r>
          </w:p>
        </w:tc>
        <w:tc>
          <w:tcPr>
            <w:tcW w:w="1354" w:type="pct"/>
            <w:vMerge w:val="continue"/>
            <w:tcBorders>
              <w:tl2br w:val="nil"/>
              <w:tr2bl w:val="nil"/>
            </w:tcBorders>
            <w:vAlign w:val="center"/>
          </w:tcPr>
          <w:p w14:paraId="0499A5B4">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56" w:type="pct"/>
            <w:vMerge w:val="continue"/>
            <w:tcBorders>
              <w:tl2br w:val="nil"/>
              <w:tr2bl w:val="nil"/>
            </w:tcBorders>
            <w:vAlign w:val="center"/>
          </w:tcPr>
          <w:p w14:paraId="01FDF15D">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82" w:type="pct"/>
            <w:vMerge w:val="continue"/>
            <w:tcBorders>
              <w:tl2br w:val="nil"/>
              <w:tr2bl w:val="nil"/>
            </w:tcBorders>
            <w:vAlign w:val="center"/>
          </w:tcPr>
          <w:p w14:paraId="26FF3306">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407" w:type="pct"/>
            <w:vMerge w:val="continue"/>
            <w:tcBorders>
              <w:tl2br w:val="nil"/>
              <w:tr2bl w:val="nil"/>
            </w:tcBorders>
            <w:vAlign w:val="center"/>
          </w:tcPr>
          <w:p w14:paraId="3D77E1CA">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r>
      <w:tr w14:paraId="76865A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5000" w:type="pct"/>
            <w:gridSpan w:val="7"/>
            <w:tcBorders>
              <w:tl2br w:val="nil"/>
              <w:tr2bl w:val="nil"/>
            </w:tcBorders>
            <w:vAlign w:val="center"/>
          </w:tcPr>
          <w:p w14:paraId="37E97EDD">
            <w:pPr>
              <w:widowControl/>
              <w:kinsoku w:val="0"/>
              <w:autoSpaceDE w:val="0"/>
              <w:autoSpaceDN w:val="0"/>
              <w:adjustRightInd w:val="0"/>
              <w:snapToGrid w:val="0"/>
              <w:jc w:val="both"/>
              <w:textAlignment w:val="baseline"/>
              <w:rPr>
                <w:rFonts w:ascii="Arial" w:hAnsi="Arial" w:eastAsia="Arial" w:cs="Arial"/>
                <w:color w:val="000000"/>
                <w:kern w:val="0"/>
                <w:sz w:val="21"/>
                <w:szCs w:val="21"/>
                <w:lang w:eastAsia="en-US"/>
              </w:rPr>
            </w:pPr>
            <w:r>
              <w:rPr>
                <w:rFonts w:hint="eastAsia" w:ascii="宋体" w:hAnsi="宋体" w:eastAsia="宋体" w:cs="宋体"/>
                <w:kern w:val="2"/>
                <w:sz w:val="24"/>
                <w:szCs w:val="24"/>
                <w:lang w:val="en-US" w:eastAsia="zh-CN" w:bidi="ar-SA"/>
              </w:rPr>
              <w:t>一、10个监测站设备</w:t>
            </w:r>
          </w:p>
        </w:tc>
      </w:tr>
      <w:tr w14:paraId="353204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506" w:type="pct"/>
            <w:tcBorders>
              <w:tl2br w:val="nil"/>
              <w:tr2bl w:val="nil"/>
            </w:tcBorders>
            <w:vAlign w:val="center"/>
          </w:tcPr>
          <w:p w14:paraId="00D50589">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42" w:type="pct"/>
            <w:tcBorders>
              <w:tl2br w:val="nil"/>
              <w:tr2bl w:val="nil"/>
            </w:tcBorders>
            <w:vAlign w:val="center"/>
          </w:tcPr>
          <w:p w14:paraId="20030A17">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649" w:type="pct"/>
            <w:tcBorders>
              <w:tl2br w:val="nil"/>
              <w:tr2bl w:val="nil"/>
            </w:tcBorders>
            <w:vAlign w:val="center"/>
          </w:tcPr>
          <w:p w14:paraId="0D317AE3">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354" w:type="pct"/>
            <w:tcBorders>
              <w:tl2br w:val="nil"/>
              <w:tr2bl w:val="nil"/>
            </w:tcBorders>
            <w:vAlign w:val="center"/>
          </w:tcPr>
          <w:p w14:paraId="5D3A21E3">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56" w:type="pct"/>
            <w:tcBorders>
              <w:tl2br w:val="nil"/>
              <w:tr2bl w:val="nil"/>
            </w:tcBorders>
            <w:vAlign w:val="center"/>
          </w:tcPr>
          <w:p w14:paraId="678EC4DA">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82" w:type="pct"/>
            <w:tcBorders>
              <w:tl2br w:val="nil"/>
              <w:tr2bl w:val="nil"/>
            </w:tcBorders>
            <w:vAlign w:val="center"/>
          </w:tcPr>
          <w:p w14:paraId="029C7475">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407" w:type="pct"/>
            <w:tcBorders>
              <w:tl2br w:val="nil"/>
              <w:tr2bl w:val="nil"/>
            </w:tcBorders>
            <w:vAlign w:val="center"/>
          </w:tcPr>
          <w:p w14:paraId="52C139A5">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r>
      <w:tr w14:paraId="56B156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506" w:type="pct"/>
            <w:tcBorders>
              <w:tl2br w:val="nil"/>
              <w:tr2bl w:val="nil"/>
            </w:tcBorders>
            <w:vAlign w:val="center"/>
          </w:tcPr>
          <w:p w14:paraId="0D2D6BAE">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42" w:type="pct"/>
            <w:tcBorders>
              <w:tl2br w:val="nil"/>
              <w:tr2bl w:val="nil"/>
            </w:tcBorders>
            <w:vAlign w:val="center"/>
          </w:tcPr>
          <w:p w14:paraId="0B85FEA3">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649" w:type="pct"/>
            <w:tcBorders>
              <w:tl2br w:val="nil"/>
              <w:tr2bl w:val="nil"/>
            </w:tcBorders>
            <w:vAlign w:val="center"/>
          </w:tcPr>
          <w:p w14:paraId="5EAFC1F4">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354" w:type="pct"/>
            <w:tcBorders>
              <w:tl2br w:val="nil"/>
              <w:tr2bl w:val="nil"/>
            </w:tcBorders>
            <w:vAlign w:val="center"/>
          </w:tcPr>
          <w:p w14:paraId="0051FD35">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56" w:type="pct"/>
            <w:tcBorders>
              <w:tl2br w:val="nil"/>
              <w:tr2bl w:val="nil"/>
            </w:tcBorders>
            <w:vAlign w:val="center"/>
          </w:tcPr>
          <w:p w14:paraId="665D99A5">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82" w:type="pct"/>
            <w:tcBorders>
              <w:tl2br w:val="nil"/>
              <w:tr2bl w:val="nil"/>
            </w:tcBorders>
            <w:vAlign w:val="center"/>
          </w:tcPr>
          <w:p w14:paraId="4ED36231">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407" w:type="pct"/>
            <w:tcBorders>
              <w:tl2br w:val="nil"/>
              <w:tr2bl w:val="nil"/>
            </w:tcBorders>
            <w:vAlign w:val="center"/>
          </w:tcPr>
          <w:p w14:paraId="7DBB7911">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r>
      <w:tr w14:paraId="5F932A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506" w:type="pct"/>
            <w:tcBorders>
              <w:tl2br w:val="nil"/>
              <w:tr2bl w:val="nil"/>
            </w:tcBorders>
            <w:vAlign w:val="center"/>
          </w:tcPr>
          <w:p w14:paraId="1B131DFF">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42" w:type="pct"/>
            <w:tcBorders>
              <w:tl2br w:val="nil"/>
              <w:tr2bl w:val="nil"/>
            </w:tcBorders>
            <w:vAlign w:val="center"/>
          </w:tcPr>
          <w:p w14:paraId="6A90443C">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649" w:type="pct"/>
            <w:tcBorders>
              <w:tl2br w:val="nil"/>
              <w:tr2bl w:val="nil"/>
            </w:tcBorders>
            <w:vAlign w:val="center"/>
          </w:tcPr>
          <w:p w14:paraId="518CC710">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354" w:type="pct"/>
            <w:tcBorders>
              <w:tl2br w:val="nil"/>
              <w:tr2bl w:val="nil"/>
            </w:tcBorders>
            <w:vAlign w:val="center"/>
          </w:tcPr>
          <w:p w14:paraId="78ABB558">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56" w:type="pct"/>
            <w:tcBorders>
              <w:tl2br w:val="nil"/>
              <w:tr2bl w:val="nil"/>
            </w:tcBorders>
            <w:vAlign w:val="center"/>
          </w:tcPr>
          <w:p w14:paraId="65CAB502">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82" w:type="pct"/>
            <w:tcBorders>
              <w:tl2br w:val="nil"/>
              <w:tr2bl w:val="nil"/>
            </w:tcBorders>
            <w:vAlign w:val="center"/>
          </w:tcPr>
          <w:p w14:paraId="47176B07">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407" w:type="pct"/>
            <w:tcBorders>
              <w:tl2br w:val="nil"/>
              <w:tr2bl w:val="nil"/>
            </w:tcBorders>
            <w:vAlign w:val="center"/>
          </w:tcPr>
          <w:p w14:paraId="5F4E1E61">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r>
      <w:tr w14:paraId="2D5AE6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506" w:type="pct"/>
            <w:tcBorders>
              <w:tl2br w:val="nil"/>
              <w:tr2bl w:val="nil"/>
            </w:tcBorders>
            <w:vAlign w:val="center"/>
          </w:tcPr>
          <w:p w14:paraId="2344D6B7">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42" w:type="pct"/>
            <w:tcBorders>
              <w:tl2br w:val="nil"/>
              <w:tr2bl w:val="nil"/>
            </w:tcBorders>
            <w:vAlign w:val="center"/>
          </w:tcPr>
          <w:p w14:paraId="374DCDCD">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649" w:type="pct"/>
            <w:tcBorders>
              <w:tl2br w:val="nil"/>
              <w:tr2bl w:val="nil"/>
            </w:tcBorders>
            <w:vAlign w:val="center"/>
          </w:tcPr>
          <w:p w14:paraId="0E234738">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354" w:type="pct"/>
            <w:tcBorders>
              <w:tl2br w:val="nil"/>
              <w:tr2bl w:val="nil"/>
            </w:tcBorders>
            <w:vAlign w:val="center"/>
          </w:tcPr>
          <w:p w14:paraId="4ABA7EEA">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56" w:type="pct"/>
            <w:tcBorders>
              <w:tl2br w:val="nil"/>
              <w:tr2bl w:val="nil"/>
            </w:tcBorders>
            <w:vAlign w:val="center"/>
          </w:tcPr>
          <w:p w14:paraId="116EAFDC">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82" w:type="pct"/>
            <w:tcBorders>
              <w:tl2br w:val="nil"/>
              <w:tr2bl w:val="nil"/>
            </w:tcBorders>
            <w:vAlign w:val="center"/>
          </w:tcPr>
          <w:p w14:paraId="383C5D07">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407" w:type="pct"/>
            <w:tcBorders>
              <w:tl2br w:val="nil"/>
              <w:tr2bl w:val="nil"/>
            </w:tcBorders>
            <w:vAlign w:val="center"/>
          </w:tcPr>
          <w:p w14:paraId="31FED6BC">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r>
      <w:tr w14:paraId="05F3A7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5000" w:type="pct"/>
            <w:gridSpan w:val="7"/>
            <w:tcBorders>
              <w:tl2br w:val="nil"/>
              <w:tr2bl w:val="nil"/>
            </w:tcBorders>
            <w:vAlign w:val="center"/>
          </w:tcPr>
          <w:p w14:paraId="0F900337">
            <w:pPr>
              <w:widowControl/>
              <w:kinsoku w:val="0"/>
              <w:autoSpaceDE w:val="0"/>
              <w:autoSpaceDN w:val="0"/>
              <w:adjustRightInd w:val="0"/>
              <w:snapToGrid w:val="0"/>
              <w:jc w:val="both"/>
              <w:textAlignment w:val="baseline"/>
              <w:rPr>
                <w:rFonts w:ascii="Arial" w:hAnsi="Arial" w:eastAsia="Arial" w:cs="Arial"/>
                <w:color w:val="000000"/>
                <w:kern w:val="0"/>
                <w:sz w:val="21"/>
                <w:szCs w:val="21"/>
                <w:lang w:eastAsia="en-US"/>
              </w:rPr>
            </w:pPr>
            <w:r>
              <w:rPr>
                <w:rFonts w:hint="eastAsia" w:ascii="宋体" w:hAnsi="宋体" w:eastAsia="宋体" w:cs="宋体"/>
                <w:kern w:val="2"/>
                <w:sz w:val="24"/>
                <w:szCs w:val="24"/>
                <w:lang w:val="en-US" w:eastAsia="zh-CN" w:bidi="ar-SA"/>
              </w:rPr>
              <w:t>二、示范监测站设备</w:t>
            </w:r>
          </w:p>
        </w:tc>
      </w:tr>
      <w:tr w14:paraId="69A0FC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506" w:type="pct"/>
            <w:tcBorders>
              <w:tl2br w:val="nil"/>
              <w:tr2bl w:val="nil"/>
            </w:tcBorders>
            <w:vAlign w:val="center"/>
          </w:tcPr>
          <w:p w14:paraId="44A74202">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42" w:type="pct"/>
            <w:tcBorders>
              <w:tl2br w:val="nil"/>
              <w:tr2bl w:val="nil"/>
            </w:tcBorders>
            <w:vAlign w:val="center"/>
          </w:tcPr>
          <w:p w14:paraId="4E175F28">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649" w:type="pct"/>
            <w:tcBorders>
              <w:tl2br w:val="nil"/>
              <w:tr2bl w:val="nil"/>
            </w:tcBorders>
            <w:vAlign w:val="center"/>
          </w:tcPr>
          <w:p w14:paraId="46A76831">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354" w:type="pct"/>
            <w:tcBorders>
              <w:tl2br w:val="nil"/>
              <w:tr2bl w:val="nil"/>
            </w:tcBorders>
            <w:vAlign w:val="center"/>
          </w:tcPr>
          <w:p w14:paraId="35CE60B2">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56" w:type="pct"/>
            <w:tcBorders>
              <w:tl2br w:val="nil"/>
              <w:tr2bl w:val="nil"/>
            </w:tcBorders>
            <w:vAlign w:val="center"/>
          </w:tcPr>
          <w:p w14:paraId="7A27ADAB">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82" w:type="pct"/>
            <w:tcBorders>
              <w:tl2br w:val="nil"/>
              <w:tr2bl w:val="nil"/>
            </w:tcBorders>
            <w:vAlign w:val="center"/>
          </w:tcPr>
          <w:p w14:paraId="1ACFB3B3">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407" w:type="pct"/>
            <w:tcBorders>
              <w:tl2br w:val="nil"/>
              <w:tr2bl w:val="nil"/>
            </w:tcBorders>
            <w:vAlign w:val="center"/>
          </w:tcPr>
          <w:p w14:paraId="36DC18D6">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r>
      <w:tr w14:paraId="15664C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506" w:type="pct"/>
            <w:tcBorders>
              <w:tl2br w:val="nil"/>
              <w:tr2bl w:val="nil"/>
            </w:tcBorders>
            <w:vAlign w:val="center"/>
          </w:tcPr>
          <w:p w14:paraId="0B1B90EC">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42" w:type="pct"/>
            <w:tcBorders>
              <w:tl2br w:val="nil"/>
              <w:tr2bl w:val="nil"/>
            </w:tcBorders>
            <w:vAlign w:val="center"/>
          </w:tcPr>
          <w:p w14:paraId="6B9F3BD0">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649" w:type="pct"/>
            <w:tcBorders>
              <w:tl2br w:val="nil"/>
              <w:tr2bl w:val="nil"/>
            </w:tcBorders>
            <w:vAlign w:val="center"/>
          </w:tcPr>
          <w:p w14:paraId="516DE7C9">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354" w:type="pct"/>
            <w:tcBorders>
              <w:tl2br w:val="nil"/>
              <w:tr2bl w:val="nil"/>
            </w:tcBorders>
            <w:vAlign w:val="center"/>
          </w:tcPr>
          <w:p w14:paraId="16204DE0">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56" w:type="pct"/>
            <w:tcBorders>
              <w:tl2br w:val="nil"/>
              <w:tr2bl w:val="nil"/>
            </w:tcBorders>
            <w:vAlign w:val="center"/>
          </w:tcPr>
          <w:p w14:paraId="399BF24C">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82" w:type="pct"/>
            <w:tcBorders>
              <w:tl2br w:val="nil"/>
              <w:tr2bl w:val="nil"/>
            </w:tcBorders>
            <w:vAlign w:val="center"/>
          </w:tcPr>
          <w:p w14:paraId="37B7341D">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407" w:type="pct"/>
            <w:tcBorders>
              <w:tl2br w:val="nil"/>
              <w:tr2bl w:val="nil"/>
            </w:tcBorders>
            <w:vAlign w:val="center"/>
          </w:tcPr>
          <w:p w14:paraId="34ED548E">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r>
      <w:tr w14:paraId="5F922A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506" w:type="pct"/>
            <w:tcBorders>
              <w:tl2br w:val="nil"/>
              <w:tr2bl w:val="nil"/>
            </w:tcBorders>
            <w:vAlign w:val="center"/>
          </w:tcPr>
          <w:p w14:paraId="3962E420">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42" w:type="pct"/>
            <w:tcBorders>
              <w:tl2br w:val="nil"/>
              <w:tr2bl w:val="nil"/>
            </w:tcBorders>
            <w:vAlign w:val="center"/>
          </w:tcPr>
          <w:p w14:paraId="230659BB">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649" w:type="pct"/>
            <w:tcBorders>
              <w:tl2br w:val="nil"/>
              <w:tr2bl w:val="nil"/>
            </w:tcBorders>
            <w:vAlign w:val="center"/>
          </w:tcPr>
          <w:p w14:paraId="60F837BD">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354" w:type="pct"/>
            <w:tcBorders>
              <w:tl2br w:val="nil"/>
              <w:tr2bl w:val="nil"/>
            </w:tcBorders>
            <w:vAlign w:val="center"/>
          </w:tcPr>
          <w:p w14:paraId="59CEB933">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56" w:type="pct"/>
            <w:tcBorders>
              <w:tl2br w:val="nil"/>
              <w:tr2bl w:val="nil"/>
            </w:tcBorders>
            <w:vAlign w:val="center"/>
          </w:tcPr>
          <w:p w14:paraId="0F8153DC">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82" w:type="pct"/>
            <w:tcBorders>
              <w:tl2br w:val="nil"/>
              <w:tr2bl w:val="nil"/>
            </w:tcBorders>
            <w:vAlign w:val="center"/>
          </w:tcPr>
          <w:p w14:paraId="0CE155D3">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407" w:type="pct"/>
            <w:tcBorders>
              <w:tl2br w:val="nil"/>
              <w:tr2bl w:val="nil"/>
            </w:tcBorders>
            <w:vAlign w:val="center"/>
          </w:tcPr>
          <w:p w14:paraId="6431863A">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r>
      <w:tr w14:paraId="2EDAC5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506" w:type="pct"/>
            <w:tcBorders>
              <w:tl2br w:val="nil"/>
              <w:tr2bl w:val="nil"/>
            </w:tcBorders>
            <w:vAlign w:val="center"/>
          </w:tcPr>
          <w:p w14:paraId="7FB91F9D">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42" w:type="pct"/>
            <w:tcBorders>
              <w:tl2br w:val="nil"/>
              <w:tr2bl w:val="nil"/>
            </w:tcBorders>
            <w:vAlign w:val="center"/>
          </w:tcPr>
          <w:p w14:paraId="7B28F023">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649" w:type="pct"/>
            <w:tcBorders>
              <w:tl2br w:val="nil"/>
              <w:tr2bl w:val="nil"/>
            </w:tcBorders>
            <w:vAlign w:val="center"/>
          </w:tcPr>
          <w:p w14:paraId="6617B9DC">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354" w:type="pct"/>
            <w:tcBorders>
              <w:tl2br w:val="nil"/>
              <w:tr2bl w:val="nil"/>
            </w:tcBorders>
            <w:vAlign w:val="center"/>
          </w:tcPr>
          <w:p w14:paraId="3FEE0DCE">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56" w:type="pct"/>
            <w:tcBorders>
              <w:tl2br w:val="nil"/>
              <w:tr2bl w:val="nil"/>
            </w:tcBorders>
            <w:vAlign w:val="center"/>
          </w:tcPr>
          <w:p w14:paraId="0821CFEA">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82" w:type="pct"/>
            <w:tcBorders>
              <w:tl2br w:val="nil"/>
              <w:tr2bl w:val="nil"/>
            </w:tcBorders>
            <w:vAlign w:val="center"/>
          </w:tcPr>
          <w:p w14:paraId="2CBF3AEE">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407" w:type="pct"/>
            <w:tcBorders>
              <w:tl2br w:val="nil"/>
              <w:tr2bl w:val="nil"/>
            </w:tcBorders>
            <w:vAlign w:val="center"/>
          </w:tcPr>
          <w:p w14:paraId="7FD4F039">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r>
      <w:tr w14:paraId="4F0878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506" w:type="pct"/>
            <w:tcBorders>
              <w:tl2br w:val="nil"/>
              <w:tr2bl w:val="nil"/>
            </w:tcBorders>
            <w:vAlign w:val="center"/>
          </w:tcPr>
          <w:p w14:paraId="4B495C62">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42" w:type="pct"/>
            <w:tcBorders>
              <w:tl2br w:val="nil"/>
              <w:tr2bl w:val="nil"/>
            </w:tcBorders>
            <w:vAlign w:val="center"/>
          </w:tcPr>
          <w:p w14:paraId="611DD021">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649" w:type="pct"/>
            <w:tcBorders>
              <w:tl2br w:val="nil"/>
              <w:tr2bl w:val="nil"/>
            </w:tcBorders>
            <w:vAlign w:val="center"/>
          </w:tcPr>
          <w:p w14:paraId="78EC510A">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354" w:type="pct"/>
            <w:tcBorders>
              <w:tl2br w:val="nil"/>
              <w:tr2bl w:val="nil"/>
            </w:tcBorders>
            <w:vAlign w:val="center"/>
          </w:tcPr>
          <w:p w14:paraId="6B3373F6">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56" w:type="pct"/>
            <w:tcBorders>
              <w:tl2br w:val="nil"/>
              <w:tr2bl w:val="nil"/>
            </w:tcBorders>
            <w:vAlign w:val="center"/>
          </w:tcPr>
          <w:p w14:paraId="1EBF9125">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82" w:type="pct"/>
            <w:tcBorders>
              <w:tl2br w:val="nil"/>
              <w:tr2bl w:val="nil"/>
            </w:tcBorders>
            <w:vAlign w:val="center"/>
          </w:tcPr>
          <w:p w14:paraId="0889AC70">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407" w:type="pct"/>
            <w:tcBorders>
              <w:tl2br w:val="nil"/>
              <w:tr2bl w:val="nil"/>
            </w:tcBorders>
            <w:vAlign w:val="center"/>
          </w:tcPr>
          <w:p w14:paraId="31C6BF37">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r>
      <w:tr w14:paraId="368FA1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506" w:type="pct"/>
            <w:tcBorders>
              <w:tl2br w:val="nil"/>
              <w:tr2bl w:val="nil"/>
            </w:tcBorders>
            <w:vAlign w:val="center"/>
          </w:tcPr>
          <w:p w14:paraId="2FF1A8DA">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42" w:type="pct"/>
            <w:tcBorders>
              <w:tl2br w:val="nil"/>
              <w:tr2bl w:val="nil"/>
            </w:tcBorders>
            <w:vAlign w:val="center"/>
          </w:tcPr>
          <w:p w14:paraId="79978821">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649" w:type="pct"/>
            <w:tcBorders>
              <w:tl2br w:val="nil"/>
              <w:tr2bl w:val="nil"/>
            </w:tcBorders>
            <w:vAlign w:val="center"/>
          </w:tcPr>
          <w:p w14:paraId="25ADDAB8">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354" w:type="pct"/>
            <w:tcBorders>
              <w:tl2br w:val="nil"/>
              <w:tr2bl w:val="nil"/>
            </w:tcBorders>
            <w:vAlign w:val="center"/>
          </w:tcPr>
          <w:p w14:paraId="1BB7F0C5">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56" w:type="pct"/>
            <w:tcBorders>
              <w:tl2br w:val="nil"/>
              <w:tr2bl w:val="nil"/>
            </w:tcBorders>
            <w:vAlign w:val="center"/>
          </w:tcPr>
          <w:p w14:paraId="6247B5CC">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82" w:type="pct"/>
            <w:tcBorders>
              <w:tl2br w:val="nil"/>
              <w:tr2bl w:val="nil"/>
            </w:tcBorders>
            <w:vAlign w:val="center"/>
          </w:tcPr>
          <w:p w14:paraId="46644BC4">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407" w:type="pct"/>
            <w:tcBorders>
              <w:tl2br w:val="nil"/>
              <w:tr2bl w:val="nil"/>
            </w:tcBorders>
            <w:vAlign w:val="center"/>
          </w:tcPr>
          <w:p w14:paraId="2A6F173E">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r>
      <w:tr w14:paraId="451730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506" w:type="pct"/>
            <w:tcBorders>
              <w:tl2br w:val="nil"/>
              <w:tr2bl w:val="nil"/>
            </w:tcBorders>
            <w:vAlign w:val="center"/>
          </w:tcPr>
          <w:p w14:paraId="1BE0AEF3">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42" w:type="pct"/>
            <w:tcBorders>
              <w:tl2br w:val="nil"/>
              <w:tr2bl w:val="nil"/>
            </w:tcBorders>
            <w:vAlign w:val="center"/>
          </w:tcPr>
          <w:p w14:paraId="7CAD210F">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649" w:type="pct"/>
            <w:tcBorders>
              <w:tl2br w:val="nil"/>
              <w:tr2bl w:val="nil"/>
            </w:tcBorders>
            <w:vAlign w:val="center"/>
          </w:tcPr>
          <w:p w14:paraId="760A451F">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354" w:type="pct"/>
            <w:tcBorders>
              <w:tl2br w:val="nil"/>
              <w:tr2bl w:val="nil"/>
            </w:tcBorders>
            <w:vAlign w:val="center"/>
          </w:tcPr>
          <w:p w14:paraId="38A2B559">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56" w:type="pct"/>
            <w:tcBorders>
              <w:tl2br w:val="nil"/>
              <w:tr2bl w:val="nil"/>
            </w:tcBorders>
            <w:vAlign w:val="center"/>
          </w:tcPr>
          <w:p w14:paraId="38F62720">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82" w:type="pct"/>
            <w:tcBorders>
              <w:tl2br w:val="nil"/>
              <w:tr2bl w:val="nil"/>
            </w:tcBorders>
            <w:vAlign w:val="center"/>
          </w:tcPr>
          <w:p w14:paraId="495BD746">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407" w:type="pct"/>
            <w:tcBorders>
              <w:tl2br w:val="nil"/>
              <w:tr2bl w:val="nil"/>
            </w:tcBorders>
            <w:vAlign w:val="center"/>
          </w:tcPr>
          <w:p w14:paraId="735F07EB">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r>
    </w:tbl>
    <w:p w14:paraId="7300BBC1">
      <w:pPr>
        <w:keepNext w:val="0"/>
        <w:keepLines w:val="0"/>
        <w:pageBreakBefore w:val="0"/>
        <w:widowControl w:val="0"/>
        <w:kinsoku/>
        <w:wordWrap/>
        <w:overflowPunct w:val="0"/>
        <w:topLinePunct w:val="0"/>
        <w:autoSpaceDE/>
        <w:autoSpaceDN/>
        <w:bidi w:val="0"/>
        <w:adjustRightInd w:val="0"/>
        <w:snapToGrid w:val="0"/>
        <w:spacing w:line="400" w:lineRule="exact"/>
        <w:ind w:left="0" w:hanging="220" w:hangingChars="100"/>
        <w:jc w:val="both"/>
        <w:textAlignment w:val="auto"/>
        <w:rPr>
          <w:rFonts w:hint="eastAsia" w:ascii="楷体_GB2312" w:hAnsi="宋体" w:eastAsia="楷体_GB2312" w:cs="宋体"/>
          <w:color w:val="000000"/>
          <w:kern w:val="0"/>
          <w:sz w:val="22"/>
          <w:szCs w:val="21"/>
          <w:highlight w:val="none"/>
          <w:lang w:val="en-US" w:eastAsia="zh-CN"/>
        </w:rPr>
      </w:pPr>
      <w:r>
        <w:rPr>
          <w:rFonts w:hint="eastAsia" w:ascii="楷体_GB2312" w:hAnsi="宋体" w:eastAsia="楷体_GB2312" w:cs="宋体"/>
          <w:color w:val="000000"/>
          <w:kern w:val="0"/>
          <w:sz w:val="22"/>
          <w:szCs w:val="21"/>
          <w:highlight w:val="none"/>
          <w:lang w:val="en-US" w:eastAsia="zh-CN"/>
        </w:rPr>
        <w:t>注：</w:t>
      </w:r>
    </w:p>
    <w:p w14:paraId="7A5D461D">
      <w:pPr>
        <w:keepNext w:val="0"/>
        <w:keepLines w:val="0"/>
        <w:pageBreakBefore w:val="0"/>
        <w:widowControl w:val="0"/>
        <w:kinsoku/>
        <w:wordWrap/>
        <w:overflowPunct w:val="0"/>
        <w:topLinePunct w:val="0"/>
        <w:autoSpaceDE/>
        <w:autoSpaceDN/>
        <w:bidi w:val="0"/>
        <w:adjustRightInd w:val="0"/>
        <w:snapToGrid w:val="0"/>
        <w:spacing w:line="400" w:lineRule="exact"/>
        <w:ind w:left="0" w:hanging="220" w:hangingChars="100"/>
        <w:jc w:val="both"/>
        <w:textAlignment w:val="auto"/>
        <w:rPr>
          <w:rFonts w:hint="eastAsia" w:ascii="楷体_GB2312" w:hAnsi="宋体" w:eastAsia="楷体_GB2312" w:cs="宋体"/>
          <w:color w:val="000000"/>
          <w:kern w:val="0"/>
          <w:sz w:val="22"/>
          <w:szCs w:val="21"/>
          <w:highlight w:val="none"/>
          <w:lang w:val="en-US" w:eastAsia="zh-CN"/>
        </w:rPr>
      </w:pPr>
      <w:r>
        <w:rPr>
          <w:rFonts w:hint="eastAsia" w:ascii="楷体_GB2312" w:hAnsi="宋体" w:eastAsia="楷体_GB2312" w:cs="宋体"/>
          <w:color w:val="000000"/>
          <w:kern w:val="0"/>
          <w:sz w:val="22"/>
          <w:szCs w:val="21"/>
          <w:highlight w:val="none"/>
          <w:lang w:val="en-US" w:eastAsia="zh-CN"/>
        </w:rPr>
        <w:t>1.按招标文件“第三章/3.3技术要求/采购包2/一、10个市考断面固定式水质自动监测站/5.7.6 技术参数”和“第三章/3.3技术要求/采购包2/二、皂河入渭口智慧化水质自动监测示范站/6.7.4仪器设备参数”的内容逐条填写。</w:t>
      </w:r>
    </w:p>
    <w:p w14:paraId="0C19EBEF">
      <w:pPr>
        <w:keepNext w:val="0"/>
        <w:keepLines w:val="0"/>
        <w:pageBreakBefore w:val="0"/>
        <w:widowControl w:val="0"/>
        <w:kinsoku/>
        <w:wordWrap/>
        <w:overflowPunct w:val="0"/>
        <w:topLinePunct w:val="0"/>
        <w:autoSpaceDE/>
        <w:autoSpaceDN/>
        <w:bidi w:val="0"/>
        <w:adjustRightInd w:val="0"/>
        <w:snapToGrid w:val="0"/>
        <w:spacing w:line="400" w:lineRule="exact"/>
        <w:ind w:left="0" w:hanging="220" w:hangingChars="100"/>
        <w:jc w:val="both"/>
        <w:textAlignment w:val="auto"/>
        <w:rPr>
          <w:rFonts w:hint="eastAsia" w:ascii="楷体_GB2312" w:hAnsi="宋体" w:eastAsia="楷体_GB2312" w:cs="宋体"/>
          <w:color w:val="000000"/>
          <w:kern w:val="0"/>
          <w:sz w:val="22"/>
          <w:szCs w:val="21"/>
          <w:highlight w:val="none"/>
          <w:lang w:val="en-US" w:eastAsia="zh-CN"/>
        </w:rPr>
      </w:pPr>
      <w:r>
        <w:rPr>
          <w:rFonts w:hint="eastAsia" w:ascii="楷体_GB2312" w:hAnsi="宋体" w:eastAsia="楷体_GB2312" w:cs="宋体"/>
          <w:color w:val="000000"/>
          <w:kern w:val="0"/>
          <w:sz w:val="22"/>
          <w:szCs w:val="21"/>
          <w:highlight w:val="none"/>
          <w:lang w:val="en-US" w:eastAsia="zh-CN"/>
        </w:rPr>
        <w:t>2.响应说明填写：优于、等于、低于，未填写是视为负偏离。</w:t>
      </w:r>
    </w:p>
    <w:p w14:paraId="0750A76F">
      <w:pPr>
        <w:keepNext w:val="0"/>
        <w:keepLines w:val="0"/>
        <w:pageBreakBefore w:val="0"/>
        <w:widowControl w:val="0"/>
        <w:kinsoku/>
        <w:wordWrap/>
        <w:overflowPunct w:val="0"/>
        <w:topLinePunct w:val="0"/>
        <w:autoSpaceDE/>
        <w:autoSpaceDN/>
        <w:bidi w:val="0"/>
        <w:adjustRightInd w:val="0"/>
        <w:snapToGrid w:val="0"/>
        <w:spacing w:line="400" w:lineRule="exact"/>
        <w:ind w:left="0" w:hanging="220" w:hangingChars="100"/>
        <w:jc w:val="both"/>
        <w:textAlignment w:val="auto"/>
        <w:rPr>
          <w:rFonts w:hint="default" w:ascii="楷体_GB2312" w:hAnsi="宋体" w:eastAsia="楷体_GB2312" w:cs="宋体"/>
          <w:color w:val="000000"/>
          <w:kern w:val="0"/>
          <w:sz w:val="22"/>
          <w:szCs w:val="21"/>
          <w:highlight w:val="none"/>
          <w:lang w:val="en-US" w:eastAsia="zh-CN"/>
        </w:rPr>
      </w:pPr>
      <w:r>
        <w:rPr>
          <w:rFonts w:hint="eastAsia" w:ascii="楷体_GB2312" w:hAnsi="宋体" w:eastAsia="楷体_GB2312" w:cs="宋体"/>
          <w:color w:val="000000"/>
          <w:kern w:val="0"/>
          <w:sz w:val="22"/>
          <w:szCs w:val="21"/>
          <w:highlight w:val="none"/>
          <w:lang w:val="en-US" w:eastAsia="zh-CN"/>
        </w:rPr>
        <w:t>3.在“投标产品的参数及性能”栏中投标人应如实填写投标产品的参数及性能，如完全拷贝招标的要求，评标委员会有权不予认可，按负偏离处理。</w:t>
      </w:r>
    </w:p>
    <w:p w14:paraId="276DCC58">
      <w:pPr>
        <w:keepNext w:val="0"/>
        <w:keepLines w:val="0"/>
        <w:pageBreakBefore w:val="0"/>
        <w:widowControl w:val="0"/>
        <w:kinsoku/>
        <w:wordWrap/>
        <w:overflowPunct w:val="0"/>
        <w:topLinePunct w:val="0"/>
        <w:autoSpaceDE/>
        <w:autoSpaceDN/>
        <w:bidi w:val="0"/>
        <w:adjustRightInd w:val="0"/>
        <w:snapToGrid w:val="0"/>
        <w:spacing w:line="400" w:lineRule="exact"/>
        <w:ind w:left="0" w:hanging="220" w:hangingChars="100"/>
        <w:jc w:val="both"/>
        <w:textAlignment w:val="auto"/>
        <w:rPr>
          <w:rFonts w:hint="eastAsia" w:ascii="楷体_GB2312" w:hAnsi="宋体" w:eastAsia="楷体_GB2312" w:cs="宋体"/>
          <w:color w:val="000000"/>
          <w:kern w:val="0"/>
          <w:sz w:val="22"/>
          <w:szCs w:val="21"/>
          <w:highlight w:val="none"/>
          <w:lang w:val="en-US" w:eastAsia="zh-CN"/>
        </w:rPr>
      </w:pPr>
      <w:r>
        <w:rPr>
          <w:rFonts w:hint="eastAsia" w:ascii="楷体_GB2312" w:hAnsi="宋体" w:eastAsia="楷体_GB2312" w:cs="宋体"/>
          <w:color w:val="000000"/>
          <w:kern w:val="0"/>
          <w:sz w:val="22"/>
          <w:szCs w:val="21"/>
          <w:highlight w:val="none"/>
          <w:lang w:val="en-US" w:eastAsia="zh-CN"/>
        </w:rPr>
        <w:t>4.此文件需自行编制页码，便于评标委员会评审。</w:t>
      </w:r>
    </w:p>
    <w:p w14:paraId="1EF3F8BF">
      <w:pPr>
        <w:keepNext w:val="0"/>
        <w:keepLines w:val="0"/>
        <w:pageBreakBefore w:val="0"/>
        <w:widowControl w:val="0"/>
        <w:kinsoku/>
        <w:wordWrap/>
        <w:overflowPunct w:val="0"/>
        <w:topLinePunct w:val="0"/>
        <w:autoSpaceDE/>
        <w:autoSpaceDN/>
        <w:bidi w:val="0"/>
        <w:adjustRightInd w:val="0"/>
        <w:snapToGrid w:val="0"/>
        <w:spacing w:line="400" w:lineRule="exact"/>
        <w:ind w:left="0" w:hanging="220" w:hangingChars="100"/>
        <w:jc w:val="both"/>
        <w:textAlignment w:val="auto"/>
        <w:rPr>
          <w:rFonts w:hint="eastAsia" w:ascii="楷体_GB2312" w:hAnsi="宋体" w:eastAsia="楷体_GB2312" w:cs="宋体"/>
          <w:color w:val="000000"/>
          <w:kern w:val="0"/>
          <w:sz w:val="22"/>
          <w:szCs w:val="21"/>
          <w:highlight w:val="none"/>
          <w:lang w:val="en-US" w:eastAsia="zh-CN"/>
        </w:rPr>
      </w:pPr>
      <w:r>
        <w:rPr>
          <w:rFonts w:hint="eastAsia" w:ascii="楷体_GB2312" w:hAnsi="宋体" w:eastAsia="楷体_GB2312" w:cs="宋体"/>
          <w:color w:val="000000"/>
          <w:kern w:val="0"/>
          <w:sz w:val="22"/>
          <w:szCs w:val="21"/>
          <w:highlight w:val="none"/>
          <w:lang w:val="en-US" w:eastAsia="zh-CN"/>
        </w:rPr>
        <w:t>5.本表可横置填写。</w:t>
      </w:r>
    </w:p>
    <w:p w14:paraId="34E8126F">
      <w:pPr>
        <w:keepNext w:val="0"/>
        <w:keepLines w:val="0"/>
        <w:pageBreakBefore w:val="0"/>
        <w:widowControl w:val="0"/>
        <w:kinsoku/>
        <w:wordWrap/>
        <w:overflowPunct w:val="0"/>
        <w:topLinePunct w:val="0"/>
        <w:autoSpaceDE/>
        <w:autoSpaceDN/>
        <w:bidi w:val="0"/>
        <w:adjustRightInd w:val="0"/>
        <w:snapToGrid w:val="0"/>
        <w:spacing w:line="400" w:lineRule="exact"/>
        <w:ind w:left="0" w:hanging="220" w:hangingChars="100"/>
        <w:jc w:val="both"/>
        <w:textAlignment w:val="auto"/>
        <w:rPr>
          <w:rFonts w:hint="eastAsia" w:ascii="楷体_GB2312" w:hAnsi="宋体" w:eastAsia="楷体_GB2312" w:cs="宋体"/>
          <w:color w:val="000000"/>
          <w:kern w:val="0"/>
          <w:sz w:val="22"/>
          <w:szCs w:val="21"/>
          <w:highlight w:val="none"/>
          <w:lang w:val="en-US" w:eastAsia="zh-CN"/>
        </w:rPr>
      </w:pPr>
      <w:r>
        <w:rPr>
          <w:rFonts w:hint="eastAsia" w:ascii="楷体_GB2312" w:hAnsi="宋体" w:eastAsia="楷体_GB2312" w:cs="宋体"/>
          <w:color w:val="000000"/>
          <w:kern w:val="0"/>
          <w:sz w:val="22"/>
          <w:szCs w:val="21"/>
          <w:highlight w:val="none"/>
          <w:lang w:val="en-US" w:eastAsia="zh-CN"/>
        </w:rPr>
        <w:t>6.根据评审要求后附所需的佐证材料。投标人需在提供的佐证材料中用方框等方式醒目标识出产品评审参数，未标识所引起对投标人不利的后果由投标人自行承担。</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0DE821"/>
    <w:multiLevelType w:val="multilevel"/>
    <w:tmpl w:val="320DE821"/>
    <w:lvl w:ilvl="0" w:tentative="0">
      <w:start w:val="1"/>
      <w:numFmt w:val="chineseCounting"/>
      <w:lvlText w:val="%1."/>
      <w:lvlJc w:val="left"/>
      <w:pPr>
        <w:ind w:left="2632" w:hanging="432"/>
      </w:pPr>
      <w:rPr>
        <w:rFonts w:hint="eastAsia"/>
      </w:rPr>
    </w:lvl>
    <w:lvl w:ilvl="1" w:tentative="0">
      <w:start w:val="1"/>
      <w:numFmt w:val="decimal"/>
      <w:isLgl/>
      <w:lvlText w:val="%2."/>
      <w:lvlJc w:val="left"/>
      <w:pPr>
        <w:ind w:left="1426" w:hanging="575"/>
      </w:pPr>
      <w:rPr>
        <w:rFonts w:hint="eastAsia"/>
      </w:rPr>
    </w:lvl>
    <w:lvl w:ilvl="2" w:tentative="0">
      <w:start w:val="1"/>
      <w:numFmt w:val="decimal"/>
      <w:isLgl/>
      <w:lvlText w:val="%2.%3."/>
      <w:lvlJc w:val="left"/>
      <w:pPr>
        <w:ind w:left="718" w:hanging="720"/>
      </w:pPr>
      <w:rPr>
        <w:rFonts w:hint="eastAsia"/>
      </w:rPr>
    </w:lvl>
    <w:lvl w:ilvl="3" w:tentative="0">
      <w:start w:val="1"/>
      <w:numFmt w:val="decimal"/>
      <w:pStyle w:val="4"/>
      <w:isLgl/>
      <w:lvlText w:val="%2.%3.%4."/>
      <w:lvlJc w:val="left"/>
      <w:pPr>
        <w:ind w:left="864" w:hanging="864"/>
      </w:pPr>
      <w:rPr>
        <w:rFonts w:hint="eastAsia"/>
      </w:rPr>
    </w:lvl>
    <w:lvl w:ilvl="4" w:tentative="0">
      <w:start w:val="1"/>
      <w:numFmt w:val="decimal"/>
      <w:isLgl/>
      <w:lvlText w:val="%2.%3.%4.%5."/>
      <w:lvlJc w:val="left"/>
      <w:pPr>
        <w:ind w:left="1008" w:hanging="1008"/>
      </w:pPr>
      <w:rPr>
        <w:rFonts w:hint="eastAsia"/>
      </w:rPr>
    </w:lvl>
    <w:lvl w:ilvl="5" w:tentative="0">
      <w:start w:val="1"/>
      <w:numFmt w:val="decimal"/>
      <w:lvlText w:val="%1.%2.%3.%4.%5.%6."/>
      <w:lvlJc w:val="left"/>
      <w:pPr>
        <w:ind w:left="1151" w:hanging="1151"/>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3" w:hanging="1583"/>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zYWMwNzk0NDM0YTY1MTdmNjc5YzhiZmRkODE5ODYifQ=="/>
  </w:docVars>
  <w:rsids>
    <w:rsidRoot w:val="719E4D78"/>
    <w:rsid w:val="04965593"/>
    <w:rsid w:val="0A312D88"/>
    <w:rsid w:val="16922F95"/>
    <w:rsid w:val="1FE842E7"/>
    <w:rsid w:val="3A4F37B0"/>
    <w:rsid w:val="3E915880"/>
    <w:rsid w:val="3FF9428E"/>
    <w:rsid w:val="4AC21DE5"/>
    <w:rsid w:val="52A02496"/>
    <w:rsid w:val="5481728A"/>
    <w:rsid w:val="719E4D78"/>
    <w:rsid w:val="74597B71"/>
    <w:rsid w:val="76224BDE"/>
    <w:rsid w:val="77166776"/>
    <w:rsid w:val="78D6466F"/>
    <w:rsid w:val="79000C66"/>
    <w:rsid w:val="7CBA3A8A"/>
    <w:rsid w:val="7E0427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napToGrid w:val="0"/>
      <w:kern w:val="0"/>
      <w:sz w:val="72"/>
      <w:szCs w:val="22"/>
      <w:lang w:val="en-US" w:eastAsia="zh-CN" w:bidi="ar-SA"/>
    </w:rPr>
  </w:style>
  <w:style w:type="paragraph" w:styleId="4">
    <w:name w:val="heading 4"/>
    <w:basedOn w:val="1"/>
    <w:next w:val="1"/>
    <w:unhideWhenUsed/>
    <w:qFormat/>
    <w:uiPriority w:val="0"/>
    <w:pPr>
      <w:keepNext/>
      <w:keepLines/>
      <w:numPr>
        <w:ilvl w:val="3"/>
        <w:numId w:val="1"/>
      </w:numPr>
      <w:spacing w:before="120" w:after="120"/>
      <w:ind w:left="862" w:hanging="862"/>
      <w:outlineLvl w:val="3"/>
    </w:pPr>
    <w:rPr>
      <w:rFonts w:cstheme="majorBidi"/>
      <w:b/>
      <w:bCs/>
      <w:sz w:val="24"/>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ind w:firstLine="400" w:firstLineChars="200"/>
    </w:pPr>
    <w:rPr>
      <w:rFonts w:ascii="仿宋_GB2312" w:hAnsi="仿宋_GB2312" w:eastAsia="仿宋_GB2312" w:cs="仿宋_GB2312"/>
    </w:rPr>
  </w:style>
  <w:style w:type="paragraph" w:styleId="3">
    <w:name w:val="Body Text 2"/>
    <w:basedOn w:val="1"/>
    <w:unhideWhenUsed/>
    <w:qFormat/>
    <w:uiPriority w:val="99"/>
    <w:rPr>
      <w:sz w:val="28"/>
    </w:rPr>
  </w:style>
  <w:style w:type="paragraph" w:styleId="5">
    <w:name w:val="toc 1"/>
    <w:basedOn w:val="1"/>
    <w:next w:val="1"/>
    <w:qFormat/>
    <w:uiPriority w:val="0"/>
    <w:pPr>
      <w:spacing w:line="360" w:lineRule="auto"/>
    </w:pPr>
    <w:rPr>
      <w:rFonts w:ascii="Calibri" w:hAnsi="Calibri" w:eastAsia="宋体" w:cs="Times New Roman"/>
      <w:kern w:val="2"/>
      <w:sz w:val="2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376</Words>
  <Characters>402</Characters>
  <Lines>0</Lines>
  <Paragraphs>0</Paragraphs>
  <TotalTime>3</TotalTime>
  <ScaleCrop>false</ScaleCrop>
  <LinksUpToDate>false</LinksUpToDate>
  <CharactersWithSpaces>403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2025-04-29T12:23:00Z</dcterms:created>
  <dc:creator>新昱</dc:creator>
  <cp:lastModifiedBy>新昱</cp:lastModifiedBy>
  <dcterms:modified xsi:type="dcterms:W3CDTF">2025-08-27T01:26:14Z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038B224A54874EED822705908F67EE16_13</vt:lpwstr>
  </property>
  <property fmtid="{D5CDD505-2E9C-101B-9397-08002B2CF9AE}" pid="4" name="KSOTemplateDocerSaveRecord">
    <vt:lpwstr>eyJoZGlkIjoiYjNjNTkyNDJjNWFiYWRmMjRlNGYzNzgwOGFjNTE0OGUiLCJ1c2VySWQiOiI1MDU3ODU5ODQifQ==</vt:lpwstr>
  </property>
</Properties>
</file>