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9FDA1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22"/>
          <w:lang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22"/>
          <w:lang w:eastAsia="zh-CN" w:bidi="ar-SA"/>
        </w:rPr>
        <w:t>服务方案</w:t>
      </w:r>
    </w:p>
    <w:p w14:paraId="5BD7C11A">
      <w:pPr>
        <w:jc w:val="both"/>
        <w:rPr>
          <w:rFonts w:ascii="Times New Roman" w:hAnsi="Times New Roman" w:eastAsia="宋体" w:cs="Times New Roman"/>
          <w:kern w:val="2"/>
          <w:sz w:val="21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供应商</w:t>
      </w:r>
      <w:r>
        <w:rPr>
          <w:rFonts w:hint="eastAsia" w:ascii="宋体" w:hAnsi="宋体" w:eastAsia="宋体" w:cs="宋体"/>
          <w:kern w:val="2"/>
          <w:sz w:val="24"/>
          <w:szCs w:val="24"/>
          <w:lang w:val="zh-CN" w:eastAsia="zh-CN" w:bidi="ar-SA"/>
        </w:rPr>
        <w:t>根据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磋商</w:t>
      </w:r>
      <w:r>
        <w:rPr>
          <w:rFonts w:hint="eastAsia" w:ascii="宋体" w:hAnsi="宋体" w:eastAsia="宋体" w:cs="宋体"/>
          <w:kern w:val="2"/>
          <w:sz w:val="24"/>
          <w:szCs w:val="24"/>
          <w:lang w:val="zh-CN" w:eastAsia="zh-CN" w:bidi="ar-SA"/>
        </w:rPr>
        <w:t>文件要求及评审内容自行编制。</w:t>
      </w:r>
    </w:p>
    <w:p w14:paraId="28A779A0">
      <w:pPr>
        <w:rPr>
          <w:lang w:eastAsia="zh-CN"/>
        </w:rPr>
      </w:pPr>
      <w:r>
        <w:rPr>
          <w:lang w:eastAsia="zh-CN"/>
        </w:rPr>
        <w:br w:type="page"/>
      </w:r>
    </w:p>
    <w:p w14:paraId="1E2C6BE9">
      <w:pPr>
        <w:numPr>
          <w:ilvl w:val="0"/>
          <w:numId w:val="0"/>
        </w:numPr>
        <w:spacing w:line="360" w:lineRule="auto"/>
        <w:ind w:left="1" w:leftChars="0"/>
        <w:jc w:val="center"/>
        <w:rPr>
          <w:rFonts w:hint="eastAsia" w:ascii="宋体" w:hAnsi="宋体" w:eastAsia="宋体" w:cs="宋体"/>
          <w:b/>
          <w:kern w:val="2"/>
          <w:sz w:val="32"/>
          <w:szCs w:val="32"/>
          <w:highlight w:val="none"/>
          <w:lang w:eastAsia="zh-CN" w:bidi="ar-SA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highlight w:val="none"/>
          <w:lang w:eastAsia="zh-CN" w:bidi="ar-SA"/>
        </w:rPr>
        <w:t>其他资料</w:t>
      </w:r>
    </w:p>
    <w:p w14:paraId="2DF952A7">
      <w:pPr>
        <w:widowControl w:val="0"/>
        <w:numPr>
          <w:ilvl w:val="0"/>
          <w:numId w:val="0"/>
        </w:numPr>
        <w:spacing w:after="120" w:afterLines="0" w:line="360" w:lineRule="auto"/>
        <w:jc w:val="both"/>
        <w:rPr>
          <w:rFonts w:hint="eastAsia" w:ascii="宋体" w:hAnsi="宋体" w:eastAsia="宋体" w:cs="宋体"/>
          <w:kern w:val="2"/>
          <w:sz w:val="28"/>
          <w:highlight w:val="none"/>
          <w:lang w:val="en-US" w:eastAsia="zh-CN" w:bidi="ar-SA"/>
        </w:rPr>
      </w:pPr>
    </w:p>
    <w:p w14:paraId="05BBA5C0">
      <w:pPr>
        <w:spacing w:line="360" w:lineRule="auto"/>
        <w:jc w:val="both"/>
        <w:rPr>
          <w:rFonts w:hint="eastAsia" w:ascii="宋体" w:hAnsi="宋体" w:eastAsia="宋体" w:cs="宋体"/>
          <w:b/>
          <w:kern w:val="2"/>
          <w:sz w:val="28"/>
          <w:szCs w:val="28"/>
          <w:highlight w:val="none"/>
          <w:lang w:eastAsia="zh-CN" w:bidi="ar-SA"/>
        </w:rPr>
      </w:pPr>
    </w:p>
    <w:p w14:paraId="3885A7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1、依据竞争性磋商文件要求，供应商认为有必要说明的其他内容。</w:t>
      </w:r>
    </w:p>
    <w:p w14:paraId="68F95FB3"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eastAsia="zh-CN" w:bidi="ar-SA"/>
        </w:rPr>
        <w:t>、其他可以证明供应商实力的文件。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903977"/>
    <w:rsid w:val="0390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2025-08-25T03:16:00Z</dcterms:created>
  <dc:creator>囔囔</dc:creator>
  <cp:lastModifiedBy>囔囔</cp:lastModifiedBy>
  <dcterms:modified xsi:type="dcterms:W3CDTF">2025-08-25T03:17:08Z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F3BAFD4BDD1A4C74836288733EB1AE98_11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