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版本号：SCZA2025-ZB-2182-00120250826001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2025年西安市市场监督管理局综合业务系统运维项目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SCZA2025-ZB-2182-001</w:t>
      </w:r>
      <w:r>
        <w:br/>
      </w:r>
      <w:r>
        <w:br/>
      </w:r>
      <w:r>
        <w:br/>
      </w:r>
    </w:p>
    <w:p>
      <w:pPr>
        <w:pStyle w:val="null3"/>
        <w:jc w:val="center"/>
        <w:outlineLvl w:val="2"/>
      </w:pPr>
      <w:r>
        <w:rPr>
          <w:rFonts w:ascii="仿宋_GB2312" w:hAnsi="仿宋_GB2312" w:cs="仿宋_GB2312" w:eastAsia="仿宋_GB2312"/>
          <w:sz w:val="28"/>
          <w:b/>
        </w:rPr>
        <w:t>西安市企业信息档案管理中心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西安市企业信息档案管理中心</w:t>
      </w:r>
      <w:r>
        <w:rPr>
          <w:rFonts w:ascii="仿宋_GB2312" w:hAnsi="仿宋_GB2312" w:cs="仿宋_GB2312" w:eastAsia="仿宋_GB2312"/>
        </w:rPr>
        <w:t>委托，拟对</w:t>
      </w:r>
      <w:r>
        <w:rPr>
          <w:rFonts w:ascii="仿宋_GB2312" w:hAnsi="仿宋_GB2312" w:cs="仿宋_GB2312" w:eastAsia="仿宋_GB2312"/>
        </w:rPr>
        <w:t>2025年西安市市场监督管理局综合业务系统运维项目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SCZA2025-ZB-2182-001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2025年西安市市场监督管理局综合业务系统运维项目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2025年西安市市场监督管理局综合业务系统运维项目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采购包1（2025年西安市市场监督管理局综合业务系统运维项目）：属于专门面向中小企业采购。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1、供应商特定资格条件：投标人在递交投标响应文件截止时间前被“信用中国 ” 网站（www.creditchina.gov.cn）和中国政府采购网（www.ccgp.gov.cn）上被列入失信 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西安市企业信息档案管理中心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西安市碑林区友谊东路298号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029-87823200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 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采购包1：2,050,875.00元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代理服务费收费标准：参照原国家计委计价格〔2002〕1980号文和国家发改委发改办价格〔2003〕857号文的计算方法按标准（按标段）收取按标准收取， 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西安市企业信息档案管理中心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西安市企业信息档案管理中心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西安市企业信息档案管理中心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符合采购文件要求及合同约定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市场监督管理局综合业务系统（包括但不限于：名称管理、登记管理、股权出质登记管理、企业监督管理、个体监督管理、市场监管、司法协助、经济户口、信息综合查询、其他部门信息查询、移动权限、系统管理、客户问题反馈、交互终端、代办人员等模块）是西安市市场监督管理局的核心业务软件，全面覆盖西安市市场监督管理局对市场主体登记、变更、注销、备案等业务，目前已在全市进行推广和应用，切实满足了社会公众开展西安市市场主体登记服务需求，提高了市场监督管理底数的有效性。本项目需对该业务系统开展安全可靠的运维服务，开展技术咨询服务、系统功能调优、日常故障排除，并按照国家商事制度改革相关政策变化进行部分功能更新升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2,050,875.00</w:t>
      </w:r>
    </w:p>
    <w:p>
      <w:pPr>
        <w:pStyle w:val="null3"/>
      </w:pPr>
      <w:r>
        <w:rPr>
          <w:rFonts w:ascii="仿宋_GB2312" w:hAnsi="仿宋_GB2312" w:cs="仿宋_GB2312" w:eastAsia="仿宋_GB2312"/>
        </w:rPr>
        <w:t>采购包最高限价（元）: 2,050,875.00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综合业务系统运行维护服务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2,050,875.00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标的名称：综合业务系统运行维护服务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21"/>
                <w:b/>
              </w:rPr>
              <w:t>第</w:t>
            </w:r>
            <w:r>
              <w:rPr>
                <w:rFonts w:ascii="仿宋_GB2312" w:hAnsi="仿宋_GB2312" w:cs="仿宋_GB2312" w:eastAsia="仿宋_GB2312"/>
                <w:sz w:val="21"/>
                <w:b/>
              </w:rPr>
              <w:t>1章 项目概况</w:t>
            </w:r>
          </w:p>
          <w:p>
            <w:pPr>
              <w:pStyle w:val="null3"/>
              <w:jc w:val="left"/>
              <w:outlineLvl w:val="1"/>
            </w:pPr>
            <w:r>
              <w:rPr>
                <w:rFonts w:ascii="仿宋_GB2312" w:hAnsi="仿宋_GB2312" w:cs="仿宋_GB2312" w:eastAsia="仿宋_GB2312"/>
                <w:sz w:val="21"/>
                <w:b/>
              </w:rPr>
              <w:t>1.1</w:t>
            </w:r>
            <w:r>
              <w:rPr>
                <w:rFonts w:ascii="仿宋_GB2312" w:hAnsi="仿宋_GB2312" w:cs="仿宋_GB2312" w:eastAsia="仿宋_GB2312"/>
                <w:sz w:val="21"/>
                <w:b/>
              </w:rPr>
              <w:t>项目名称</w:t>
            </w:r>
          </w:p>
          <w:p>
            <w:pPr>
              <w:pStyle w:val="null3"/>
              <w:ind w:firstLine="420"/>
              <w:jc w:val="both"/>
            </w:pPr>
            <w:r>
              <w:rPr>
                <w:rFonts w:ascii="仿宋_GB2312" w:hAnsi="仿宋_GB2312" w:cs="仿宋_GB2312" w:eastAsia="仿宋_GB2312"/>
                <w:sz w:val="21"/>
              </w:rPr>
              <w:t>2025年西安市市场监督管理局综合业务系统运维项目</w:t>
            </w:r>
          </w:p>
          <w:p>
            <w:pPr>
              <w:pStyle w:val="null3"/>
              <w:jc w:val="left"/>
              <w:outlineLvl w:val="1"/>
            </w:pPr>
            <w:r>
              <w:rPr>
                <w:rFonts w:ascii="仿宋_GB2312" w:hAnsi="仿宋_GB2312" w:cs="仿宋_GB2312" w:eastAsia="仿宋_GB2312"/>
                <w:sz w:val="21"/>
                <w:b/>
              </w:rPr>
              <w:t>1.2</w:t>
            </w:r>
            <w:r>
              <w:rPr>
                <w:rFonts w:ascii="仿宋_GB2312" w:hAnsi="仿宋_GB2312" w:cs="仿宋_GB2312" w:eastAsia="仿宋_GB2312"/>
                <w:sz w:val="21"/>
                <w:b/>
              </w:rPr>
              <w:t>项目概述</w:t>
            </w:r>
          </w:p>
          <w:p>
            <w:pPr>
              <w:pStyle w:val="null3"/>
              <w:ind w:firstLine="420"/>
              <w:jc w:val="both"/>
            </w:pPr>
            <w:r>
              <w:rPr>
                <w:rFonts w:ascii="仿宋_GB2312" w:hAnsi="仿宋_GB2312" w:cs="仿宋_GB2312" w:eastAsia="仿宋_GB2312"/>
                <w:sz w:val="21"/>
              </w:rPr>
              <w:t>西安市市场监督管理局综合业务系统（包括但不限于：名称管理、登记管理、股权出质登记管理、企业监督管理、个体监督管理、市场监管、司法协助、经济户口、信息综合查询、其他部门信息查询、移动权限、系统管理、客户问题反馈、交互终端、代办人员等模块）是西安市市场监督管理局的核心业务软件，全面覆盖西安市市场监督管理局对市场主体登记、变更、注销、备案等业务，目前已在全市进行推广和应用，切实满足了社会公众开展西安市市场主体登记服务需求，提高了市场监督管理底数的有效性。本项目需对该业务系统开展安全可靠的运维服务，开展技术咨询服务、系统功能调优、日常故障排除，并按照国家商事制度改革相关政策变化进行部分功能更新升级。</w:t>
            </w:r>
          </w:p>
          <w:p>
            <w:pPr>
              <w:pStyle w:val="null3"/>
              <w:jc w:val="left"/>
              <w:outlineLvl w:val="1"/>
            </w:pPr>
            <w:r>
              <w:rPr>
                <w:rFonts w:ascii="仿宋_GB2312" w:hAnsi="仿宋_GB2312" w:cs="仿宋_GB2312" w:eastAsia="仿宋_GB2312"/>
                <w:sz w:val="21"/>
                <w:b/>
              </w:rPr>
              <w:t>1.3</w:t>
            </w:r>
            <w:r>
              <w:rPr>
                <w:rFonts w:ascii="仿宋_GB2312" w:hAnsi="仿宋_GB2312" w:cs="仿宋_GB2312" w:eastAsia="仿宋_GB2312"/>
                <w:sz w:val="21"/>
                <w:b/>
              </w:rPr>
              <w:t>项目维护服务的内容、预期目标</w:t>
            </w:r>
          </w:p>
          <w:p>
            <w:pPr>
              <w:pStyle w:val="null3"/>
              <w:ind w:firstLine="420"/>
              <w:jc w:val="both"/>
            </w:pPr>
            <w:r>
              <w:rPr>
                <w:rFonts w:ascii="仿宋_GB2312" w:hAnsi="仿宋_GB2312" w:cs="仿宋_GB2312" w:eastAsia="仿宋_GB2312"/>
                <w:sz w:val="21"/>
              </w:rPr>
              <w:t>西安市市场监督管理局综合业务系统（包括但不限于：名称管理、登记管理、股权出质登记管理、企业监督管理、个体监督管理、市场监管、司法协助、经济户口、信息综合查询、其他部门信息查询、移动权限、系统管理、客户问题反馈、交互终端、代办人员等模块）是西安市市场监督管理局的核心业务软件，全面覆盖西安市市场监督管理局对市场主体登记、变更、注销、备案等业务，目前已在全市进行推广和应用，切实满足了社会公众开展西安市市场主体登记服务需求，提高了市场监督管理底数的有效性。本项目需对该业务系统开展安全可靠的运维服务，开展技术咨询服务、系统功能调优、日常故障排除，并按照国家商事制度改革相关政策变化进行部分功能更新升级。</w:t>
            </w:r>
          </w:p>
          <w:p>
            <w:pPr>
              <w:pStyle w:val="null3"/>
              <w:ind w:firstLine="420"/>
              <w:jc w:val="both"/>
            </w:pPr>
            <w:r>
              <w:rPr>
                <w:rFonts w:ascii="仿宋_GB2312" w:hAnsi="仿宋_GB2312" w:cs="仿宋_GB2312" w:eastAsia="仿宋_GB2312"/>
                <w:sz w:val="21"/>
              </w:rPr>
              <w:t>随着系统应用的集中、规模的扩大和复杂度的提高，西安市市场监督管理局综合业务系统运行维护工作的重要性也进一步提升。为保障西安市市场监督管理局业务应用的安全可靠运行，提高信息系统运行效率，改善用户体验，加强运维人员的业务协作，降低运营的成本，需要建立一个稳定、高效、灵活的信息系统运行和维护管理体系。需由专业的软件运行维护团队对系统运行加以监控、调优、答疑，并能做到及时排除故障，适应应用情况变更对西安市市场监督管理局综合业务系统做出局部修改等。</w:t>
            </w:r>
          </w:p>
          <w:p>
            <w:pPr>
              <w:pStyle w:val="null3"/>
              <w:ind w:firstLine="420"/>
              <w:jc w:val="both"/>
            </w:pPr>
            <w:r>
              <w:rPr>
                <w:rFonts w:ascii="仿宋_GB2312" w:hAnsi="仿宋_GB2312" w:cs="仿宋_GB2312" w:eastAsia="仿宋_GB2312"/>
                <w:sz w:val="21"/>
              </w:rPr>
              <w:t>同时，针对市场监管领域新变化和新要求，按照国家市场监管总局、陕西省市场监管局、西安市数据局下发的相关政策和文件要求，需要对现有业务系统进行适应性改造工作，确保提高日常维护工作效率，实现全市市场主体登记工作的顺利开展，提升群众政务服务便捷性和满意度。</w:t>
            </w:r>
          </w:p>
          <w:p>
            <w:pPr>
              <w:pStyle w:val="null3"/>
              <w:jc w:val="left"/>
              <w:outlineLvl w:val="1"/>
            </w:pPr>
            <w:r>
              <w:rPr>
                <w:rFonts w:ascii="仿宋_GB2312" w:hAnsi="仿宋_GB2312" w:cs="仿宋_GB2312" w:eastAsia="仿宋_GB2312"/>
                <w:sz w:val="21"/>
                <w:b/>
              </w:rPr>
              <w:t>1.6</w:t>
            </w:r>
            <w:r>
              <w:rPr>
                <w:rFonts w:ascii="仿宋_GB2312" w:hAnsi="仿宋_GB2312" w:cs="仿宋_GB2312" w:eastAsia="仿宋_GB2312"/>
                <w:sz w:val="21"/>
                <w:b/>
              </w:rPr>
              <w:t>运维周期</w:t>
            </w:r>
          </w:p>
          <w:p>
            <w:pPr>
              <w:pStyle w:val="null3"/>
              <w:ind w:firstLine="420"/>
              <w:jc w:val="both"/>
            </w:pPr>
            <w:r>
              <w:rPr>
                <w:rFonts w:ascii="仿宋_GB2312" w:hAnsi="仿宋_GB2312" w:cs="仿宋_GB2312" w:eastAsia="仿宋_GB2312"/>
                <w:sz w:val="21"/>
              </w:rPr>
              <w:t>服务期</w:t>
            </w:r>
            <w:r>
              <w:rPr>
                <w:rFonts w:ascii="仿宋_GB2312" w:hAnsi="仿宋_GB2312" w:cs="仿宋_GB2312" w:eastAsia="仿宋_GB2312"/>
                <w:sz w:val="21"/>
              </w:rPr>
              <w:t>1年。</w:t>
            </w:r>
          </w:p>
          <w:p>
            <w:pPr>
              <w:pStyle w:val="null3"/>
              <w:jc w:val="left"/>
              <w:outlineLvl w:val="1"/>
            </w:pPr>
            <w:r>
              <w:rPr>
                <w:rFonts w:ascii="仿宋_GB2312" w:hAnsi="仿宋_GB2312" w:cs="仿宋_GB2312" w:eastAsia="仿宋_GB2312"/>
                <w:sz w:val="21"/>
                <w:b/>
              </w:rPr>
              <w:t>1.7</w:t>
            </w:r>
            <w:r>
              <w:rPr>
                <w:rFonts w:ascii="仿宋_GB2312" w:hAnsi="仿宋_GB2312" w:cs="仿宋_GB2312" w:eastAsia="仿宋_GB2312"/>
                <w:sz w:val="21"/>
                <w:b/>
              </w:rPr>
              <w:t>项目运维对象基本情况</w:t>
            </w:r>
          </w:p>
          <w:p>
            <w:pPr>
              <w:pStyle w:val="null3"/>
              <w:ind w:firstLine="420"/>
              <w:jc w:val="both"/>
            </w:pPr>
            <w:r>
              <w:rPr>
                <w:rFonts w:ascii="仿宋_GB2312" w:hAnsi="仿宋_GB2312" w:cs="仿宋_GB2312" w:eastAsia="仿宋_GB2312"/>
                <w:sz w:val="21"/>
              </w:rPr>
              <w:t>西安市市场监督管理局综合业务系统主要面向社会公众以及市</w:t>
            </w:r>
            <w:r>
              <w:rPr>
                <w:rFonts w:ascii="仿宋_GB2312" w:hAnsi="仿宋_GB2312" w:cs="仿宋_GB2312" w:eastAsia="仿宋_GB2312"/>
                <w:sz w:val="21"/>
              </w:rPr>
              <w:t>区</w:t>
            </w:r>
            <w:r>
              <w:rPr>
                <w:rFonts w:ascii="仿宋_GB2312" w:hAnsi="仿宋_GB2312" w:cs="仿宋_GB2312" w:eastAsia="仿宋_GB2312"/>
                <w:sz w:val="21"/>
              </w:rPr>
              <w:t>所三级市场监管局工作人员，</w:t>
            </w:r>
            <w:r>
              <w:rPr>
                <w:rFonts w:ascii="仿宋_GB2312" w:hAnsi="仿宋_GB2312" w:cs="仿宋_GB2312" w:eastAsia="仿宋_GB2312"/>
                <w:sz w:val="21"/>
              </w:rPr>
              <w:t>为西安市市场主体的登记业务提供了有效的保障。</w:t>
            </w:r>
          </w:p>
          <w:p>
            <w:pPr>
              <w:pStyle w:val="null3"/>
              <w:ind w:firstLine="420"/>
              <w:jc w:val="both"/>
              <w:outlineLvl w:val="0"/>
            </w:pPr>
            <w:r>
              <w:rPr>
                <w:rFonts w:ascii="仿宋_GB2312" w:hAnsi="仿宋_GB2312" w:cs="仿宋_GB2312" w:eastAsia="仿宋_GB2312"/>
                <w:sz w:val="21"/>
                <w:b/>
              </w:rPr>
              <w:t>第</w:t>
            </w:r>
            <w:r>
              <w:rPr>
                <w:rFonts w:ascii="仿宋_GB2312" w:hAnsi="仿宋_GB2312" w:cs="仿宋_GB2312" w:eastAsia="仿宋_GB2312"/>
                <w:sz w:val="21"/>
                <w:b/>
              </w:rPr>
              <w:t>2章 运维服务内容</w:t>
            </w:r>
          </w:p>
          <w:p>
            <w:pPr>
              <w:pStyle w:val="null3"/>
              <w:jc w:val="left"/>
              <w:outlineLvl w:val="1"/>
            </w:pPr>
            <w:r>
              <w:rPr>
                <w:rFonts w:ascii="仿宋_GB2312" w:hAnsi="仿宋_GB2312" w:cs="仿宋_GB2312" w:eastAsia="仿宋_GB2312"/>
                <w:sz w:val="21"/>
                <w:b/>
              </w:rPr>
              <w:t>2.1 软件运维</w:t>
            </w:r>
          </w:p>
          <w:p>
            <w:pPr>
              <w:pStyle w:val="null3"/>
              <w:ind w:left="-420"/>
              <w:jc w:val="left"/>
              <w:outlineLvl w:val="2"/>
            </w:pPr>
            <w:r>
              <w:rPr>
                <w:rFonts w:ascii="仿宋_GB2312" w:hAnsi="仿宋_GB2312" w:cs="仿宋_GB2312" w:eastAsia="仿宋_GB2312"/>
                <w:sz w:val="21"/>
                <w:b/>
              </w:rPr>
              <w:t>2.1.1日常运行维护服务</w:t>
            </w:r>
          </w:p>
          <w:p>
            <w:pPr>
              <w:pStyle w:val="null3"/>
              <w:jc w:val="both"/>
              <w:outlineLvl w:val="3"/>
            </w:pPr>
            <w:r>
              <w:rPr>
                <w:rFonts w:ascii="仿宋_GB2312" w:hAnsi="仿宋_GB2312" w:cs="仿宋_GB2312" w:eastAsia="仿宋_GB2312"/>
                <w:sz w:val="21"/>
                <w:b/>
              </w:rPr>
              <w:t>2.1.1.1</w:t>
            </w:r>
            <w:r>
              <w:rPr>
                <w:rFonts w:ascii="仿宋_GB2312" w:hAnsi="仿宋_GB2312" w:cs="仿宋_GB2312" w:eastAsia="仿宋_GB2312"/>
                <w:sz w:val="21"/>
                <w:b/>
              </w:rPr>
              <w:t>技术咨询、技术支持和技术保障服务</w:t>
            </w:r>
          </w:p>
          <w:p>
            <w:pPr>
              <w:pStyle w:val="null3"/>
              <w:ind w:firstLine="420"/>
              <w:jc w:val="both"/>
            </w:pPr>
            <w:r>
              <w:rPr>
                <w:rFonts w:ascii="仿宋_GB2312" w:hAnsi="仿宋_GB2312" w:cs="仿宋_GB2312" w:eastAsia="仿宋_GB2312"/>
                <w:sz w:val="21"/>
              </w:rPr>
              <w:t>为西安市市场监督管理局综合业务系统提供全面的技术支持服务，保障业务系统稳定、高效地运行，同时为市场监管业务人员和社会公众提供必要的政策、业务和技术咨询</w:t>
            </w:r>
            <w:r>
              <w:rPr>
                <w:rFonts w:ascii="仿宋_GB2312" w:hAnsi="仿宋_GB2312" w:cs="仿宋_GB2312" w:eastAsia="仿宋_GB2312"/>
                <w:sz w:val="21"/>
              </w:rPr>
              <w:t>。</w:t>
            </w:r>
            <w:r>
              <w:rPr>
                <w:rFonts w:ascii="仿宋_GB2312" w:hAnsi="仿宋_GB2312" w:cs="仿宋_GB2312" w:eastAsia="仿宋_GB2312"/>
                <w:sz w:val="21"/>
              </w:rPr>
              <w:t>具体服务包括：</w:t>
            </w:r>
          </w:p>
          <w:p>
            <w:pPr>
              <w:pStyle w:val="null3"/>
              <w:ind w:firstLine="420"/>
              <w:jc w:val="both"/>
            </w:pPr>
            <w:r>
              <w:rPr>
                <w:rFonts w:ascii="仿宋_GB2312" w:hAnsi="仿宋_GB2312" w:cs="仿宋_GB2312" w:eastAsia="仿宋_GB2312"/>
                <w:sz w:val="21"/>
              </w:rPr>
              <w:t>1、为</w:t>
            </w:r>
            <w:r>
              <w:rPr>
                <w:rFonts w:ascii="仿宋_GB2312" w:hAnsi="仿宋_GB2312" w:cs="仿宋_GB2312" w:eastAsia="仿宋_GB2312"/>
                <w:sz w:val="21"/>
              </w:rPr>
              <w:t>西安市市场监督管理局</w:t>
            </w:r>
            <w:r>
              <w:rPr>
                <w:rFonts w:ascii="仿宋_GB2312" w:hAnsi="仿宋_GB2312" w:cs="仿宋_GB2312" w:eastAsia="仿宋_GB2312"/>
                <w:sz w:val="21"/>
              </w:rPr>
              <w:t>综合业务系统提供不少于</w:t>
            </w:r>
            <w:r>
              <w:rPr>
                <w:rFonts w:ascii="仿宋_GB2312" w:hAnsi="仿宋_GB2312" w:cs="仿宋_GB2312" w:eastAsia="仿宋_GB2312"/>
                <w:sz w:val="21"/>
              </w:rPr>
              <w:t>5人的</w:t>
            </w:r>
            <w:r>
              <w:rPr>
                <w:rFonts w:ascii="仿宋_GB2312" w:hAnsi="仿宋_GB2312" w:cs="仿宋_GB2312" w:eastAsia="仿宋_GB2312"/>
                <w:sz w:val="21"/>
              </w:rPr>
              <w:t>驻场服务</w:t>
            </w:r>
            <w:r>
              <w:rPr>
                <w:rFonts w:ascii="仿宋_GB2312" w:hAnsi="仿宋_GB2312" w:cs="仿宋_GB2312" w:eastAsia="仿宋_GB2312"/>
                <w:sz w:val="21"/>
              </w:rPr>
              <w:t>，</w:t>
            </w:r>
            <w:r>
              <w:rPr>
                <w:rFonts w:ascii="仿宋_GB2312" w:hAnsi="仿宋_GB2312" w:cs="仿宋_GB2312" w:eastAsia="仿宋_GB2312"/>
                <w:sz w:val="21"/>
              </w:rPr>
              <w:t>服务时间为</w:t>
            </w:r>
            <w:r>
              <w:rPr>
                <w:rFonts w:ascii="仿宋_GB2312" w:hAnsi="仿宋_GB2312" w:cs="仿宋_GB2312" w:eastAsia="仿宋_GB2312"/>
                <w:sz w:val="21"/>
              </w:rPr>
              <w:t>正常工作时间</w:t>
            </w:r>
            <w:r>
              <w:rPr>
                <w:rFonts w:ascii="仿宋_GB2312" w:hAnsi="仿宋_GB2312" w:cs="仿宋_GB2312" w:eastAsia="仿宋_GB2312"/>
                <w:sz w:val="21"/>
              </w:rPr>
              <w:t>5*8</w:t>
            </w:r>
            <w:r>
              <w:rPr>
                <w:rFonts w:ascii="仿宋_GB2312" w:hAnsi="仿宋_GB2312" w:cs="仿宋_GB2312" w:eastAsia="仿宋_GB2312"/>
                <w:sz w:val="21"/>
              </w:rPr>
              <w:t>小时</w:t>
            </w:r>
            <w:r>
              <w:rPr>
                <w:rFonts w:ascii="仿宋_GB2312" w:hAnsi="仿宋_GB2312" w:cs="仿宋_GB2312" w:eastAsia="仿宋_GB2312"/>
                <w:sz w:val="21"/>
              </w:rPr>
              <w:t>，</w:t>
            </w:r>
            <w:r>
              <w:rPr>
                <w:rFonts w:ascii="仿宋_GB2312" w:hAnsi="仿宋_GB2312" w:cs="仿宋_GB2312" w:eastAsia="仿宋_GB2312"/>
                <w:sz w:val="21"/>
              </w:rPr>
              <w:t>驻场服务人员需要完成日常沟通协调、系统运行维护、系统升级优化、数据运行维护、日常客服服务等工作内容</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2、为社会公众</w:t>
            </w:r>
            <w:r>
              <w:rPr>
                <w:rFonts w:ascii="仿宋_GB2312" w:hAnsi="仿宋_GB2312" w:cs="仿宋_GB2312" w:eastAsia="仿宋_GB2312"/>
                <w:sz w:val="21"/>
              </w:rPr>
              <w:t>提供正常工作时间</w:t>
            </w:r>
            <w:r>
              <w:rPr>
                <w:rFonts w:ascii="仿宋_GB2312" w:hAnsi="仿宋_GB2312" w:cs="仿宋_GB2312" w:eastAsia="仿宋_GB2312"/>
                <w:sz w:val="21"/>
              </w:rPr>
              <w:t>5*8</w:t>
            </w:r>
            <w:r>
              <w:rPr>
                <w:rFonts w:ascii="仿宋_GB2312" w:hAnsi="仿宋_GB2312" w:cs="仿宋_GB2312" w:eastAsia="仿宋_GB2312"/>
                <w:sz w:val="21"/>
              </w:rPr>
              <w:t>小时</w:t>
            </w:r>
            <w:r>
              <w:rPr>
                <w:rFonts w:ascii="仿宋_GB2312" w:hAnsi="仿宋_GB2312" w:cs="仿宋_GB2312" w:eastAsia="仿宋_GB2312"/>
                <w:sz w:val="21"/>
              </w:rPr>
              <w:t>的客服热线</w:t>
            </w:r>
            <w:r>
              <w:rPr>
                <w:rFonts w:ascii="仿宋_GB2312" w:hAnsi="仿宋_GB2312" w:cs="仿宋_GB2312" w:eastAsia="仿宋_GB2312"/>
                <w:sz w:val="21"/>
              </w:rPr>
              <w:t>咨询服务</w:t>
            </w:r>
            <w:r>
              <w:rPr>
                <w:rFonts w:ascii="仿宋_GB2312" w:hAnsi="仿宋_GB2312" w:cs="仿宋_GB2312" w:eastAsia="仿宋_GB2312"/>
                <w:sz w:val="21"/>
              </w:rPr>
              <w:t>，负责</w:t>
            </w:r>
            <w:r>
              <w:rPr>
                <w:rFonts w:ascii="仿宋_GB2312" w:hAnsi="仿宋_GB2312" w:cs="仿宋_GB2312" w:eastAsia="仿宋_GB2312"/>
                <w:sz w:val="21"/>
              </w:rPr>
              <w:t>通过</w:t>
            </w:r>
            <w:r>
              <w:rPr>
                <w:rFonts w:ascii="仿宋_GB2312" w:hAnsi="仿宋_GB2312" w:cs="仿宋_GB2312" w:eastAsia="仿宋_GB2312"/>
                <w:sz w:val="21"/>
              </w:rPr>
              <w:t>电话、</w:t>
            </w:r>
            <w:r>
              <w:rPr>
                <w:rFonts w:ascii="仿宋_GB2312" w:hAnsi="仿宋_GB2312" w:cs="仿宋_GB2312" w:eastAsia="仿宋_GB2312"/>
                <w:sz w:val="21"/>
              </w:rPr>
              <w:t>微信、企业微信、智能客服</w:t>
            </w:r>
            <w:r>
              <w:rPr>
                <w:rFonts w:ascii="仿宋_GB2312" w:hAnsi="仿宋_GB2312" w:cs="仿宋_GB2312" w:eastAsia="仿宋_GB2312"/>
                <w:sz w:val="21"/>
              </w:rPr>
              <w:t>等</w:t>
            </w:r>
            <w:r>
              <w:rPr>
                <w:rFonts w:ascii="仿宋_GB2312" w:hAnsi="仿宋_GB2312" w:cs="仿宋_GB2312" w:eastAsia="仿宋_GB2312"/>
                <w:sz w:val="21"/>
              </w:rPr>
              <w:t>方式的咨询沟通</w:t>
            </w:r>
            <w:r>
              <w:rPr>
                <w:rFonts w:ascii="仿宋_GB2312" w:hAnsi="仿宋_GB2312" w:cs="仿宋_GB2312" w:eastAsia="仿宋_GB2312"/>
                <w:sz w:val="21"/>
              </w:rPr>
              <w:t>服务。</w:t>
            </w:r>
          </w:p>
          <w:p>
            <w:pPr>
              <w:pStyle w:val="null3"/>
              <w:ind w:firstLine="420"/>
              <w:jc w:val="both"/>
            </w:pPr>
            <w:r>
              <w:rPr>
                <w:rFonts w:ascii="仿宋_GB2312" w:hAnsi="仿宋_GB2312" w:cs="仿宋_GB2312" w:eastAsia="仿宋_GB2312"/>
                <w:sz w:val="21"/>
              </w:rPr>
              <w:t>3、为</w:t>
            </w:r>
            <w:r>
              <w:rPr>
                <w:rFonts w:ascii="仿宋_GB2312" w:hAnsi="仿宋_GB2312" w:cs="仿宋_GB2312" w:eastAsia="仿宋_GB2312"/>
                <w:sz w:val="21"/>
              </w:rPr>
              <w:t>西安市市场监督管理局</w:t>
            </w:r>
            <w:r>
              <w:rPr>
                <w:rFonts w:ascii="仿宋_GB2312" w:hAnsi="仿宋_GB2312" w:cs="仿宋_GB2312" w:eastAsia="仿宋_GB2312"/>
                <w:sz w:val="21"/>
              </w:rPr>
              <w:t>综合业务系统</w:t>
            </w:r>
            <w:r>
              <w:rPr>
                <w:rFonts w:ascii="仿宋_GB2312" w:hAnsi="仿宋_GB2312" w:cs="仿宋_GB2312" w:eastAsia="仿宋_GB2312"/>
                <w:sz w:val="21"/>
              </w:rPr>
              <w:t>提供</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小时</w:t>
            </w:r>
            <w:r>
              <w:rPr>
                <w:rFonts w:ascii="仿宋_GB2312" w:hAnsi="仿宋_GB2312" w:cs="仿宋_GB2312" w:eastAsia="仿宋_GB2312"/>
                <w:sz w:val="21"/>
              </w:rPr>
              <w:t>服务，系统运行过程中提供</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小时远程技术支持</w:t>
            </w:r>
            <w:r>
              <w:rPr>
                <w:rFonts w:ascii="仿宋_GB2312" w:hAnsi="仿宋_GB2312" w:cs="仿宋_GB2312" w:eastAsia="仿宋_GB2312"/>
                <w:sz w:val="21"/>
              </w:rPr>
              <w:t>咨询沟通</w:t>
            </w:r>
            <w:r>
              <w:rPr>
                <w:rFonts w:ascii="仿宋_GB2312" w:hAnsi="仿宋_GB2312" w:cs="仿宋_GB2312" w:eastAsia="仿宋_GB2312"/>
                <w:sz w:val="21"/>
              </w:rPr>
              <w:t>服务</w:t>
            </w:r>
            <w:r>
              <w:rPr>
                <w:rFonts w:ascii="仿宋_GB2312" w:hAnsi="仿宋_GB2312" w:cs="仿宋_GB2312" w:eastAsia="仿宋_GB2312"/>
                <w:sz w:val="21"/>
              </w:rPr>
              <w:t>，</w:t>
            </w:r>
            <w:r>
              <w:rPr>
                <w:rFonts w:ascii="仿宋_GB2312" w:hAnsi="仿宋_GB2312" w:cs="仿宋_GB2312" w:eastAsia="仿宋_GB2312"/>
                <w:sz w:val="21"/>
              </w:rPr>
              <w:t>确保系统运行问题得到第一时间响应。</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接收西安市市场监督管理局综合业务系统软件的问题，形成《应用系统软件问题反馈单》反馈至项目组分析判断。其中针对系统软件缺陷类问题直接反馈项目组进行优化修正，涉及业务系统需求类问题反馈至西安市市场监督管理局</w:t>
            </w:r>
            <w:r>
              <w:rPr>
                <w:rFonts w:ascii="仿宋_GB2312" w:hAnsi="仿宋_GB2312" w:cs="仿宋_GB2312" w:eastAsia="仿宋_GB2312"/>
                <w:sz w:val="21"/>
              </w:rPr>
              <w:t>相关业务部门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5、配合</w:t>
            </w:r>
            <w:r>
              <w:rPr>
                <w:rFonts w:ascii="仿宋_GB2312" w:hAnsi="仿宋_GB2312" w:cs="仿宋_GB2312" w:eastAsia="仿宋_GB2312"/>
                <w:sz w:val="21"/>
              </w:rPr>
              <w:t>完成西安市市场监督管理局市本级综合业务系统部署及</w:t>
            </w:r>
            <w:r>
              <w:rPr>
                <w:rFonts w:ascii="仿宋_GB2312" w:hAnsi="仿宋_GB2312" w:cs="仿宋_GB2312" w:eastAsia="仿宋_GB2312"/>
                <w:sz w:val="21"/>
              </w:rPr>
              <w:t>升级</w:t>
            </w:r>
            <w:r>
              <w:rPr>
                <w:rFonts w:ascii="仿宋_GB2312" w:hAnsi="仿宋_GB2312" w:cs="仿宋_GB2312" w:eastAsia="仿宋_GB2312"/>
                <w:sz w:val="21"/>
              </w:rPr>
              <w:t>维护，梳理综合业务系统的相关</w:t>
            </w:r>
            <w:r>
              <w:rPr>
                <w:rFonts w:ascii="仿宋_GB2312" w:hAnsi="仿宋_GB2312" w:cs="仿宋_GB2312" w:eastAsia="仿宋_GB2312"/>
                <w:sz w:val="21"/>
              </w:rPr>
              <w:t>升级</w:t>
            </w:r>
            <w:r>
              <w:rPr>
                <w:rFonts w:ascii="仿宋_GB2312" w:hAnsi="仿宋_GB2312" w:cs="仿宋_GB2312" w:eastAsia="仿宋_GB2312"/>
                <w:sz w:val="21"/>
              </w:rPr>
              <w:t>部署资料，汇总成《应用及数据库服务器清单》提交至</w:t>
            </w:r>
            <w:r>
              <w:rPr>
                <w:rFonts w:ascii="仿宋_GB2312" w:hAnsi="仿宋_GB2312" w:cs="仿宋_GB2312" w:eastAsia="仿宋_GB2312"/>
                <w:sz w:val="21"/>
              </w:rPr>
              <w:t>采购方</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提供西安市市场监督管理局市本级综合业务系统更新服务。</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按照</w:t>
            </w:r>
            <w:r>
              <w:rPr>
                <w:rFonts w:ascii="仿宋_GB2312" w:hAnsi="仿宋_GB2312" w:cs="仿宋_GB2312" w:eastAsia="仿宋_GB2312"/>
                <w:sz w:val="21"/>
              </w:rPr>
              <w:t>西安市市场监督管理局</w:t>
            </w:r>
            <w:r>
              <w:rPr>
                <w:rFonts w:ascii="仿宋_GB2312" w:hAnsi="仿宋_GB2312" w:cs="仿宋_GB2312" w:eastAsia="仿宋_GB2312"/>
                <w:sz w:val="21"/>
              </w:rPr>
              <w:t>需求及系统升级情况，完成综合业务系统软硬件参数配置的调整和优化。</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根据</w:t>
            </w:r>
            <w:r>
              <w:rPr>
                <w:rFonts w:ascii="仿宋_GB2312" w:hAnsi="仿宋_GB2312" w:cs="仿宋_GB2312" w:eastAsia="仿宋_GB2312"/>
                <w:sz w:val="21"/>
              </w:rPr>
              <w:t>西安市市场监督管理局</w:t>
            </w:r>
            <w:r>
              <w:rPr>
                <w:rFonts w:ascii="仿宋_GB2312" w:hAnsi="仿宋_GB2312" w:cs="仿宋_GB2312" w:eastAsia="仿宋_GB2312"/>
                <w:sz w:val="21"/>
              </w:rPr>
              <w:t>需要，提供综合业务系统远程救助和</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小时现场救援服务。</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根据</w:t>
            </w:r>
            <w:r>
              <w:rPr>
                <w:rFonts w:ascii="仿宋_GB2312" w:hAnsi="仿宋_GB2312" w:cs="仿宋_GB2312" w:eastAsia="仿宋_GB2312"/>
                <w:sz w:val="21"/>
              </w:rPr>
              <w:t>西安市市场监督管理局</w:t>
            </w:r>
            <w:r>
              <w:rPr>
                <w:rFonts w:ascii="仿宋_GB2312" w:hAnsi="仿宋_GB2312" w:cs="仿宋_GB2312" w:eastAsia="仿宋_GB2312"/>
                <w:sz w:val="21"/>
              </w:rPr>
              <w:t>需要，提供全市范围市场主体登记综合业务系统集成环境性能故障定位、诊断服务。</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根据</w:t>
            </w:r>
            <w:r>
              <w:rPr>
                <w:rFonts w:ascii="仿宋_GB2312" w:hAnsi="仿宋_GB2312" w:cs="仿宋_GB2312" w:eastAsia="仿宋_GB2312"/>
                <w:sz w:val="21"/>
              </w:rPr>
              <w:t>西安市市场监督管理局</w:t>
            </w:r>
            <w:r>
              <w:rPr>
                <w:rFonts w:ascii="仿宋_GB2312" w:hAnsi="仿宋_GB2312" w:cs="仿宋_GB2312" w:eastAsia="仿宋_GB2312"/>
                <w:sz w:val="21"/>
              </w:rPr>
              <w:t>需要，提供配合综合业务系统软件运行相关集成环境性能方面的技术支持。</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根据西安市市场监督管理局需要，提供综合业务系统软件操作和维护方面的全市集中培训服务，并提供相关培训文档、视频和技术资料等电子资料。</w:t>
            </w:r>
          </w:p>
          <w:p>
            <w:pPr>
              <w:pStyle w:val="null3"/>
              <w:ind w:firstLine="420"/>
              <w:jc w:val="both"/>
            </w:pPr>
            <w:r>
              <w:rPr>
                <w:rFonts w:ascii="仿宋_GB2312" w:hAnsi="仿宋_GB2312" w:cs="仿宋_GB2312" w:eastAsia="仿宋_GB2312"/>
                <w:sz w:val="21"/>
              </w:rPr>
              <w:t>12、提供日常维护7*24小时值班表，对出现的应急事件进行快速响应并解决问题。</w:t>
            </w:r>
          </w:p>
          <w:p>
            <w:pPr>
              <w:pStyle w:val="null3"/>
              <w:jc w:val="both"/>
              <w:outlineLvl w:val="3"/>
            </w:pPr>
            <w:r>
              <w:rPr>
                <w:rFonts w:ascii="仿宋_GB2312" w:hAnsi="仿宋_GB2312" w:cs="仿宋_GB2312" w:eastAsia="仿宋_GB2312"/>
                <w:sz w:val="21"/>
                <w:b/>
              </w:rPr>
              <w:t>2.1.1.2</w:t>
            </w:r>
            <w:r>
              <w:rPr>
                <w:rFonts w:ascii="仿宋_GB2312" w:hAnsi="仿宋_GB2312" w:cs="仿宋_GB2312" w:eastAsia="仿宋_GB2312"/>
                <w:sz w:val="21"/>
                <w:b/>
              </w:rPr>
              <w:t>日常巡检服务</w:t>
            </w:r>
          </w:p>
          <w:p>
            <w:pPr>
              <w:pStyle w:val="null3"/>
              <w:ind w:firstLine="420"/>
              <w:jc w:val="both"/>
            </w:pPr>
            <w:r>
              <w:rPr>
                <w:rFonts w:ascii="仿宋_GB2312" w:hAnsi="仿宋_GB2312" w:cs="仿宋_GB2312" w:eastAsia="仿宋_GB2312"/>
                <w:sz w:val="21"/>
              </w:rPr>
              <w:t>日常巡检服务主要指为增加软件系统运行的可靠性，防患于未然而进行的相关例行性运行检查服务。定期检查相关业务系统的运行状态，并形成《日常巡检报告》；当出现异常时查找问题并完成解决。具体巡检内容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每日检查主要应用系统（包括但不限于市场准入</w:t>
            </w:r>
            <w:r>
              <w:rPr>
                <w:rFonts w:ascii="仿宋_GB2312" w:hAnsi="仿宋_GB2312" w:cs="仿宋_GB2312" w:eastAsia="仿宋_GB2312"/>
                <w:sz w:val="21"/>
              </w:rPr>
              <w:t>/退出管理、行政执法管理、市场预警管理、经济户口管理）运行情况，通过测试账号检查是否能正常访问以及登录</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每日检查应用系统表空间情况及数据库连接情况。</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保证在发现系统软件出现不同故障时能尽快恢复系统的正常运行和使用。</w:t>
            </w:r>
          </w:p>
          <w:p>
            <w:pPr>
              <w:pStyle w:val="null3"/>
              <w:jc w:val="both"/>
              <w:outlineLvl w:val="3"/>
            </w:pPr>
            <w:r>
              <w:rPr>
                <w:rFonts w:ascii="仿宋_GB2312" w:hAnsi="仿宋_GB2312" w:cs="仿宋_GB2312" w:eastAsia="仿宋_GB2312"/>
                <w:sz w:val="21"/>
                <w:b/>
              </w:rPr>
              <w:t>2.1.1.3</w:t>
            </w:r>
            <w:r>
              <w:rPr>
                <w:rFonts w:ascii="仿宋_GB2312" w:hAnsi="仿宋_GB2312" w:cs="仿宋_GB2312" w:eastAsia="仿宋_GB2312"/>
                <w:sz w:val="21"/>
                <w:b/>
              </w:rPr>
              <w:t>日常数据处理服务</w:t>
            </w:r>
          </w:p>
          <w:p>
            <w:pPr>
              <w:pStyle w:val="null3"/>
              <w:ind w:firstLine="420"/>
              <w:jc w:val="both"/>
            </w:pPr>
            <w:r>
              <w:rPr>
                <w:rFonts w:ascii="仿宋_GB2312" w:hAnsi="仿宋_GB2312" w:cs="仿宋_GB2312" w:eastAsia="仿宋_GB2312"/>
                <w:sz w:val="21"/>
              </w:rPr>
              <w:t>提供西安市市场监督管理局综合业务系统数据库指定数据的数据质量检查、数据清洗、数据提取服务。具体数据处理内容如下：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指定的业务数据检测获得所有不满足业务标准、技术规范、常规逻辑问题数据与垃圾数据列表。</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批量纠正或补录具备相同错误规律并可明确修改内容的错误数据。</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批量删除已确定的垃圾数据。</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统计指定的各管辖管理部门的错误数据情况。</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将必须由</w:t>
            </w:r>
            <w:r>
              <w:rPr>
                <w:rFonts w:ascii="仿宋_GB2312" w:hAnsi="仿宋_GB2312" w:cs="仿宋_GB2312" w:eastAsia="仿宋_GB2312"/>
                <w:sz w:val="21"/>
              </w:rPr>
              <w:t>采购方</w:t>
            </w:r>
            <w:r>
              <w:rPr>
                <w:rFonts w:ascii="仿宋_GB2312" w:hAnsi="仿宋_GB2312" w:cs="仿宋_GB2312" w:eastAsia="仿宋_GB2312"/>
                <w:sz w:val="21"/>
              </w:rPr>
              <w:t>单位业务部门依据企业实际情况逐一调整的所有问题数据汇总成册，报送</w:t>
            </w:r>
            <w:r>
              <w:rPr>
                <w:rFonts w:ascii="仿宋_GB2312" w:hAnsi="仿宋_GB2312" w:cs="仿宋_GB2312" w:eastAsia="仿宋_GB2312"/>
                <w:sz w:val="21"/>
              </w:rPr>
              <w:t>采购方</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检测指定业务数据库一致性、完整性，清理数据库碎片，清除数据冗余。</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提供数据质量提升和业务数据录入指导培训工作。</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按照业务部门数据导出要求完成指定数据的导出和汇总。</w:t>
            </w:r>
          </w:p>
          <w:p>
            <w:pPr>
              <w:pStyle w:val="null3"/>
              <w:jc w:val="both"/>
              <w:outlineLvl w:val="3"/>
            </w:pPr>
            <w:r>
              <w:rPr>
                <w:rFonts w:ascii="仿宋_GB2312" w:hAnsi="仿宋_GB2312" w:cs="仿宋_GB2312" w:eastAsia="仿宋_GB2312"/>
                <w:sz w:val="21"/>
                <w:b/>
              </w:rPr>
              <w:t>2.1.1.4</w:t>
            </w:r>
            <w:r>
              <w:rPr>
                <w:rFonts w:ascii="仿宋_GB2312" w:hAnsi="仿宋_GB2312" w:cs="仿宋_GB2312" w:eastAsia="仿宋_GB2312"/>
                <w:sz w:val="21"/>
                <w:b/>
              </w:rPr>
              <w:t>数据接口运维服务</w:t>
            </w:r>
          </w:p>
          <w:p>
            <w:pPr>
              <w:pStyle w:val="null3"/>
              <w:ind w:firstLine="420"/>
              <w:jc w:val="both"/>
            </w:pPr>
            <w:r>
              <w:rPr>
                <w:rFonts w:ascii="仿宋_GB2312" w:hAnsi="仿宋_GB2312" w:cs="仿宋_GB2312" w:eastAsia="仿宋_GB2312"/>
                <w:sz w:val="21"/>
              </w:rPr>
              <w:t>提供西安市市场监督管理局数据接口应用的日常检测和维护工作，具体数据接口服务内容如下：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每日通过日志、脚本等方式检查数据接口，确保数据接口正常完成数据传输交互。</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每日检查数据接口与其他系统对接情况。</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保证在发现数据接口出现不同故障时能尽快恢复系统的正常运行和使用。</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确保数据接口在数据交互过程中的安全进行，无数据丢失、篡改、泄露等风险隐患。</w:t>
            </w:r>
          </w:p>
          <w:p>
            <w:pPr>
              <w:pStyle w:val="null3"/>
              <w:jc w:val="both"/>
              <w:outlineLvl w:val="3"/>
            </w:pPr>
            <w:r>
              <w:rPr>
                <w:rFonts w:ascii="仿宋_GB2312" w:hAnsi="仿宋_GB2312" w:cs="仿宋_GB2312" w:eastAsia="仿宋_GB2312"/>
                <w:sz w:val="21"/>
                <w:b/>
              </w:rPr>
              <w:t>2.1.1.5</w:t>
            </w:r>
            <w:r>
              <w:rPr>
                <w:rFonts w:ascii="仿宋_GB2312" w:hAnsi="仿宋_GB2312" w:cs="仿宋_GB2312" w:eastAsia="仿宋_GB2312"/>
                <w:sz w:val="21"/>
                <w:b/>
              </w:rPr>
              <w:t>数据交换保障服务</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数据交换运行</w:t>
            </w:r>
            <w:r>
              <w:rPr>
                <w:rFonts w:ascii="仿宋_GB2312" w:hAnsi="仿宋_GB2312" w:cs="仿宋_GB2312" w:eastAsia="仿宋_GB2312"/>
                <w:sz w:val="21"/>
              </w:rPr>
              <w:t>维护</w:t>
            </w:r>
          </w:p>
          <w:p>
            <w:pPr>
              <w:pStyle w:val="null3"/>
              <w:ind w:firstLine="420"/>
              <w:jc w:val="both"/>
            </w:pPr>
            <w:r>
              <w:rPr>
                <w:rFonts w:ascii="仿宋_GB2312" w:hAnsi="仿宋_GB2312" w:cs="仿宋_GB2312" w:eastAsia="仿宋_GB2312"/>
                <w:sz w:val="21"/>
              </w:rPr>
              <w:t>每日检查内外网数据交换应用，写入《数据交换巡检报告》中，对出现异常交换进行处理，保障数据正常交换。</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省局</w:t>
            </w:r>
            <w:r>
              <w:rPr>
                <w:rFonts w:ascii="仿宋_GB2312" w:hAnsi="仿宋_GB2312" w:cs="仿宋_GB2312" w:eastAsia="仿宋_GB2312"/>
                <w:sz w:val="21"/>
              </w:rPr>
              <w:t>下发</w:t>
            </w:r>
            <w:r>
              <w:rPr>
                <w:rFonts w:ascii="仿宋_GB2312" w:hAnsi="仿宋_GB2312" w:cs="仿宋_GB2312" w:eastAsia="仿宋_GB2312"/>
                <w:sz w:val="21"/>
              </w:rPr>
              <w:t>数据</w:t>
            </w:r>
            <w:r>
              <w:rPr>
                <w:rFonts w:ascii="仿宋_GB2312" w:hAnsi="仿宋_GB2312" w:cs="仿宋_GB2312" w:eastAsia="仿宋_GB2312"/>
                <w:sz w:val="21"/>
              </w:rPr>
              <w:t>维护</w:t>
            </w:r>
          </w:p>
          <w:p>
            <w:pPr>
              <w:pStyle w:val="null3"/>
              <w:ind w:firstLine="420"/>
              <w:jc w:val="both"/>
            </w:pPr>
            <w:r>
              <w:rPr>
                <w:rFonts w:ascii="仿宋_GB2312" w:hAnsi="仿宋_GB2312" w:cs="仿宋_GB2312" w:eastAsia="仿宋_GB2312"/>
                <w:sz w:val="21"/>
              </w:rPr>
              <w:t>开展</w:t>
            </w:r>
            <w:r>
              <w:rPr>
                <w:rFonts w:ascii="仿宋_GB2312" w:hAnsi="仿宋_GB2312" w:cs="仿宋_GB2312" w:eastAsia="仿宋_GB2312"/>
                <w:sz w:val="21"/>
              </w:rPr>
              <w:t>省局</w:t>
            </w:r>
            <w:r>
              <w:rPr>
                <w:rFonts w:ascii="仿宋_GB2312" w:hAnsi="仿宋_GB2312" w:cs="仿宋_GB2312" w:eastAsia="仿宋_GB2312"/>
                <w:sz w:val="21"/>
              </w:rPr>
              <w:t>将西安市市场主体登记数据下发至市局的数据交换服务工作，</w:t>
            </w:r>
            <w:r>
              <w:rPr>
                <w:rFonts w:ascii="仿宋_GB2312" w:hAnsi="仿宋_GB2312" w:cs="仿宋_GB2312" w:eastAsia="仿宋_GB2312"/>
                <w:sz w:val="21"/>
              </w:rPr>
              <w:t>每日</w:t>
            </w:r>
            <w:r>
              <w:rPr>
                <w:rFonts w:ascii="仿宋_GB2312" w:hAnsi="仿宋_GB2312" w:cs="仿宋_GB2312" w:eastAsia="仿宋_GB2312"/>
                <w:sz w:val="21"/>
              </w:rPr>
              <w:t>做好</w:t>
            </w:r>
            <w:r>
              <w:rPr>
                <w:rFonts w:ascii="仿宋_GB2312" w:hAnsi="仿宋_GB2312" w:cs="仿宋_GB2312" w:eastAsia="仿宋_GB2312"/>
                <w:sz w:val="21"/>
              </w:rPr>
              <w:t>省局汇总库下发到市局</w:t>
            </w:r>
            <w:r>
              <w:rPr>
                <w:rFonts w:ascii="仿宋_GB2312" w:hAnsi="仿宋_GB2312" w:cs="仿宋_GB2312" w:eastAsia="仿宋_GB2312"/>
                <w:sz w:val="21"/>
              </w:rPr>
              <w:t>下发库</w:t>
            </w:r>
            <w:r>
              <w:rPr>
                <w:rFonts w:ascii="仿宋_GB2312" w:hAnsi="仿宋_GB2312" w:cs="仿宋_GB2312" w:eastAsia="仿宋_GB2312"/>
                <w:sz w:val="21"/>
              </w:rPr>
              <w:t>的数据</w:t>
            </w:r>
            <w:r>
              <w:rPr>
                <w:rFonts w:ascii="仿宋_GB2312" w:hAnsi="仿宋_GB2312" w:cs="仿宋_GB2312" w:eastAsia="仿宋_GB2312"/>
                <w:sz w:val="21"/>
              </w:rPr>
              <w:t>共享</w:t>
            </w:r>
            <w:r>
              <w:rPr>
                <w:rFonts w:ascii="仿宋_GB2312" w:hAnsi="仿宋_GB2312" w:cs="仿宋_GB2312" w:eastAsia="仿宋_GB2312"/>
                <w:sz w:val="21"/>
              </w:rPr>
              <w:t>交换</w:t>
            </w:r>
            <w:r>
              <w:rPr>
                <w:rFonts w:ascii="仿宋_GB2312" w:hAnsi="仿宋_GB2312" w:cs="仿宋_GB2312" w:eastAsia="仿宋_GB2312"/>
                <w:sz w:val="21"/>
              </w:rPr>
              <w:t>、</w:t>
            </w:r>
            <w:r>
              <w:rPr>
                <w:rFonts w:ascii="仿宋_GB2312" w:hAnsi="仿宋_GB2312" w:cs="仿宋_GB2312" w:eastAsia="仿宋_GB2312"/>
                <w:sz w:val="21"/>
              </w:rPr>
              <w:t>数据质检核验、问题协调修复等工作</w:t>
            </w:r>
            <w:r>
              <w:rPr>
                <w:rFonts w:ascii="仿宋_GB2312" w:hAnsi="仿宋_GB2312" w:cs="仿宋_GB2312" w:eastAsia="仿宋_GB2312"/>
                <w:sz w:val="21"/>
              </w:rPr>
              <w:t>，</w:t>
            </w:r>
            <w:r>
              <w:rPr>
                <w:rFonts w:ascii="仿宋_GB2312" w:hAnsi="仿宋_GB2312" w:cs="仿宋_GB2312" w:eastAsia="仿宋_GB2312"/>
                <w:sz w:val="21"/>
              </w:rPr>
              <w:t>并</w:t>
            </w:r>
            <w:r>
              <w:rPr>
                <w:rFonts w:ascii="仿宋_GB2312" w:hAnsi="仿宋_GB2312" w:cs="仿宋_GB2312" w:eastAsia="仿宋_GB2312"/>
                <w:sz w:val="21"/>
              </w:rPr>
              <w:t>写入《数据交换巡检报告》</w:t>
            </w:r>
            <w:r>
              <w:rPr>
                <w:rFonts w:ascii="仿宋_GB2312" w:hAnsi="仿宋_GB2312" w:cs="仿宋_GB2312" w:eastAsia="仿宋_GB2312"/>
                <w:sz w:val="21"/>
              </w:rPr>
              <w:t>，</w:t>
            </w:r>
            <w:r>
              <w:rPr>
                <w:rFonts w:ascii="仿宋_GB2312" w:hAnsi="仿宋_GB2312" w:cs="仿宋_GB2312" w:eastAsia="仿宋_GB2312"/>
                <w:sz w:val="21"/>
              </w:rPr>
              <w:t>确保省局数据下发工作的及时性、准确性和高效性，实现省局下发数据与我局数据交互平台互联互通。</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市级各部门数据交换</w:t>
            </w:r>
            <w:r>
              <w:rPr>
                <w:rFonts w:ascii="仿宋_GB2312" w:hAnsi="仿宋_GB2312" w:cs="仿宋_GB2312" w:eastAsia="仿宋_GB2312"/>
                <w:sz w:val="21"/>
              </w:rPr>
              <w:t>维护</w:t>
            </w:r>
          </w:p>
          <w:p>
            <w:pPr>
              <w:pStyle w:val="null3"/>
              <w:ind w:firstLine="420"/>
              <w:jc w:val="both"/>
            </w:pPr>
            <w:r>
              <w:rPr>
                <w:rFonts w:ascii="仿宋_GB2312" w:hAnsi="仿宋_GB2312" w:cs="仿宋_GB2312" w:eastAsia="仿宋_GB2312"/>
                <w:sz w:val="21"/>
              </w:rPr>
              <w:t>定期检查市级各部门数据交换情况，并将内容写入《数据交换巡检报告》中</w:t>
            </w:r>
            <w:r>
              <w:rPr>
                <w:rFonts w:ascii="仿宋_GB2312" w:hAnsi="仿宋_GB2312" w:cs="仿宋_GB2312" w:eastAsia="仿宋_GB2312"/>
                <w:sz w:val="21"/>
              </w:rPr>
              <w:t>，</w:t>
            </w:r>
            <w:r>
              <w:rPr>
                <w:rFonts w:ascii="仿宋_GB2312" w:hAnsi="仿宋_GB2312" w:cs="仿宋_GB2312" w:eastAsia="仿宋_GB2312"/>
                <w:sz w:val="21"/>
              </w:rPr>
              <w:t>针对出现的交换问题及时响应和处理，</w:t>
            </w:r>
            <w:r>
              <w:rPr>
                <w:rFonts w:ascii="仿宋_GB2312" w:hAnsi="仿宋_GB2312" w:cs="仿宋_GB2312" w:eastAsia="仿宋_GB2312"/>
                <w:sz w:val="21"/>
              </w:rPr>
              <w:t>确保</w:t>
            </w:r>
            <w:r>
              <w:rPr>
                <w:rFonts w:ascii="仿宋_GB2312" w:hAnsi="仿宋_GB2312" w:cs="仿宋_GB2312" w:eastAsia="仿宋_GB2312"/>
                <w:sz w:val="21"/>
              </w:rPr>
              <w:t>市级各部门数据交换</w:t>
            </w:r>
            <w:r>
              <w:rPr>
                <w:rFonts w:ascii="仿宋_GB2312" w:hAnsi="仿宋_GB2312" w:cs="仿宋_GB2312" w:eastAsia="仿宋_GB2312"/>
                <w:sz w:val="21"/>
              </w:rPr>
              <w:t>工作的高效性。</w:t>
            </w:r>
          </w:p>
          <w:p>
            <w:pPr>
              <w:pStyle w:val="null3"/>
              <w:ind w:firstLine="420"/>
              <w:jc w:val="both"/>
            </w:pPr>
            <w:r>
              <w:rPr>
                <w:rFonts w:ascii="仿宋_GB2312" w:hAnsi="仿宋_GB2312" w:cs="仿宋_GB2312" w:eastAsia="仿宋_GB2312"/>
                <w:sz w:val="21"/>
              </w:rPr>
              <w:t>4、其他数据运行维护</w:t>
            </w:r>
          </w:p>
          <w:p>
            <w:pPr>
              <w:pStyle w:val="null3"/>
              <w:ind w:firstLine="420"/>
              <w:jc w:val="both"/>
            </w:pPr>
            <w:r>
              <w:rPr>
                <w:rFonts w:ascii="仿宋_GB2312" w:hAnsi="仿宋_GB2312" w:cs="仿宋_GB2312" w:eastAsia="仿宋_GB2312"/>
                <w:sz w:val="21"/>
              </w:rPr>
              <w:t>按照西安市市场监督管理局日常数据管理和应用的工作要求</w:t>
            </w:r>
            <w:r>
              <w:rPr>
                <w:rFonts w:ascii="仿宋_GB2312" w:hAnsi="仿宋_GB2312" w:cs="仿宋_GB2312" w:eastAsia="仿宋_GB2312"/>
                <w:sz w:val="21"/>
              </w:rPr>
              <w:t>，做好</w:t>
            </w:r>
            <w:r>
              <w:rPr>
                <w:rFonts w:ascii="仿宋_GB2312" w:hAnsi="仿宋_GB2312" w:cs="仿宋_GB2312" w:eastAsia="仿宋_GB2312"/>
                <w:sz w:val="21"/>
              </w:rPr>
              <w:t>西安市市场主体登记数据的调取、核验、核查、分析、梳理、共享</w:t>
            </w:r>
            <w:r>
              <w:rPr>
                <w:rFonts w:ascii="仿宋_GB2312" w:hAnsi="仿宋_GB2312" w:cs="仿宋_GB2312" w:eastAsia="仿宋_GB2312"/>
                <w:sz w:val="21"/>
              </w:rPr>
              <w:t>交换</w:t>
            </w:r>
            <w:r>
              <w:rPr>
                <w:rFonts w:ascii="仿宋_GB2312" w:hAnsi="仿宋_GB2312" w:cs="仿宋_GB2312" w:eastAsia="仿宋_GB2312"/>
                <w:sz w:val="21"/>
              </w:rPr>
              <w:t>和</w:t>
            </w:r>
            <w:r>
              <w:rPr>
                <w:rFonts w:ascii="仿宋_GB2312" w:hAnsi="仿宋_GB2312" w:cs="仿宋_GB2312" w:eastAsia="仿宋_GB2312"/>
                <w:sz w:val="21"/>
              </w:rPr>
              <w:t>问题</w:t>
            </w:r>
            <w:r>
              <w:rPr>
                <w:rFonts w:ascii="仿宋_GB2312" w:hAnsi="仿宋_GB2312" w:cs="仿宋_GB2312" w:eastAsia="仿宋_GB2312"/>
                <w:sz w:val="21"/>
              </w:rPr>
              <w:t>排查解决等维护内容，确保</w:t>
            </w:r>
            <w:r>
              <w:rPr>
                <w:rFonts w:ascii="仿宋_GB2312" w:hAnsi="仿宋_GB2312" w:cs="仿宋_GB2312" w:eastAsia="仿宋_GB2312"/>
                <w:sz w:val="21"/>
              </w:rPr>
              <w:t>西安市市场监督管理局</w:t>
            </w:r>
            <w:r>
              <w:rPr>
                <w:rFonts w:ascii="仿宋_GB2312" w:hAnsi="仿宋_GB2312" w:cs="仿宋_GB2312" w:eastAsia="仿宋_GB2312"/>
                <w:sz w:val="21"/>
              </w:rPr>
              <w:t>日常工作正常开展</w:t>
            </w:r>
            <w:r>
              <w:rPr>
                <w:rFonts w:ascii="仿宋_GB2312" w:hAnsi="仿宋_GB2312" w:cs="仿宋_GB2312" w:eastAsia="仿宋_GB2312"/>
                <w:sz w:val="21"/>
              </w:rPr>
              <w:t>。</w:t>
            </w:r>
          </w:p>
          <w:p>
            <w:pPr>
              <w:pStyle w:val="null3"/>
              <w:jc w:val="both"/>
              <w:outlineLvl w:val="3"/>
            </w:pPr>
            <w:r>
              <w:rPr>
                <w:rFonts w:ascii="仿宋_GB2312" w:hAnsi="仿宋_GB2312" w:cs="仿宋_GB2312" w:eastAsia="仿宋_GB2312"/>
                <w:sz w:val="21"/>
                <w:b/>
              </w:rPr>
              <w:t>2.1.1.6</w:t>
            </w:r>
            <w:r>
              <w:rPr>
                <w:rFonts w:ascii="仿宋_GB2312" w:hAnsi="仿宋_GB2312" w:cs="仿宋_GB2312" w:eastAsia="仿宋_GB2312"/>
                <w:sz w:val="21"/>
                <w:b/>
              </w:rPr>
              <w:t>数据质量保障服务</w:t>
            </w:r>
          </w:p>
          <w:p>
            <w:pPr>
              <w:pStyle w:val="null3"/>
              <w:ind w:firstLine="420"/>
              <w:jc w:val="both"/>
            </w:pPr>
            <w:r>
              <w:rPr>
                <w:rFonts w:ascii="仿宋_GB2312" w:hAnsi="仿宋_GB2312" w:cs="仿宋_GB2312" w:eastAsia="仿宋_GB2312"/>
                <w:sz w:val="21"/>
              </w:rPr>
              <w:t>按照西安市市场监督管理局计划安排，提供全市数据质量检查服务。每次检查结果形成检测报告递交至</w:t>
            </w:r>
            <w:r>
              <w:rPr>
                <w:rFonts w:ascii="仿宋_GB2312" w:hAnsi="仿宋_GB2312" w:cs="仿宋_GB2312" w:eastAsia="仿宋_GB2312"/>
                <w:sz w:val="21"/>
              </w:rPr>
              <w:t>采购方</w:t>
            </w:r>
            <w:r>
              <w:rPr>
                <w:rFonts w:ascii="仿宋_GB2312" w:hAnsi="仿宋_GB2312" w:cs="仿宋_GB2312" w:eastAsia="仿宋_GB2312"/>
                <w:sz w:val="21"/>
              </w:rPr>
              <w:t>，检查内容如下：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内资（含私营）企业数据检查数据项为完整性、准确性、规范性检查。</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外资企业数据检查数据项为完整性、准确性、规范性检查。</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农民专业合作社数据检查数据项为完整性、准确性、规范性检查。</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个体工商户数据检查数据项完整性、准确性、规范性检查。</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非公党建数据检查数据项为完整性、准确性、规范性检查。</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基层数据检查数据项为完整性、准确性、规范性检查。</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行政执法案件数据检查数据项为完整性、准确性、规范性检查。</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市场管理数据检查数据项为完整性、准确性、规范性检查。</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专项检查（注册号标准符合性、行业代码、业务合规性、企业类型规范性、非公党建、关键字段）</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数据质量检查涉及检查注册、监管、经检、消保、市场、商标、广告、合同、网监等业务，协助各业务处室解决数据质量问题。</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按照</w:t>
            </w:r>
            <w:r>
              <w:rPr>
                <w:rFonts w:ascii="仿宋_GB2312" w:hAnsi="仿宋_GB2312" w:cs="仿宋_GB2312" w:eastAsia="仿宋_GB2312"/>
                <w:sz w:val="21"/>
              </w:rPr>
              <w:t>国家</w:t>
            </w:r>
            <w:r>
              <w:rPr>
                <w:rFonts w:ascii="仿宋_GB2312" w:hAnsi="仿宋_GB2312" w:cs="仿宋_GB2312" w:eastAsia="仿宋_GB2312"/>
                <w:sz w:val="21"/>
              </w:rPr>
              <w:t>市场</w:t>
            </w:r>
            <w:r>
              <w:rPr>
                <w:rFonts w:ascii="仿宋_GB2312" w:hAnsi="仿宋_GB2312" w:cs="仿宋_GB2312" w:eastAsia="仿宋_GB2312"/>
                <w:sz w:val="21"/>
              </w:rPr>
              <w:t>监督管理局</w:t>
            </w:r>
            <w:r>
              <w:rPr>
                <w:rFonts w:ascii="仿宋_GB2312" w:hAnsi="仿宋_GB2312" w:cs="仿宋_GB2312" w:eastAsia="仿宋_GB2312"/>
                <w:sz w:val="21"/>
              </w:rPr>
              <w:t>相</w:t>
            </w:r>
            <w:r>
              <w:rPr>
                <w:rFonts w:ascii="仿宋_GB2312" w:hAnsi="仿宋_GB2312" w:cs="仿宋_GB2312" w:eastAsia="仿宋_GB2312"/>
                <w:sz w:val="21"/>
              </w:rPr>
              <w:t>关</w:t>
            </w:r>
            <w:r>
              <w:rPr>
                <w:rFonts w:ascii="仿宋_GB2312" w:hAnsi="仿宋_GB2312" w:cs="仿宋_GB2312" w:eastAsia="仿宋_GB2312"/>
                <w:sz w:val="21"/>
              </w:rPr>
              <w:t>政策</w:t>
            </w:r>
            <w:r>
              <w:rPr>
                <w:rFonts w:ascii="仿宋_GB2312" w:hAnsi="仿宋_GB2312" w:cs="仿宋_GB2312" w:eastAsia="仿宋_GB2312"/>
                <w:sz w:val="21"/>
              </w:rPr>
              <w:t>要求</w:t>
            </w:r>
            <w:r>
              <w:rPr>
                <w:rFonts w:ascii="仿宋_GB2312" w:hAnsi="仿宋_GB2312" w:cs="仿宋_GB2312" w:eastAsia="仿宋_GB2312"/>
                <w:sz w:val="21"/>
              </w:rPr>
              <w:t>对</w:t>
            </w:r>
            <w:r>
              <w:rPr>
                <w:rFonts w:ascii="仿宋_GB2312" w:hAnsi="仿宋_GB2312" w:cs="仿宋_GB2312" w:eastAsia="仿宋_GB2312"/>
                <w:sz w:val="21"/>
              </w:rPr>
              <w:t>数据</w:t>
            </w:r>
            <w:r>
              <w:rPr>
                <w:rFonts w:ascii="仿宋_GB2312" w:hAnsi="仿宋_GB2312" w:cs="仿宋_GB2312" w:eastAsia="仿宋_GB2312"/>
                <w:sz w:val="21"/>
              </w:rPr>
              <w:t>质量</w:t>
            </w:r>
            <w:r>
              <w:rPr>
                <w:rFonts w:ascii="仿宋_GB2312" w:hAnsi="仿宋_GB2312" w:cs="仿宋_GB2312" w:eastAsia="仿宋_GB2312"/>
                <w:sz w:val="21"/>
              </w:rPr>
              <w:t>和</w:t>
            </w:r>
            <w:r>
              <w:rPr>
                <w:rFonts w:ascii="仿宋_GB2312" w:hAnsi="仿宋_GB2312" w:cs="仿宋_GB2312" w:eastAsia="仿宋_GB2312"/>
                <w:sz w:val="21"/>
              </w:rPr>
              <w:t>合规性</w:t>
            </w:r>
            <w:r>
              <w:rPr>
                <w:rFonts w:ascii="仿宋_GB2312" w:hAnsi="仿宋_GB2312" w:cs="仿宋_GB2312" w:eastAsia="仿宋_GB2312"/>
                <w:sz w:val="21"/>
              </w:rPr>
              <w:t>进行</w:t>
            </w:r>
            <w:r>
              <w:rPr>
                <w:rFonts w:ascii="仿宋_GB2312" w:hAnsi="仿宋_GB2312" w:cs="仿宋_GB2312" w:eastAsia="仿宋_GB2312"/>
                <w:sz w:val="21"/>
              </w:rPr>
              <w:t>定期</w:t>
            </w:r>
            <w:r>
              <w:rPr>
                <w:rFonts w:ascii="仿宋_GB2312" w:hAnsi="仿宋_GB2312" w:cs="仿宋_GB2312" w:eastAsia="仿宋_GB2312"/>
                <w:sz w:val="21"/>
              </w:rPr>
              <w:t>检查</w:t>
            </w:r>
            <w:r>
              <w:rPr>
                <w:rFonts w:ascii="仿宋_GB2312" w:hAnsi="仿宋_GB2312" w:cs="仿宋_GB2312" w:eastAsia="仿宋_GB2312"/>
                <w:sz w:val="21"/>
              </w:rPr>
              <w:t>。</w:t>
            </w:r>
          </w:p>
          <w:p>
            <w:pPr>
              <w:pStyle w:val="null3"/>
              <w:jc w:val="both"/>
              <w:outlineLvl w:val="3"/>
            </w:pPr>
            <w:r>
              <w:rPr>
                <w:rFonts w:ascii="仿宋_GB2312" w:hAnsi="仿宋_GB2312" w:cs="仿宋_GB2312" w:eastAsia="仿宋_GB2312"/>
                <w:sz w:val="21"/>
                <w:b/>
              </w:rPr>
              <w:t>2.1.1.7资料更新维护服务</w:t>
            </w:r>
          </w:p>
          <w:p>
            <w:pPr>
              <w:pStyle w:val="null3"/>
              <w:ind w:firstLine="420"/>
              <w:jc w:val="both"/>
            </w:pPr>
            <w:r>
              <w:rPr>
                <w:rFonts w:ascii="仿宋_GB2312" w:hAnsi="仿宋_GB2312" w:cs="仿宋_GB2312" w:eastAsia="仿宋_GB2312"/>
                <w:sz w:val="21"/>
              </w:rPr>
              <w:t>1、业务资料更新维护</w:t>
            </w:r>
          </w:p>
          <w:p>
            <w:pPr>
              <w:pStyle w:val="null3"/>
              <w:ind w:firstLine="420"/>
              <w:jc w:val="both"/>
            </w:pPr>
            <w:r>
              <w:rPr>
                <w:rFonts w:ascii="仿宋_GB2312" w:hAnsi="仿宋_GB2312" w:cs="仿宋_GB2312" w:eastAsia="仿宋_GB2312"/>
                <w:sz w:val="21"/>
              </w:rPr>
              <w:t>完成西安市市场监督管理局市场主体综合业务系统的相关使用手册、操作指南、培训资料、知识库、问题库（含</w:t>
            </w:r>
            <w:r>
              <w:rPr>
                <w:rFonts w:ascii="仿宋_GB2312" w:hAnsi="仿宋_GB2312" w:cs="仿宋_GB2312" w:eastAsia="仿宋_GB2312"/>
                <w:sz w:val="21"/>
              </w:rPr>
              <w:t>Q&amp;A）、数据文档等资料的更新和补充工作。</w:t>
            </w:r>
          </w:p>
          <w:p>
            <w:pPr>
              <w:pStyle w:val="null3"/>
              <w:ind w:firstLine="420"/>
              <w:jc w:val="both"/>
            </w:pPr>
            <w:r>
              <w:rPr>
                <w:rFonts w:ascii="仿宋_GB2312" w:hAnsi="仿宋_GB2312" w:cs="仿宋_GB2312" w:eastAsia="仿宋_GB2312"/>
                <w:sz w:val="21"/>
              </w:rPr>
              <w:t>2、技术资料更新维护</w:t>
            </w:r>
          </w:p>
          <w:p>
            <w:pPr>
              <w:pStyle w:val="null3"/>
              <w:ind w:firstLine="420"/>
              <w:jc w:val="both"/>
            </w:pPr>
            <w:r>
              <w:rPr>
                <w:rFonts w:ascii="仿宋_GB2312" w:hAnsi="仿宋_GB2312" w:cs="仿宋_GB2312" w:eastAsia="仿宋_GB2312"/>
                <w:sz w:val="21"/>
              </w:rPr>
              <w:t>做好西安市市场监督管理局市场主体综合业务系统的迭代升级工作，同时根据迭代升级内容，完成数据字典、研发代码的更新补充工作。</w:t>
            </w:r>
          </w:p>
          <w:p>
            <w:pPr>
              <w:pStyle w:val="null3"/>
              <w:ind w:firstLine="420"/>
              <w:jc w:val="both"/>
            </w:pPr>
            <w:r>
              <w:rPr>
                <w:rFonts w:ascii="仿宋_GB2312" w:hAnsi="仿宋_GB2312" w:cs="仿宋_GB2312" w:eastAsia="仿宋_GB2312"/>
                <w:sz w:val="21"/>
              </w:rPr>
              <w:t>2.1.1.8</w:t>
            </w:r>
            <w:r>
              <w:rPr>
                <w:rFonts w:ascii="仿宋_GB2312" w:hAnsi="仿宋_GB2312" w:cs="仿宋_GB2312" w:eastAsia="仿宋_GB2312"/>
                <w:sz w:val="21"/>
              </w:rPr>
              <w:t>服务管理要求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按需提供业务系统的各类运维文档，具体包括：</w:t>
            </w:r>
          </w:p>
          <w:p>
            <w:pPr>
              <w:pStyle w:val="null3"/>
              <w:ind w:firstLine="420"/>
              <w:jc w:val="both"/>
            </w:pPr>
            <w:r>
              <w:rPr>
                <w:rFonts w:ascii="仿宋_GB2312" w:hAnsi="仿宋_GB2312" w:cs="仿宋_GB2312" w:eastAsia="仿宋_GB2312"/>
                <w:sz w:val="21"/>
              </w:rPr>
              <w:t>每月向西安市市场监督管理局提交当月的《系统用户反馈问题记录单》。</w:t>
            </w:r>
          </w:p>
          <w:p>
            <w:pPr>
              <w:pStyle w:val="null3"/>
              <w:ind w:firstLine="420"/>
              <w:jc w:val="both"/>
            </w:pPr>
            <w:r>
              <w:rPr>
                <w:rFonts w:ascii="仿宋_GB2312" w:hAnsi="仿宋_GB2312" w:cs="仿宋_GB2312" w:eastAsia="仿宋_GB2312"/>
                <w:sz w:val="21"/>
              </w:rPr>
              <w:t>在每次系统更新、升级完成后的</w:t>
            </w:r>
            <w:r>
              <w:rPr>
                <w:rFonts w:ascii="仿宋_GB2312" w:hAnsi="仿宋_GB2312" w:cs="仿宋_GB2312" w:eastAsia="仿宋_GB2312"/>
                <w:sz w:val="21"/>
              </w:rPr>
              <w:t>10个工作日内，向西安市市场监督管理局提交本次系统更新升级文档（文档内容包括版本号、更新内容及说明、更新时间、更新脚本等）。</w:t>
            </w:r>
          </w:p>
          <w:p>
            <w:pPr>
              <w:pStyle w:val="null3"/>
              <w:ind w:firstLine="420"/>
              <w:jc w:val="both"/>
            </w:pPr>
            <w:r>
              <w:rPr>
                <w:rFonts w:ascii="仿宋_GB2312" w:hAnsi="仿宋_GB2312" w:cs="仿宋_GB2312" w:eastAsia="仿宋_GB2312"/>
                <w:sz w:val="21"/>
              </w:rPr>
              <w:t>每个季度向西安市市场监督管理局提交业务系统的季度运行维护内容报告，并在年末向西安市市场监督管理局提交业务系统的年度运行维护内容报告。</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与西安市市场监督管理局至少每季度召开一次服务例会，进行该阶段提供技术服务的回顾，同时由西安市市场监督管理局对该阶段的服务执行情况及服务质量进行考核。在西安市市场监督管理局的要求下，服务提供方有义务随时配合召开其他时间的例会。例会结束后，应有项目经理提供会议纪要反馈至西安市市场监督管理局确认，并对会议纪要中的意见和建议部分</w:t>
            </w:r>
            <w:r>
              <w:rPr>
                <w:rFonts w:ascii="仿宋_GB2312" w:hAnsi="仿宋_GB2312" w:cs="仿宋_GB2312" w:eastAsia="仿宋_GB2312"/>
                <w:sz w:val="21"/>
              </w:rPr>
              <w:t>7日内进行反馈并跟踪落实。</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技术人员及职责要求：合同签订后，服务商需指定一位项目负责人，负责协调管理本项目的整体运维、对接协调等工作。</w:t>
            </w:r>
          </w:p>
          <w:p>
            <w:pPr>
              <w:pStyle w:val="null3"/>
              <w:ind w:firstLine="420"/>
              <w:jc w:val="both"/>
            </w:pPr>
            <w:r>
              <w:rPr>
                <w:rFonts w:ascii="仿宋_GB2312" w:hAnsi="仿宋_GB2312" w:cs="仿宋_GB2312" w:eastAsia="仿宋_GB2312"/>
                <w:sz w:val="21"/>
              </w:rPr>
              <w:t>4、加强对内部人员的质量控制管理和保密管理。</w:t>
            </w:r>
          </w:p>
          <w:p>
            <w:pPr>
              <w:pStyle w:val="null3"/>
              <w:ind w:left="-420"/>
              <w:jc w:val="left"/>
              <w:outlineLvl w:val="2"/>
            </w:pPr>
            <w:r>
              <w:rPr>
                <w:rFonts w:ascii="仿宋_GB2312" w:hAnsi="仿宋_GB2312" w:cs="仿宋_GB2312" w:eastAsia="仿宋_GB2312"/>
                <w:sz w:val="21"/>
                <w:b/>
              </w:rPr>
              <w:t>2.1.2西安市市场主体综合业务系统优化更新</w:t>
            </w:r>
          </w:p>
          <w:p>
            <w:pPr>
              <w:pStyle w:val="null3"/>
              <w:jc w:val="both"/>
              <w:outlineLvl w:val="3"/>
            </w:pPr>
            <w:r>
              <w:rPr>
                <w:rFonts w:ascii="仿宋_GB2312" w:hAnsi="仿宋_GB2312" w:cs="仿宋_GB2312" w:eastAsia="仿宋_GB2312"/>
                <w:sz w:val="21"/>
                <w:b/>
              </w:rPr>
              <w:t>2.1.2.1西安市市场主体综合业务系统对接i西安</w:t>
            </w:r>
          </w:p>
          <w:p>
            <w:pPr>
              <w:pStyle w:val="null3"/>
              <w:ind w:firstLine="420"/>
              <w:jc w:val="both"/>
            </w:pPr>
            <w:r>
              <w:rPr>
                <w:rFonts w:ascii="仿宋_GB2312" w:hAnsi="仿宋_GB2312" w:cs="仿宋_GB2312" w:eastAsia="仿宋_GB2312"/>
                <w:sz w:val="21"/>
              </w:rPr>
              <w:t>为贯彻落实《西安市数字政府改革建设》要求，加快推进</w:t>
            </w:r>
            <w:r>
              <w:rPr>
                <w:rFonts w:ascii="仿宋_GB2312" w:hAnsi="仿宋_GB2312" w:cs="仿宋_GB2312" w:eastAsia="仿宋_GB2312"/>
                <w:sz w:val="21"/>
              </w:rPr>
              <w:t>“i西安”建设，解决全市移动服务分散建设、标准不一，入口多、体验差等问题，打造面向市民和企业的城市级综合服务总入口，完善“i西安”移动端建设，构建“i西安”生态开放平台，为全市移动服务提供统一的公共底座支撑，政府各级各部门现有移动端服务事项全面接入“i西安”，实现高频服务事项全部“掌上可办”，目前西安市市场主体综合业务系统通过微信公众号及支付宝小程序为申请人提供移动端市场主体登记业务办理途径，需要按照“i西安”统一对接规范，实现移动端统一用户身份认证对接、统一UI规范调整、适老化规范、业务埋点规范对接。</w:t>
            </w:r>
          </w:p>
          <w:p>
            <w:pPr>
              <w:pStyle w:val="null3"/>
              <w:jc w:val="both"/>
              <w:outlineLvl w:val="3"/>
            </w:pPr>
            <w:r>
              <w:rPr>
                <w:rFonts w:ascii="仿宋_GB2312" w:hAnsi="仿宋_GB2312" w:cs="仿宋_GB2312" w:eastAsia="仿宋_GB2312"/>
                <w:sz w:val="21"/>
                <w:b/>
              </w:rPr>
              <w:t>2.1.2.2其他应急性内容软件修改</w:t>
            </w:r>
          </w:p>
          <w:p>
            <w:pPr>
              <w:pStyle w:val="null3"/>
              <w:ind w:firstLine="420"/>
              <w:jc w:val="both"/>
            </w:pPr>
            <w:r>
              <w:rPr>
                <w:rFonts w:ascii="仿宋_GB2312" w:hAnsi="仿宋_GB2312" w:cs="仿宋_GB2312" w:eastAsia="仿宋_GB2312"/>
                <w:sz w:val="21"/>
              </w:rPr>
              <w:t>西安市市场监督管理局授权范围的系统优化更新工作内容包括：</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市场主体综合业务系统软件的改正性维护服务：主要指针对软件运行过程发现的潜在质量问题（如</w:t>
            </w:r>
            <w:r>
              <w:rPr>
                <w:rFonts w:ascii="仿宋_GB2312" w:hAnsi="仿宋_GB2312" w:cs="仿宋_GB2312" w:eastAsia="仿宋_GB2312"/>
                <w:sz w:val="21"/>
              </w:rPr>
              <w:t>BUG、程序缺陷）而进行的程序修改。</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市场主体综合业务系统软件的完善性维护服务：主要指针对软件已有功能的完善性修改等服务；以及针对系统设计上的缺陷而进行的程序调整。</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本地化需求和政策性需求：</w:t>
            </w:r>
          </w:p>
          <w:p>
            <w:pPr>
              <w:pStyle w:val="null3"/>
              <w:ind w:firstLine="420"/>
              <w:jc w:val="both"/>
            </w:pPr>
            <w:r>
              <w:rPr>
                <w:rFonts w:ascii="仿宋_GB2312" w:hAnsi="仿宋_GB2312" w:cs="仿宋_GB2312" w:eastAsia="仿宋_GB2312"/>
                <w:sz w:val="21"/>
              </w:rPr>
              <w:t>本地化需求：市场主体综合业务系统业务逻辑优化、交互升级及适量合理的本地化需求修改。</w:t>
            </w:r>
          </w:p>
          <w:p>
            <w:pPr>
              <w:pStyle w:val="null3"/>
              <w:ind w:firstLine="420"/>
              <w:jc w:val="both"/>
            </w:pPr>
            <w:r>
              <w:rPr>
                <w:rFonts w:ascii="仿宋_GB2312" w:hAnsi="仿宋_GB2312" w:cs="仿宋_GB2312" w:eastAsia="仿宋_GB2312"/>
                <w:sz w:val="21"/>
              </w:rPr>
              <w:t>政策性需求：针对国家市场监管总局、陕西省市场监督管理局颁布的市场主体综合业务系统相关众多政策或标准进行适量合理的业务系统维护开发。</w:t>
            </w:r>
          </w:p>
          <w:p>
            <w:pPr>
              <w:pStyle w:val="null3"/>
              <w:ind w:left="-420"/>
              <w:jc w:val="left"/>
              <w:outlineLvl w:val="2"/>
            </w:pPr>
            <w:r>
              <w:rPr>
                <w:rFonts w:ascii="仿宋_GB2312" w:hAnsi="仿宋_GB2312" w:cs="仿宋_GB2312" w:eastAsia="仿宋_GB2312"/>
                <w:sz w:val="21"/>
                <w:b/>
              </w:rPr>
              <w:t>2.1.</w:t>
            </w:r>
            <w:r>
              <w:rPr>
                <w:rFonts w:ascii="仿宋_GB2312" w:hAnsi="仿宋_GB2312" w:cs="仿宋_GB2312" w:eastAsia="仿宋_GB2312"/>
                <w:sz w:val="21"/>
                <w:b/>
              </w:rPr>
              <w:t>3</w:t>
            </w:r>
            <w:r>
              <w:rPr>
                <w:rFonts w:ascii="仿宋_GB2312" w:hAnsi="仿宋_GB2312" w:cs="仿宋_GB2312" w:eastAsia="仿宋_GB2312"/>
                <w:sz w:val="32"/>
                <w:b/>
              </w:rPr>
              <w:t xml:space="preserve"> </w:t>
            </w:r>
            <w:r>
              <w:rPr>
                <w:rFonts w:ascii="仿宋_GB2312" w:hAnsi="仿宋_GB2312" w:cs="仿宋_GB2312" w:eastAsia="仿宋_GB2312"/>
                <w:sz w:val="21"/>
                <w:b/>
              </w:rPr>
              <w:t>智能客服服务</w:t>
            </w:r>
          </w:p>
          <w:p>
            <w:pPr>
              <w:pStyle w:val="null3"/>
              <w:ind w:firstLine="420"/>
              <w:jc w:val="both"/>
            </w:pPr>
            <w:r>
              <w:rPr>
                <w:rFonts w:ascii="仿宋_GB2312" w:hAnsi="仿宋_GB2312" w:cs="仿宋_GB2312" w:eastAsia="仿宋_GB2312"/>
                <w:sz w:val="21"/>
              </w:rPr>
              <w:t>为进一步提升西安市市场监督管理局综合业务系统服务能力，满足社会公众日益增长的业务服务需求，服务方需要提供智能客服服务（包含</w:t>
            </w:r>
            <w:r>
              <w:rPr>
                <w:rFonts w:ascii="仿宋_GB2312" w:hAnsi="仿宋_GB2312" w:cs="仿宋_GB2312" w:eastAsia="仿宋_GB2312"/>
                <w:sz w:val="21"/>
                <w:color w:val="000000"/>
              </w:rPr>
              <w:t>云讯通语音综合通信接入服务</w:t>
            </w:r>
            <w:r>
              <w:rPr>
                <w:rFonts w:ascii="仿宋_GB2312" w:hAnsi="仿宋_GB2312" w:cs="仿宋_GB2312" w:eastAsia="仿宋_GB2312"/>
                <w:sz w:val="21"/>
              </w:rPr>
              <w:t>、专业版多功能坐席</w:t>
            </w:r>
            <w:r>
              <w:rPr>
                <w:rFonts w:ascii="仿宋_GB2312" w:hAnsi="仿宋_GB2312" w:cs="仿宋_GB2312" w:eastAsia="仿宋_GB2312"/>
                <w:sz w:val="21"/>
              </w:rPr>
              <w:t>2个</w:t>
            </w:r>
            <w:r>
              <w:rPr>
                <w:rFonts w:ascii="仿宋_GB2312" w:hAnsi="仿宋_GB2312" w:cs="仿宋_GB2312" w:eastAsia="仿宋_GB2312"/>
                <w:sz w:val="21"/>
              </w:rPr>
              <w:t>、</w:t>
            </w:r>
            <w:r>
              <w:rPr>
                <w:rFonts w:ascii="仿宋_GB2312" w:hAnsi="仿宋_GB2312" w:cs="仿宋_GB2312" w:eastAsia="仿宋_GB2312"/>
                <w:sz w:val="21"/>
              </w:rPr>
              <w:t>专业版呼叫坐席</w:t>
            </w:r>
            <w:r>
              <w:rPr>
                <w:rFonts w:ascii="仿宋_GB2312" w:hAnsi="仿宋_GB2312" w:cs="仿宋_GB2312" w:eastAsia="仿宋_GB2312"/>
                <w:sz w:val="21"/>
              </w:rPr>
              <w:t>1个、专业版文本机器人1个、专业版呼入机器人2个），实现不小于3路的智能客服语音同时接听并发，完成智能客服系统与我局综合业务系统的对接联调、知识库测试、FAQ实施等内容。</w:t>
            </w:r>
          </w:p>
          <w:p>
            <w:pPr>
              <w:pStyle w:val="null3"/>
              <w:ind w:firstLine="420"/>
              <w:jc w:val="both"/>
            </w:pPr>
            <w:r>
              <w:rPr>
                <w:rFonts w:ascii="仿宋_GB2312" w:hAnsi="仿宋_GB2312" w:cs="仿宋_GB2312" w:eastAsia="仿宋_GB2312"/>
                <w:sz w:val="21"/>
              </w:rPr>
              <w:t>同时，根据日常客服收集的问题和内容，每月进行智能客服知识库的更新和优化，做好客服服务质量管理和统计分析，实现智能客服接通率超</w:t>
            </w:r>
            <w:r>
              <w:rPr>
                <w:rFonts w:ascii="仿宋_GB2312" w:hAnsi="仿宋_GB2312" w:cs="仿宋_GB2312" w:eastAsia="仿宋_GB2312"/>
                <w:sz w:val="21"/>
              </w:rPr>
              <w:t>90%，有效提升西安市市场监督管理局综合业务系统服务响应率和服务满意度。</w:t>
            </w:r>
          </w:p>
          <w:p>
            <w:pPr>
              <w:pStyle w:val="null3"/>
              <w:jc w:val="left"/>
              <w:outlineLvl w:val="1"/>
            </w:pPr>
            <w:r>
              <w:rPr>
                <w:rFonts w:ascii="仿宋_GB2312" w:hAnsi="仿宋_GB2312" w:cs="仿宋_GB2312" w:eastAsia="仿宋_GB2312"/>
                <w:sz w:val="21"/>
                <w:b/>
              </w:rPr>
              <w:t>2.2 硬件运维</w:t>
            </w:r>
          </w:p>
          <w:p>
            <w:pPr>
              <w:pStyle w:val="null3"/>
              <w:ind w:firstLine="420"/>
              <w:jc w:val="both"/>
            </w:pPr>
            <w:r>
              <w:rPr>
                <w:rFonts w:ascii="仿宋_GB2312" w:hAnsi="仿宋_GB2312" w:cs="仿宋_GB2312" w:eastAsia="仿宋_GB2312"/>
                <w:sz w:val="21"/>
              </w:rPr>
              <w:t>不涉及</w:t>
            </w:r>
          </w:p>
          <w:p>
            <w:pPr>
              <w:pStyle w:val="null3"/>
              <w:jc w:val="left"/>
              <w:outlineLvl w:val="1"/>
            </w:pPr>
            <w:r>
              <w:rPr>
                <w:rFonts w:ascii="仿宋_GB2312" w:hAnsi="仿宋_GB2312" w:cs="仿宋_GB2312" w:eastAsia="仿宋_GB2312"/>
                <w:sz w:val="21"/>
                <w:b/>
              </w:rPr>
              <w:t>2.3 租赁服务</w:t>
            </w:r>
          </w:p>
          <w:p>
            <w:pPr>
              <w:pStyle w:val="null3"/>
              <w:ind w:left="-420"/>
              <w:jc w:val="left"/>
              <w:outlineLvl w:val="2"/>
            </w:pPr>
            <w:r>
              <w:rPr>
                <w:rFonts w:ascii="仿宋_GB2312" w:hAnsi="仿宋_GB2312" w:cs="仿宋_GB2312" w:eastAsia="仿宋_GB2312"/>
                <w:sz w:val="21"/>
                <w:b/>
              </w:rPr>
              <w:t>2.</w:t>
            </w: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 xml:space="preserve"> </w:t>
            </w:r>
            <w:r>
              <w:rPr>
                <w:rFonts w:ascii="仿宋_GB2312" w:hAnsi="仿宋_GB2312" w:cs="仿宋_GB2312" w:eastAsia="仿宋_GB2312"/>
                <w:sz w:val="21"/>
                <w:b/>
              </w:rPr>
              <w:t>OCR居民身份证识别服务</w:t>
            </w:r>
          </w:p>
          <w:p>
            <w:pPr>
              <w:pStyle w:val="null3"/>
              <w:ind w:firstLine="420"/>
              <w:jc w:val="both"/>
            </w:pPr>
            <w:r>
              <w:rPr>
                <w:rFonts w:ascii="仿宋_GB2312" w:hAnsi="仿宋_GB2312" w:cs="仿宋_GB2312" w:eastAsia="仿宋_GB2312"/>
                <w:sz w:val="21"/>
              </w:rPr>
              <w:t>申请人在网上登记平台办理企业开办业务时，需要对法定代表人上传的身份证照片实现信息自动读取比对，确保申请人填写的法定代表人信息与上传的法定代表人身份证照片一致。</w:t>
            </w:r>
          </w:p>
          <w:p>
            <w:pPr>
              <w:pStyle w:val="null3"/>
              <w:ind w:firstLine="420"/>
              <w:jc w:val="both"/>
            </w:pPr>
            <w:r>
              <w:rPr>
                <w:rFonts w:ascii="仿宋_GB2312" w:hAnsi="仿宋_GB2312" w:cs="仿宋_GB2312" w:eastAsia="仿宋_GB2312"/>
                <w:sz w:val="21"/>
              </w:rPr>
              <w:t>调用量预估：</w:t>
            </w:r>
            <w:r>
              <w:rPr>
                <w:rFonts w:ascii="仿宋_GB2312" w:hAnsi="仿宋_GB2312" w:cs="仿宋_GB2312" w:eastAsia="仿宋_GB2312"/>
                <w:sz w:val="21"/>
              </w:rPr>
              <w:t>20</w:t>
            </w:r>
            <w:r>
              <w:rPr>
                <w:rFonts w:ascii="仿宋_GB2312" w:hAnsi="仿宋_GB2312" w:cs="仿宋_GB2312" w:eastAsia="仿宋_GB2312"/>
                <w:sz w:val="21"/>
              </w:rPr>
              <w:t>24</w:t>
            </w:r>
            <w:r>
              <w:rPr>
                <w:rFonts w:ascii="仿宋_GB2312" w:hAnsi="仿宋_GB2312" w:cs="仿宋_GB2312" w:eastAsia="仿宋_GB2312"/>
                <w:sz w:val="21"/>
              </w:rPr>
              <w:t>年全年网上登记平台调用</w:t>
            </w:r>
            <w:r>
              <w:rPr>
                <w:rFonts w:ascii="仿宋_GB2312" w:hAnsi="仿宋_GB2312" w:cs="仿宋_GB2312" w:eastAsia="仿宋_GB2312"/>
                <w:sz w:val="21"/>
              </w:rPr>
              <w:t>OCR居民身份证识别服务约90万次，考虑到业务办理量逐年增加，</w:t>
            </w:r>
            <w:r>
              <w:rPr>
                <w:rFonts w:ascii="仿宋_GB2312" w:hAnsi="仿宋_GB2312" w:cs="仿宋_GB2312" w:eastAsia="仿宋_GB2312"/>
                <w:sz w:val="21"/>
              </w:rPr>
              <w:t>2025年预估调用量110</w:t>
            </w:r>
            <w:r>
              <w:rPr>
                <w:rFonts w:ascii="仿宋_GB2312" w:hAnsi="仿宋_GB2312" w:cs="仿宋_GB2312" w:eastAsia="仿宋_GB2312"/>
                <w:sz w:val="21"/>
              </w:rPr>
              <w:t>万次。</w:t>
            </w:r>
          </w:p>
          <w:p>
            <w:pPr>
              <w:pStyle w:val="null3"/>
              <w:ind w:left="-420"/>
              <w:jc w:val="left"/>
              <w:outlineLvl w:val="2"/>
            </w:pPr>
            <w:r>
              <w:rPr>
                <w:rFonts w:ascii="仿宋_GB2312" w:hAnsi="仿宋_GB2312" w:cs="仿宋_GB2312" w:eastAsia="仿宋_GB2312"/>
                <w:sz w:val="21"/>
                <w:b/>
              </w:rPr>
              <w:t>2.</w:t>
            </w: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SSL证书服务</w:t>
            </w:r>
          </w:p>
          <w:p>
            <w:pPr>
              <w:pStyle w:val="null3"/>
              <w:ind w:firstLine="420"/>
              <w:jc w:val="both"/>
            </w:pPr>
            <w:r>
              <w:rPr>
                <w:rFonts w:ascii="仿宋_GB2312" w:hAnsi="仿宋_GB2312" w:cs="仿宋_GB2312" w:eastAsia="仿宋_GB2312"/>
                <w:sz w:val="21"/>
              </w:rPr>
              <w:t>为了保护网络数据安全，需要对西安市市场主体综合业务系统网上登记平台访问进行</w:t>
            </w:r>
            <w:r>
              <w:rPr>
                <w:rFonts w:ascii="仿宋_GB2312" w:hAnsi="仿宋_GB2312" w:cs="仿宋_GB2312" w:eastAsia="仿宋_GB2312"/>
                <w:sz w:val="21"/>
              </w:rPr>
              <w:t>https协议升级，</w:t>
            </w:r>
            <w:r>
              <w:rPr>
                <w:rFonts w:ascii="仿宋_GB2312" w:hAnsi="仿宋_GB2312" w:cs="仿宋_GB2312" w:eastAsia="仿宋_GB2312"/>
                <w:sz w:val="21"/>
              </w:rPr>
              <w:t>为系统采购</w:t>
            </w:r>
            <w:r>
              <w:rPr>
                <w:rFonts w:ascii="仿宋_GB2312" w:hAnsi="仿宋_GB2312" w:cs="仿宋_GB2312" w:eastAsia="仿宋_GB2312"/>
                <w:sz w:val="21"/>
              </w:rPr>
              <w:t>国密</w:t>
            </w:r>
            <w:r>
              <w:rPr>
                <w:rFonts w:ascii="仿宋_GB2312" w:hAnsi="仿宋_GB2312" w:cs="仿宋_GB2312" w:eastAsia="仿宋_GB2312"/>
                <w:sz w:val="21"/>
              </w:rPr>
              <w:t>SSL证书。</w:t>
            </w:r>
          </w:p>
          <w:p>
            <w:pPr>
              <w:pStyle w:val="null3"/>
              <w:jc w:val="left"/>
              <w:outlineLvl w:val="1"/>
            </w:pPr>
            <w:r>
              <w:rPr>
                <w:rFonts w:ascii="仿宋_GB2312" w:hAnsi="仿宋_GB2312" w:cs="仿宋_GB2312" w:eastAsia="仿宋_GB2312"/>
                <w:sz w:val="21"/>
                <w:b/>
              </w:rPr>
              <w:t>2.4 安全运维</w:t>
            </w:r>
          </w:p>
          <w:p>
            <w:pPr>
              <w:pStyle w:val="null3"/>
              <w:jc w:val="left"/>
              <w:outlineLvl w:val="1"/>
            </w:pPr>
            <w:r>
              <w:rPr>
                <w:rFonts w:ascii="仿宋_GB2312" w:hAnsi="仿宋_GB2312" w:cs="仿宋_GB2312" w:eastAsia="仿宋_GB2312"/>
                <w:sz w:val="21"/>
                <w:b/>
              </w:rPr>
              <w:t>在项目启动阶段应明确数据备份内容、方法和策略并经甲方同意，确保运维过程中所产生的数据全量备份。</w:t>
            </w:r>
          </w:p>
          <w:p>
            <w:pPr>
              <w:pStyle w:val="null3"/>
              <w:ind w:firstLine="420"/>
              <w:jc w:val="both"/>
            </w:pPr>
            <w:r>
              <w:rPr>
                <w:rFonts w:ascii="仿宋_GB2312" w:hAnsi="仿宋_GB2312" w:cs="仿宋_GB2312" w:eastAsia="仿宋_GB2312"/>
                <w:sz w:val="21"/>
              </w:rPr>
              <w:t>针对网信部门、公安部门、数据局、等保测评机构等单位发现的信息系统漏洞等安全问题进行整改修复，确保符合国家信息化安全要求。</w:t>
            </w:r>
          </w:p>
          <w:p>
            <w:pPr>
              <w:pStyle w:val="null3"/>
              <w:jc w:val="left"/>
              <w:outlineLvl w:val="1"/>
            </w:pPr>
            <w:r>
              <w:rPr>
                <w:rFonts w:ascii="仿宋_GB2312" w:hAnsi="仿宋_GB2312" w:cs="仿宋_GB2312" w:eastAsia="仿宋_GB2312"/>
                <w:sz w:val="21"/>
                <w:b/>
              </w:rPr>
              <w:t>2.5 密码、信创改造专项</w:t>
            </w:r>
          </w:p>
          <w:p>
            <w:pPr>
              <w:pStyle w:val="null3"/>
              <w:ind w:firstLine="420"/>
              <w:jc w:val="both"/>
            </w:pPr>
            <w:r>
              <w:rPr>
                <w:rFonts w:ascii="仿宋_GB2312" w:hAnsi="仿宋_GB2312" w:cs="仿宋_GB2312" w:eastAsia="仿宋_GB2312"/>
                <w:sz w:val="21"/>
              </w:rPr>
              <w:t>不涉及</w:t>
            </w:r>
          </w:p>
          <w:p>
            <w:pPr>
              <w:pStyle w:val="null3"/>
              <w:jc w:val="left"/>
              <w:outlineLvl w:val="1"/>
            </w:pPr>
            <w:r>
              <w:rPr>
                <w:rFonts w:ascii="仿宋_GB2312" w:hAnsi="仿宋_GB2312" w:cs="仿宋_GB2312" w:eastAsia="仿宋_GB2312"/>
                <w:sz w:val="21"/>
                <w:b/>
              </w:rPr>
              <w:t>2.6 其他专业外包服务</w:t>
            </w:r>
          </w:p>
          <w:p>
            <w:pPr>
              <w:pStyle w:val="null3"/>
              <w:ind w:firstLine="420"/>
              <w:jc w:val="both"/>
            </w:pPr>
            <w:r>
              <w:rPr>
                <w:rFonts w:ascii="仿宋_GB2312" w:hAnsi="仿宋_GB2312" w:cs="仿宋_GB2312" w:eastAsia="仿宋_GB2312"/>
                <w:sz w:val="21"/>
              </w:rPr>
              <w:t>不涉及</w:t>
            </w:r>
          </w:p>
          <w:p>
            <w:pPr>
              <w:pStyle w:val="null3"/>
              <w:jc w:val="left"/>
              <w:outlineLvl w:val="1"/>
            </w:pPr>
            <w:r>
              <w:rPr>
                <w:rFonts w:ascii="仿宋_GB2312" w:hAnsi="仿宋_GB2312" w:cs="仿宋_GB2312" w:eastAsia="仿宋_GB2312"/>
                <w:sz w:val="21"/>
                <w:b/>
              </w:rPr>
              <w:t>2.7 其他内容与服务</w:t>
            </w:r>
          </w:p>
          <w:p>
            <w:pPr>
              <w:pStyle w:val="null3"/>
              <w:ind w:left="-420"/>
              <w:jc w:val="left"/>
              <w:outlineLvl w:val="2"/>
            </w:pPr>
            <w:r>
              <w:rPr>
                <w:rFonts w:ascii="仿宋_GB2312" w:hAnsi="仿宋_GB2312" w:cs="仿宋_GB2312" w:eastAsia="仿宋_GB2312"/>
                <w:sz w:val="21"/>
                <w:b/>
              </w:rPr>
              <w:t>2.7.1项目实施要求</w:t>
            </w:r>
          </w:p>
          <w:p>
            <w:pPr>
              <w:pStyle w:val="null3"/>
              <w:jc w:val="both"/>
              <w:outlineLvl w:val="3"/>
            </w:pPr>
            <w:r>
              <w:rPr>
                <w:rFonts w:ascii="仿宋_GB2312" w:hAnsi="仿宋_GB2312" w:cs="仿宋_GB2312" w:eastAsia="仿宋_GB2312"/>
                <w:sz w:val="21"/>
                <w:b/>
              </w:rPr>
              <w:t>2.7.1.1质量保证计划提交</w:t>
            </w:r>
          </w:p>
          <w:p>
            <w:pPr>
              <w:pStyle w:val="null3"/>
              <w:ind w:firstLine="420"/>
              <w:jc w:val="both"/>
            </w:pPr>
            <w:r>
              <w:rPr>
                <w:rFonts w:ascii="仿宋_GB2312" w:hAnsi="仿宋_GB2312" w:cs="仿宋_GB2312" w:eastAsia="仿宋_GB2312"/>
                <w:sz w:val="21"/>
              </w:rPr>
              <w:t>在中标后提交服务实施计划的同时提供服务质量保证计划。</w:t>
            </w:r>
          </w:p>
          <w:p>
            <w:pPr>
              <w:pStyle w:val="null3"/>
              <w:jc w:val="both"/>
              <w:outlineLvl w:val="3"/>
            </w:pPr>
            <w:r>
              <w:rPr>
                <w:rFonts w:ascii="仿宋_GB2312" w:hAnsi="仿宋_GB2312" w:cs="仿宋_GB2312" w:eastAsia="仿宋_GB2312"/>
                <w:sz w:val="21"/>
                <w:b/>
              </w:rPr>
              <w:t>2.7.1.2质量保证计划实施</w:t>
            </w:r>
          </w:p>
          <w:p>
            <w:pPr>
              <w:pStyle w:val="null3"/>
              <w:ind w:firstLine="420"/>
              <w:jc w:val="both"/>
            </w:pPr>
            <w:r>
              <w:rPr>
                <w:rFonts w:ascii="仿宋_GB2312" w:hAnsi="仿宋_GB2312" w:cs="仿宋_GB2312" w:eastAsia="仿宋_GB2312"/>
                <w:sz w:val="21"/>
              </w:rPr>
              <w:t>质量保证计划的实施要得到用户的批准，实施过程由用户监督。</w:t>
            </w:r>
          </w:p>
          <w:p>
            <w:pPr>
              <w:pStyle w:val="null3"/>
              <w:jc w:val="both"/>
              <w:outlineLvl w:val="3"/>
            </w:pPr>
            <w:r>
              <w:rPr>
                <w:rFonts w:ascii="仿宋_GB2312" w:hAnsi="仿宋_GB2312" w:cs="仿宋_GB2312" w:eastAsia="仿宋_GB2312"/>
                <w:sz w:val="21"/>
                <w:b/>
              </w:rPr>
              <w:t>2.7.1.3质量保证计划标准</w:t>
            </w:r>
          </w:p>
          <w:p>
            <w:pPr>
              <w:pStyle w:val="null3"/>
              <w:ind w:firstLine="420"/>
              <w:jc w:val="both"/>
            </w:pPr>
            <w:r>
              <w:rPr>
                <w:rFonts w:ascii="仿宋_GB2312" w:hAnsi="仿宋_GB2312" w:cs="仿宋_GB2312" w:eastAsia="仿宋_GB2312"/>
                <w:sz w:val="21"/>
              </w:rPr>
              <w:t>质量保证计划应该符合</w:t>
            </w:r>
            <w:r>
              <w:rPr>
                <w:rFonts w:ascii="仿宋_GB2312" w:hAnsi="仿宋_GB2312" w:cs="仿宋_GB2312" w:eastAsia="仿宋_GB2312"/>
                <w:sz w:val="21"/>
              </w:rPr>
              <w:t>IT行业通用标准。</w:t>
            </w:r>
          </w:p>
          <w:p>
            <w:pPr>
              <w:pStyle w:val="null3"/>
              <w:ind w:left="-420"/>
              <w:jc w:val="left"/>
              <w:outlineLvl w:val="2"/>
            </w:pPr>
            <w:r>
              <w:rPr>
                <w:rFonts w:ascii="仿宋_GB2312" w:hAnsi="仿宋_GB2312" w:cs="仿宋_GB2312" w:eastAsia="仿宋_GB2312"/>
                <w:sz w:val="21"/>
                <w:b/>
              </w:rPr>
              <w:t>2.7.2其他要求</w:t>
            </w:r>
          </w:p>
          <w:p>
            <w:pPr>
              <w:pStyle w:val="null3"/>
              <w:ind w:firstLine="720"/>
              <w:jc w:val="both"/>
            </w:pPr>
            <w:r>
              <w:rPr>
                <w:rFonts w:ascii="仿宋_GB2312" w:hAnsi="仿宋_GB2312" w:cs="仿宋_GB2312" w:eastAsia="仿宋_GB2312"/>
                <w:sz w:val="21"/>
              </w:rPr>
              <w:t>由于本次项目中系统建设部分涉及到对西安市市场监管局日常办理业务使用的西安市市场主体网上登记平台、西安市市场监督管理局综合业务系统的数据库实时读写需求，以及对西安市市场主体网上登记平台、西安市市场监督管理局综合业务系统之间的数据抽取、分析和转换服务。要求中标人与原业务系统开发商进行接口开发相关事宜的协商，并承担由此可能产生的相关费用。投标单位必须在报价中明确该部分费用并说明评估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自合同签订之日起壹年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正常提供服务30日后，经监理确认后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完成合同约定的服务内容，并通过甲方单位履约验收后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本合同在履行过程中发生的争议，由甲、乙双方当事人协商解决，协商不成的按下列第（二）种方式解决： （一）提交 西安 仲裁委员会仲裁； （二）依法向 甲方 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投标人在递交投标响应文件截止时间前被“信用中国 ” 网站（www.creditchina.gov.cn）和中国政府采购网（www.ccgp.gov.cn）上被列入失信 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其他资格证明文件.docx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业绩.docx 服务内容及服务邀请应答表 投标函 中小企业声明函 商务应答表 服务方案 标的清单 投标文件封面 拟投入专业人员.docx 分项报价明细.docx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标的清单 分项报价明细.docx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一、针对本项目提供具体可行的服务质量方案，包括但不限于①需求理解；②优化更新方案；③组织管理总体方案，④质量保障方案⑤日常维护服务方案⑥进度安排方案⑦安全保障体系。并按照以下标准评审：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三、赋分标准（满分42分） ①需求理解：每满足一个评审标准得2分，不满足得0分，满分6分； ②优化更新方案：每满足一个评审标准得2分，不满足得0分，满分6分； ③组织管理总体方案：每满足一个评审标准得2分，不满足得0分，满分6分； ④质量保障方案：每满足一个评审标准得2分，不满足得0分，满分6分； ⑤日常维护服务方案：每满足一个评审标准得2分，不满足得0分，满分6分； ⑥进度安排方案：每满足一个评审标准得2分，不满足得0分，满分6分； ⑦安全保障体系：每满足一个评审标准得2分，不满足得0分，满分6分；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投标人具有ISO9001质量管理体系认证证书、ISO27001信息安全管理体系认证证书、ISO27701隐私信息管理体系认证证书， 每个得1分，最高得3分。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供应商针对本项目提出应急预案内容符合采购人需求且详细完善，涵盖了可能出现的各类突发事件（如电网故障、备份恢复、紧急排险、特殊时段服务等）；并按以下标准评审： （1）方案完整，对事件的应急响应流程、责任分工、应急资源调配等方面有明确规定、针对性及科学合理的得5分； （2）方案完整性较高，对常见突发事件有一定的考虑，可实施性清晰较合理，针对性一般的得4分； （3）方案完整性不高，可实施性一般，对事件的分析和应对措施缺乏针对性的得3分； （4）方案仅简单说明，方案措施不完整、不清晰的得2分， （5）未提供不得分。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后期维护服务</w:t>
            </w:r>
          </w:p>
        </w:tc>
        <w:tc>
          <w:tcPr>
            <w:tcW w:type="dxa" w:w="2492"/>
          </w:tcPr>
          <w:p>
            <w:pPr>
              <w:pStyle w:val="null3"/>
            </w:pPr>
            <w:r>
              <w:rPr>
                <w:rFonts w:ascii="仿宋_GB2312" w:hAnsi="仿宋_GB2312" w:cs="仿宋_GB2312" w:eastAsia="仿宋_GB2312"/>
              </w:rPr>
              <w:t>一、供应商针对本项目提供详细后期维护服务措施以及维护期外的后续技术支持，包括但不限于①后期服务范围及保障措施②后期服务流程③后期服务响应时间及响应方式；并按以下标准评审： 二、评审标准 1、完整性：方案必须全面，对评审内容中的各项要求有详细描述； 2、可实施性：切合本项目实际情况，提出步骤清晰、合理的方案； 3、针对性：方案能够紧扣项目实际情况，内容科学合理。 三、赋分标准（满分9分） ①后期服务范围及保障措施：每满足一个评审标准得1分，不满足得0分，满分3分； ②后期服务流程：每满足一个评审标准得1分，不满足得0分，满分3分； ③后期服务响应时间及响应方式：每满足一个评审标准得1分，不满足得0分，满分3分。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根据各投标人针对本项目的管理服务措施，具有规范的管理服务流程，（包含但不限于：①内部管理架构、②激励、惩罚机制、③投诉反馈处理），每个方面措施或流程满分2分，共计6分，每个方面的措施或流程按以下标准评审： 管理服务措施内容全面详细，有规范的管理服务流程，计2分； 管理服务措施内容基本完整，能基本满足项目需求，计1分； 管理服务措施内容简单、空泛，不具备可操作性，计0.5；</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一、供应商针对本项目提供详细培训方案，包括但不限于①培训方式②培训周期③培训范围及内容；并按以下标准评审： 二、评审标准 1、完整性：方案必须全面，对评审内容中的各项要求有详细描述； 2、可实施性：切合本项目实际情况，提出步骤清晰、合理的方案； 3、针对性：方案能够紧扣项目实际情况，内容科学合理。 三、赋分标准（满分9分） ①培训方式：每满足一个评审标准得1分，不满足得0分，满分3分； ②培训周期：每满足一个评审标准得1分，不满足得0分，满分3分； ③培训范围及内容：每满足一个评审标准得1分，不满足得0分，满分3分；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评标委员会根据各供应商针对本项目的合理化建议，从积极意义、可行性、合理性等方面进行赋分； 提供有利于采购人和项目实施的合理化建议，内容具有科学合理，对项目实施有积极意义的计6分； 提供有利于采购人和项目实施的合理化建议，内容具有可操作性，保障项目实施的计4分； 建议比较合理，基本符合项目基本需求的计2分； 建议不合理，难以保障项目基本需求的计1分；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供应商针对项目安全保密职责提供具体的保密措施，由评标委员会进行综合评审： （1）保密措施内容详细完整，且利于项目实施的得5分； （2）保密措施内容满足本项目需求，合理且不影响项目实施的得 3分；（3）保密措施内容有欠缺，影响到项目实施的得 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投标人提供自2022年1月1日以来（以合同签订时间为准）类似项目业绩，每提供1份合同得5分，最高得5分。注：以合同复印件加盖公章为准。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投标基准价，其价格分为满分。其他投标人的价格分按照下列公式计算：投标报价得分＝（投标基准价/投标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详见附件：分项报价明细.docx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详见附件：拟上传合同.docx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