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78167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分项报价表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08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2025-08-26T08:05:02Z</dcterms:created>
  <dc:creator>Administrator</dc:creator>
  <cp:lastModifiedBy>骆秀亚</cp:lastModifiedBy>
  <dcterms:modified xsi:type="dcterms:W3CDTF">2025-08-26T08:05:12Z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eyJoZGlkIjoiMWRiMzdkNWFkN2QxOGFkM2QwNmI1NjkyYzc3OTZkZWEiLCJ1c2VySWQiOiI5MzA1NjE3NTAifQ==</vt:lpwstr>
  </property>
  <property fmtid="{D5CDD505-2E9C-101B-9397-08002B2CF9AE}" pid="4" name="ICV">
    <vt:lpwstr>7F2E8B5AC5774AC0856090F3BFB8F8A3_12</vt:lpwstr>
  </property>
</Properties>
</file>