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版本号：0701-2541SX06000320250828001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丰庆公园节日摆花及氛围营造项目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0701-2541SX060003</w:t>
      </w:r>
      <w:r>
        <w:br/>
      </w:r>
      <w:r>
        <w:br/>
      </w:r>
      <w:r>
        <w:br/>
      </w:r>
    </w:p>
    <w:p>
      <w:pPr>
        <w:pStyle w:val="null3"/>
        <w:jc w:val="center"/>
        <w:outlineLvl w:val="2"/>
      </w:pPr>
      <w:r>
        <w:rPr>
          <w:rFonts w:ascii="仿宋_GB2312" w:hAnsi="仿宋_GB2312" w:cs="仿宋_GB2312" w:eastAsia="仿宋_GB2312"/>
          <w:sz w:val="28"/>
          <w:b/>
        </w:rPr>
        <w:t>西安市丰庆公园管护中心</w:t>
      </w:r>
    </w:p>
    <w:p>
      <w:pPr>
        <w:pStyle w:val="null3"/>
        <w:jc w:val="center"/>
        <w:outlineLvl w:val="2"/>
      </w:pPr>
      <w:r>
        <w:rPr>
          <w:rFonts w:ascii="仿宋_GB2312" w:hAnsi="仿宋_GB2312" w:cs="仿宋_GB2312" w:eastAsia="仿宋_GB2312"/>
          <w:sz w:val="28"/>
          <w:b/>
        </w:rPr>
        <w:t>中技国际招标有限公司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中技国际招标有限公司</w:t>
      </w:r>
      <w:r>
        <w:rPr>
          <w:rFonts w:ascii="仿宋_GB2312" w:hAnsi="仿宋_GB2312" w:cs="仿宋_GB2312" w:eastAsia="仿宋_GB2312"/>
        </w:rPr>
        <w:t>（以下简称“代理机构”）受</w:t>
      </w:r>
      <w:r>
        <w:rPr>
          <w:rFonts w:ascii="仿宋_GB2312" w:hAnsi="仿宋_GB2312" w:cs="仿宋_GB2312" w:eastAsia="仿宋_GB2312"/>
        </w:rPr>
        <w:t>西安市丰庆公园管护中心</w:t>
      </w:r>
      <w:r>
        <w:rPr>
          <w:rFonts w:ascii="仿宋_GB2312" w:hAnsi="仿宋_GB2312" w:cs="仿宋_GB2312" w:eastAsia="仿宋_GB2312"/>
        </w:rPr>
        <w:t>委托，拟对</w:t>
      </w:r>
      <w:r>
        <w:rPr>
          <w:rFonts w:ascii="仿宋_GB2312" w:hAnsi="仿宋_GB2312" w:cs="仿宋_GB2312" w:eastAsia="仿宋_GB2312"/>
        </w:rPr>
        <w:t>丰庆公园节日摆花及氛围营造项目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0701-2541SX060003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丰庆公园节日摆花及氛围营造项目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本项目采购内容为丰庆公园节日摆花及氛围营造。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采购包1（丰庆公园节日摆花及氛围营造项目）：属于专门面向中小企业采购。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书：法定代表人直接参加磋商，须提供法定代表人身份证明及身份证复印件；授权代表参与磋商，须提供法定代表人授权书（附法定代表人、被授权人身份证复印件）及被授权人身份证复印件；</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西安市丰庆公园管护中心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西安市莲湖区桃园南路南段西侧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029-84255891转610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中技国际招标有限公司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北京市市辖区丰台区北京市丰台区西四环南路101号（园区）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100071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李冬、韩峰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18066804314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采购包1：810,000.00元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代理服务费收费标准：以成交金额为基数，参照《招标代理服务收费管理暂行办法》(计价格[2002]1980号)和发改价格[2011]534号收费标准下浮20%收取。 开户名称：中技国际招标有限公司 开户银行：中国银行总行营业部 账号:778350010653 请成交供应商按照要求将服务费汇入以上指定账户，如因自身原因发生错误，产生的不利后果均由供应商自行承担。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西安市丰庆公园管护中心</w:t>
      </w:r>
      <w:r>
        <w:rPr>
          <w:rFonts w:ascii="仿宋_GB2312" w:hAnsi="仿宋_GB2312" w:cs="仿宋_GB2312" w:eastAsia="仿宋_GB2312"/>
        </w:rPr>
        <w:t>和</w:t>
      </w:r>
      <w:r>
        <w:rPr>
          <w:rFonts w:ascii="仿宋_GB2312" w:hAnsi="仿宋_GB2312" w:cs="仿宋_GB2312" w:eastAsia="仿宋_GB2312"/>
        </w:rPr>
        <w:t>中技国际招标有限公司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西安市丰庆公园管护中心</w:t>
      </w:r>
      <w:r>
        <w:rPr>
          <w:rFonts w:ascii="仿宋_GB2312" w:hAnsi="仿宋_GB2312" w:cs="仿宋_GB2312" w:eastAsia="仿宋_GB2312"/>
        </w:rPr>
        <w:t>负责解释。除上述磋商文件内容，其他内容由</w:t>
      </w:r>
      <w:r>
        <w:rPr>
          <w:rFonts w:ascii="仿宋_GB2312" w:hAnsi="仿宋_GB2312" w:cs="仿宋_GB2312" w:eastAsia="仿宋_GB2312"/>
        </w:rPr>
        <w:t>中技国际招标有限公司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西安市丰庆公园管护中心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中技国际招标有限公司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中技国际招标有限公司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中技国际招标有限公司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中技国际招标有限公司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联系人：李冬、韩峰</w:t>
      </w:r>
    </w:p>
    <w:p>
      <w:pPr>
        <w:pStyle w:val="null3"/>
      </w:pPr>
      <w:r>
        <w:rPr>
          <w:rFonts w:ascii="仿宋_GB2312" w:hAnsi="仿宋_GB2312" w:cs="仿宋_GB2312" w:eastAsia="仿宋_GB2312"/>
        </w:rPr>
        <w:t>联系电话：18066804314</w:t>
      </w:r>
    </w:p>
    <w:p>
      <w:pPr>
        <w:pStyle w:val="null3"/>
      </w:pPr>
      <w:r>
        <w:rPr>
          <w:rFonts w:ascii="仿宋_GB2312" w:hAnsi="仿宋_GB2312" w:cs="仿宋_GB2312" w:eastAsia="仿宋_GB2312"/>
        </w:rPr>
        <w:t>地址：北京市丰台区西四环南路101号（园区）</w:t>
      </w:r>
    </w:p>
    <w:p>
      <w:pPr>
        <w:pStyle w:val="null3"/>
      </w:pPr>
      <w:r>
        <w:rPr>
          <w:rFonts w:ascii="仿宋_GB2312" w:hAnsi="仿宋_GB2312" w:cs="仿宋_GB2312" w:eastAsia="仿宋_GB2312"/>
        </w:rPr>
        <w:t>邮编：100071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本项目采购内容为丰庆公园节日摆花及氛围营造。</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810,000.00</w:t>
      </w:r>
    </w:p>
    <w:p>
      <w:pPr>
        <w:pStyle w:val="null3"/>
      </w:pPr>
      <w:r>
        <w:rPr>
          <w:rFonts w:ascii="仿宋_GB2312" w:hAnsi="仿宋_GB2312" w:cs="仿宋_GB2312" w:eastAsia="仿宋_GB2312"/>
        </w:rPr>
        <w:t>采购包最高限价（元）: 810,000.00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810000.00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标的名称：810000.00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color w:val="000000"/>
              </w:rPr>
              <w:t>一、服务内容</w:t>
            </w:r>
          </w:p>
          <w:p>
            <w:pPr>
              <w:pStyle w:val="null3"/>
              <w:ind w:firstLine="400"/>
            </w:pPr>
            <w:r>
              <w:rPr>
                <w:rFonts w:ascii="仿宋_GB2312" w:hAnsi="仿宋_GB2312" w:cs="仿宋_GB2312" w:eastAsia="仿宋_GB2312"/>
                <w:sz w:val="20"/>
                <w:color w:val="000000"/>
              </w:rPr>
              <w:t>1、主要内容为丰庆公园摆放花卉和悬挂灯笼。本项目花卉摆放面积395平方米，春节氛围营造购买2米灯笼30个、1.5米灯笼20个、1米灯笼100个、其它各类小灯笼2400个、1米中国结20个。严格按照花卉清单的规格、备注，以及甲方下发的花卉技术规格要求，花卉根系发达、生长健壮、花卉具有完整健壮的顶芽，叶片色泽正常一般为墨绿色，无病虫害无枯黄枝叶。</w:t>
            </w:r>
          </w:p>
          <w:p>
            <w:pPr>
              <w:pStyle w:val="null3"/>
              <w:ind w:firstLine="400"/>
            </w:pPr>
            <w:r>
              <w:rPr>
                <w:rFonts w:ascii="仿宋_GB2312" w:hAnsi="仿宋_GB2312" w:cs="仿宋_GB2312" w:eastAsia="仿宋_GB2312"/>
                <w:sz w:val="20"/>
                <w:color w:val="000000"/>
              </w:rPr>
              <w:t>2、提供符合甲方要求的到货花卉清单及相关资料，并提供花卉出圃合格证等一切相关手续；若不提供出圃合格证等一切相关手续，由此引起甲方的所有损失由乙方全部承担。</w:t>
            </w:r>
          </w:p>
          <w:p>
            <w:pPr>
              <w:pStyle w:val="null3"/>
              <w:ind w:firstLine="400"/>
            </w:pPr>
            <w:r>
              <w:rPr>
                <w:rFonts w:ascii="仿宋_GB2312" w:hAnsi="仿宋_GB2312" w:cs="仿宋_GB2312" w:eastAsia="仿宋_GB2312"/>
                <w:sz w:val="20"/>
                <w:color w:val="000000"/>
              </w:rPr>
              <w:t>3、花卉归属地要求：要求所有花卉均需本地花卉，当天起挖，防止花卉失水，确因特殊原因或花卉清单中本地不存在的苗源，需现提供外地花卉照片，待项目人员同意后方可进行采购，并着重考虑运输中花卉的覆盖保水措施。包括：更换及灯笼比价单价包括花卉供应价（含税）、运输（含保险）、装车、包装、摆放区域现有花卉的清理，垃圾清运、花卉摆放浇水保洁养护及更换、税金、售后服务等一切与所报货物供应相关的服务在内。</w:t>
            </w:r>
          </w:p>
          <w:p>
            <w:pPr>
              <w:pStyle w:val="null3"/>
              <w:ind w:firstLine="400"/>
            </w:pPr>
            <w:r>
              <w:rPr>
                <w:rFonts w:ascii="仿宋_GB2312" w:hAnsi="仿宋_GB2312" w:cs="仿宋_GB2312" w:eastAsia="仿宋_GB2312"/>
                <w:sz w:val="20"/>
                <w:color w:val="000000"/>
              </w:rPr>
              <w:t>4、</w:t>
            </w:r>
            <w:r>
              <w:rPr>
                <w:rFonts w:ascii="仿宋_GB2312" w:hAnsi="仿宋_GB2312" w:cs="仿宋_GB2312" w:eastAsia="仿宋_GB2312"/>
                <w:sz w:val="20"/>
                <w:color w:val="000000"/>
              </w:rPr>
              <w:t>时令草花每季更换周期为</w:t>
            </w:r>
            <w:r>
              <w:rPr>
                <w:rFonts w:ascii="仿宋_GB2312" w:hAnsi="仿宋_GB2312" w:cs="仿宋_GB2312" w:eastAsia="仿宋_GB2312"/>
                <w:sz w:val="20"/>
                <w:color w:val="000000"/>
              </w:rPr>
              <w:t>45日历天</w:t>
            </w:r>
            <w:r>
              <w:rPr>
                <w:rFonts w:ascii="仿宋_GB2312" w:hAnsi="仿宋_GB2312" w:cs="仿宋_GB2312" w:eastAsia="仿宋_GB2312"/>
                <w:sz w:val="20"/>
                <w:color w:val="000000"/>
              </w:rPr>
              <w:t>，宿根花卉由</w:t>
            </w:r>
            <w:r>
              <w:rPr>
                <w:rFonts w:ascii="仿宋_GB2312" w:hAnsi="仿宋_GB2312" w:cs="仿宋_GB2312" w:eastAsia="仿宋_GB2312"/>
                <w:sz w:val="20"/>
                <w:color w:val="000000"/>
              </w:rPr>
              <w:t>成交</w:t>
            </w:r>
            <w:r>
              <w:rPr>
                <w:rFonts w:ascii="仿宋_GB2312" w:hAnsi="仿宋_GB2312" w:cs="仿宋_GB2312" w:eastAsia="仿宋_GB2312"/>
                <w:sz w:val="20"/>
                <w:color w:val="000000"/>
              </w:rPr>
              <w:t>单位负责养护期内的死亡更换。</w:t>
            </w:r>
          </w:p>
          <w:p>
            <w:pPr>
              <w:pStyle w:val="null3"/>
              <w:ind w:firstLine="400"/>
            </w:pPr>
            <w:r>
              <w:rPr>
                <w:rFonts w:ascii="仿宋_GB2312" w:hAnsi="仿宋_GB2312" w:cs="仿宋_GB2312" w:eastAsia="仿宋_GB2312"/>
                <w:sz w:val="20"/>
                <w:color w:val="000000"/>
              </w:rPr>
              <w:t>5、在交货期限内，以中标</w:t>
            </w:r>
            <w:r>
              <w:rPr>
                <w:rFonts w:ascii="仿宋_GB2312" w:hAnsi="仿宋_GB2312" w:cs="仿宋_GB2312" w:eastAsia="仿宋_GB2312"/>
                <w:sz w:val="20"/>
                <w:color w:val="000000"/>
              </w:rPr>
              <w:t>单</w:t>
            </w:r>
            <w:r>
              <w:rPr>
                <w:rFonts w:ascii="仿宋_GB2312" w:hAnsi="仿宋_GB2312" w:cs="仿宋_GB2312" w:eastAsia="仿宋_GB2312"/>
                <w:sz w:val="20"/>
                <w:color w:val="000000"/>
              </w:rPr>
              <w:t>价为准</w:t>
            </w:r>
            <w:r>
              <w:rPr>
                <w:rFonts w:ascii="仿宋_GB2312" w:hAnsi="仿宋_GB2312" w:cs="仿宋_GB2312" w:eastAsia="仿宋_GB2312"/>
                <w:sz w:val="21"/>
                <w:color w:val="000000"/>
              </w:rPr>
              <w:t>，</w:t>
            </w:r>
            <w:r>
              <w:rPr>
                <w:rFonts w:ascii="仿宋_GB2312" w:hAnsi="仿宋_GB2312" w:cs="仿宋_GB2312" w:eastAsia="仿宋_GB2312"/>
                <w:sz w:val="18"/>
                <w:color w:val="000000"/>
              </w:rPr>
              <w:t>甲方根据相关标准和实际完成工作量计算每季度应付乙方的费用，不受国家政策性调价或原花卉价格变化的影响，并作为最终结算的唯一依据。</w:t>
            </w:r>
          </w:p>
          <w:p>
            <w:pPr>
              <w:pStyle w:val="null3"/>
              <w:ind w:firstLine="400"/>
            </w:pPr>
            <w:r>
              <w:rPr>
                <w:rFonts w:ascii="仿宋_GB2312" w:hAnsi="仿宋_GB2312" w:cs="仿宋_GB2312" w:eastAsia="仿宋_GB2312"/>
                <w:sz w:val="20"/>
                <w:color w:val="000000"/>
              </w:rPr>
              <w:t>二、服务质量要求执行《绿地养护管理标准》（</w:t>
            </w:r>
            <w:r>
              <w:rPr>
                <w:rFonts w:ascii="仿宋_GB2312" w:hAnsi="仿宋_GB2312" w:cs="仿宋_GB2312" w:eastAsia="仿宋_GB2312"/>
                <w:sz w:val="20"/>
                <w:color w:val="000000"/>
              </w:rPr>
              <w:t>CJJ/T287-2018）及西安市管理局绿化行业相关准则规范、规定。</w:t>
            </w:r>
          </w:p>
          <w:p>
            <w:pPr>
              <w:pStyle w:val="null3"/>
              <w:ind w:firstLine="400"/>
            </w:pPr>
            <w:r>
              <w:rPr>
                <w:rFonts w:ascii="仿宋_GB2312" w:hAnsi="仿宋_GB2312" w:cs="仿宋_GB2312" w:eastAsia="仿宋_GB2312"/>
                <w:sz w:val="20"/>
                <w:color w:val="000000"/>
              </w:rPr>
              <w:t>三</w:t>
            </w:r>
            <w:r>
              <w:rPr>
                <w:rFonts w:ascii="仿宋_GB2312" w:hAnsi="仿宋_GB2312" w:cs="仿宋_GB2312" w:eastAsia="仿宋_GB2312"/>
                <w:sz w:val="20"/>
                <w:color w:val="000000"/>
              </w:rPr>
              <w:t>、服务其它要求</w:t>
            </w:r>
          </w:p>
          <w:p>
            <w:pPr>
              <w:pStyle w:val="null3"/>
              <w:ind w:firstLine="400"/>
            </w:pPr>
            <w:r>
              <w:rPr>
                <w:rFonts w:ascii="仿宋_GB2312" w:hAnsi="仿宋_GB2312" w:cs="仿宋_GB2312" w:eastAsia="仿宋_GB2312"/>
                <w:sz w:val="20"/>
                <w:color w:val="000000"/>
              </w:rPr>
              <w:t>负责人</w:t>
            </w:r>
            <w:r>
              <w:rPr>
                <w:rFonts w:ascii="仿宋_GB2312" w:hAnsi="仿宋_GB2312" w:cs="仿宋_GB2312" w:eastAsia="仿宋_GB2312"/>
                <w:sz w:val="20"/>
                <w:color w:val="000000"/>
              </w:rPr>
              <w:t>1人、维护浇水2人</w:t>
            </w:r>
            <w:r>
              <w:rPr>
                <w:rFonts w:ascii="仿宋_GB2312" w:hAnsi="仿宋_GB2312" w:cs="仿宋_GB2312" w:eastAsia="仿宋_GB2312"/>
                <w:sz w:val="20"/>
                <w:color w:val="000000"/>
              </w:rPr>
              <w:t>、浇水</w:t>
            </w:r>
            <w:r>
              <w:rPr>
                <w:rFonts w:ascii="仿宋_GB2312" w:hAnsi="仿宋_GB2312" w:cs="仿宋_GB2312" w:eastAsia="仿宋_GB2312"/>
                <w:sz w:val="20"/>
                <w:color w:val="000000"/>
              </w:rPr>
              <w:t>车</w:t>
            </w:r>
            <w:r>
              <w:rPr>
                <w:rFonts w:ascii="仿宋_GB2312" w:hAnsi="仿宋_GB2312" w:cs="仿宋_GB2312" w:eastAsia="仿宋_GB2312"/>
                <w:sz w:val="20"/>
                <w:color w:val="000000"/>
              </w:rPr>
              <w:t>1辆</w:t>
            </w:r>
          </w:p>
          <w:p>
            <w:pPr>
              <w:pStyle w:val="null3"/>
              <w:ind w:firstLine="400"/>
            </w:pPr>
            <w:r>
              <w:rPr>
                <w:rFonts w:ascii="仿宋_GB2312" w:hAnsi="仿宋_GB2312" w:cs="仿宋_GB2312" w:eastAsia="仿宋_GB2312"/>
                <w:sz w:val="20"/>
                <w:color w:val="000000"/>
              </w:rPr>
              <w:t>四、</w:t>
            </w:r>
            <w:r>
              <w:rPr>
                <w:rFonts w:ascii="仿宋_GB2312" w:hAnsi="仿宋_GB2312" w:cs="仿宋_GB2312" w:eastAsia="仿宋_GB2312"/>
                <w:sz w:val="20"/>
                <w:color w:val="000000"/>
              </w:rPr>
              <w:t>花卉品种及布置时间</w:t>
            </w:r>
            <w:r>
              <w:rPr>
                <w:rFonts w:ascii="仿宋_GB2312" w:hAnsi="仿宋_GB2312" w:cs="仿宋_GB2312" w:eastAsia="仿宋_GB2312"/>
                <w:sz w:val="20"/>
                <w:color w:val="000000"/>
              </w:rPr>
              <w:t>（根据天气、花卉质量等实际情况进行调整）</w:t>
            </w:r>
          </w:p>
          <w:p>
            <w:pPr>
              <w:pStyle w:val="null3"/>
            </w:pPr>
            <w:r>
              <w:rPr>
                <w:rFonts w:ascii="仿宋_GB2312" w:hAnsi="仿宋_GB2312" w:cs="仿宋_GB2312" w:eastAsia="仿宋_GB2312"/>
              </w:rPr>
              <w:t xml:space="preserve"> </w:t>
            </w:r>
          </w:p>
          <w:tbl>
            <w:tblPr>
              <w:tblInd w:type="dxa" w:w="390"/>
              <w:tblBorders>
                <w:top w:val="none" w:color="000000" w:sz="4"/>
                <w:left w:val="none" w:color="000000" w:sz="4"/>
                <w:bottom w:val="none" w:color="000000" w:sz="4"/>
                <w:right w:val="none" w:color="000000" w:sz="4"/>
                <w:insideH w:val="none"/>
                <w:insideV w:val="none"/>
              </w:tblBorders>
            </w:tblPr>
            <w:tblGrid>
              <w:gridCol w:w="347"/>
              <w:gridCol w:w="2206"/>
            </w:tblGrid>
            <w:tr>
              <w:tc>
                <w:tcPr>
                  <w:tcW w:type="dxa" w:w="3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时间</w:t>
                  </w:r>
                </w:p>
              </w:tc>
              <w:tc>
                <w:tcPr>
                  <w:tcW w:type="dxa" w:w="22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color w:val="000000"/>
                    </w:rPr>
                    <w:t>品种</w:t>
                  </w: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2月底</w:t>
                  </w:r>
                </w:p>
              </w:tc>
              <w:tc>
                <w:tcPr>
                  <w:tcW w:type="dxa" w:w="2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color w:val="000000"/>
                    </w:rPr>
                    <w:t>报春花、牵牛、垂吊牵牛、矾根、芹叶牡丹</w:t>
                  </w: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4月底</w:t>
                  </w:r>
                </w:p>
              </w:tc>
              <w:tc>
                <w:tcPr>
                  <w:tcW w:type="dxa" w:w="2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color w:val="000000"/>
                    </w:rPr>
                    <w:t>美女樱、南非万寿菊、新篇章、银叶菊</w:t>
                  </w: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6月底</w:t>
                  </w:r>
                </w:p>
              </w:tc>
              <w:tc>
                <w:tcPr>
                  <w:tcW w:type="dxa" w:w="2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color w:val="000000"/>
                    </w:rPr>
                    <w:t>大叶海棠、百日草、繁星花、彩叶草</w:t>
                  </w: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7月底</w:t>
                  </w:r>
                </w:p>
              </w:tc>
              <w:tc>
                <w:tcPr>
                  <w:tcW w:type="dxa" w:w="2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color w:val="000000"/>
                    </w:rPr>
                    <w:t>夏堇、彩叶草、红叶鸡冠花、松果菊</w:t>
                  </w: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8月底</w:t>
                  </w:r>
                </w:p>
              </w:tc>
              <w:tc>
                <w:tcPr>
                  <w:tcW w:type="dxa" w:w="2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color w:val="000000"/>
                    </w:rPr>
                    <w:t>金鸡菊、向日葵、彩叶草、三角梅、佛甲草</w:t>
                  </w: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9月底</w:t>
                  </w:r>
                </w:p>
              </w:tc>
              <w:tc>
                <w:tcPr>
                  <w:tcW w:type="dxa" w:w="2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color w:val="000000"/>
                    </w:rPr>
                    <w:t>一串红、国庆菊、彩叶草、巨无霸海棠</w:t>
                  </w: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11月底</w:t>
                  </w:r>
                </w:p>
              </w:tc>
              <w:tc>
                <w:tcPr>
                  <w:tcW w:type="dxa" w:w="2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color w:val="000000"/>
                    </w:rPr>
                    <w:t>切花甘蓝、角堇、矾根、甘蓝</w:t>
                  </w: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12月底</w:t>
                  </w:r>
                </w:p>
              </w:tc>
              <w:tc>
                <w:tcPr>
                  <w:tcW w:type="dxa" w:w="2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color w:val="000000"/>
                    </w:rPr>
                    <w:t>红火焰、南天竹、切花甘蓝、角堇、矾根</w:t>
                  </w:r>
                </w:p>
              </w:tc>
            </w:tr>
          </w:tbl>
          <w:p>
            <w:pPr>
              <w:pStyle w:val="null3"/>
            </w:pPr>
            <w:r>
              <w:rPr>
                <w:rFonts w:ascii="仿宋_GB2312" w:hAnsi="仿宋_GB2312" w:cs="仿宋_GB2312" w:eastAsia="仿宋_GB2312"/>
                <w:sz w:val="20"/>
                <w:color w:val="000000"/>
              </w:rPr>
              <w:t>五、花卉及灯笼要求</w:t>
            </w:r>
          </w:p>
          <w:tbl>
            <w:tblPr>
              <w:tblBorders>
                <w:top w:val="none" w:color="000000" w:sz="4"/>
                <w:left w:val="none" w:color="000000" w:sz="4"/>
                <w:bottom w:val="none" w:color="000000" w:sz="4"/>
                <w:right w:val="none" w:color="000000" w:sz="4"/>
                <w:insideH w:val="none"/>
                <w:insideV w:val="none"/>
              </w:tblBorders>
            </w:tblPr>
            <w:tblGrid>
              <w:gridCol w:w="195"/>
              <w:gridCol w:w="624"/>
              <w:gridCol w:w="602"/>
              <w:gridCol w:w="501"/>
              <w:gridCol w:w="189"/>
              <w:gridCol w:w="429"/>
            </w:tblGrid>
            <w:tr>
              <w:tc>
                <w:tcPr>
                  <w:tcW w:type="dxa" w:w="19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序号</w:t>
                  </w:r>
                </w:p>
              </w:tc>
              <w:tc>
                <w:tcPr>
                  <w:tcW w:type="dxa" w:w="62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名称</w:t>
                  </w:r>
                </w:p>
              </w:tc>
              <w:tc>
                <w:tcPr>
                  <w:tcW w:type="dxa" w:w="110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仿宋_GB2312" w:hAnsi="仿宋_GB2312" w:cs="仿宋_GB2312" w:eastAsia="仿宋_GB2312"/>
                      <w:sz w:val="20"/>
                      <w:color w:val="000000"/>
                    </w:rPr>
                    <w:t>规格及要求</w:t>
                  </w:r>
                </w:p>
              </w:tc>
              <w:tc>
                <w:tcPr>
                  <w:tcW w:type="dxa" w:w="18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单位</w:t>
                  </w:r>
                </w:p>
              </w:tc>
              <w:tc>
                <w:tcPr>
                  <w:tcW w:type="dxa" w:w="42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仿宋_GB2312" w:hAnsi="仿宋_GB2312" w:cs="仿宋_GB2312" w:eastAsia="仿宋_GB2312"/>
                      <w:sz w:val="20"/>
                      <w:color w:val="000000"/>
                    </w:rPr>
                    <w:t>数量</w:t>
                  </w:r>
                </w:p>
              </w:tc>
            </w:tr>
            <w:tr>
              <w:tc>
                <w:tcPr>
                  <w:tcW w:type="dxa" w:w="195"/>
                  <w:vMerge/>
                  <w:tcBorders>
                    <w:top w:val="single" w:color="000000" w:sz="4"/>
                    <w:left w:val="single" w:color="000000" w:sz="4"/>
                    <w:bottom w:val="single" w:color="000000" w:sz="4"/>
                    <w:right w:val="single" w:color="000000" w:sz="4"/>
                  </w:tcBorders>
                </w:tcPr>
                <w:p/>
              </w:tc>
              <w:tc>
                <w:tcPr>
                  <w:tcW w:type="dxa" w:w="624"/>
                  <w:vMerge/>
                  <w:tcBorders>
                    <w:top w:val="single" w:color="000000" w:sz="4"/>
                    <w:left w:val="none" w:color="000000" w:sz="4"/>
                    <w:bottom w:val="single" w:color="000000" w:sz="4"/>
                    <w:right w:val="single" w:color="000000" w:sz="4"/>
                  </w:tcBorders>
                </w:tcP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盆径（</w:t>
                  </w:r>
                  <w:r>
                    <w:rPr>
                      <w:rFonts w:ascii="仿宋_GB2312" w:hAnsi="仿宋_GB2312" w:cs="仿宋_GB2312" w:eastAsia="仿宋_GB2312"/>
                      <w:sz w:val="20"/>
                      <w:color w:val="000000"/>
                    </w:rPr>
                    <w:t>cm）</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摆放密度</w:t>
                  </w:r>
                </w:p>
              </w:tc>
              <w:tc>
                <w:tcPr>
                  <w:tcW w:type="dxa" w:w="189"/>
                  <w:vMerge/>
                  <w:tcBorders>
                    <w:top w:val="single" w:color="000000" w:sz="4"/>
                    <w:left w:val="none" w:color="000000" w:sz="4"/>
                    <w:bottom w:val="single" w:color="000000" w:sz="4"/>
                    <w:right w:val="single" w:color="000000" w:sz="4"/>
                  </w:tcBorders>
                </w:tcPr>
                <w:p/>
              </w:tc>
              <w:tc>
                <w:tcPr>
                  <w:tcW w:type="dxa" w:w="429"/>
                  <w:vMerge/>
                  <w:tcBorders>
                    <w:top w:val="single" w:color="000000" w:sz="4"/>
                    <w:left w:val="none" w:color="000000" w:sz="4"/>
                    <w:bottom w:val="single" w:color="000000" w:sz="4"/>
                    <w:right w:val="single" w:color="000000" w:sz="4"/>
                  </w:tcBorders>
                </w:tc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1</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美女樱</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仿宋_GB2312" w:hAnsi="仿宋_GB2312" w:cs="仿宋_GB2312" w:eastAsia="仿宋_GB2312"/>
                      <w:sz w:val="20"/>
                      <w:color w:val="000000"/>
                    </w:rPr>
                    <w:t>160</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仿宋_GB2312" w:hAnsi="仿宋_GB2312" w:cs="仿宋_GB2312" w:eastAsia="仿宋_GB2312"/>
                      <w:sz w:val="20"/>
                      <w:color w:val="000000"/>
                    </w:rPr>
                    <w:t>110</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仿宋_GB2312" w:hAnsi="仿宋_GB2312" w:cs="仿宋_GB2312" w:eastAsia="仿宋_GB2312"/>
                      <w:sz w:val="20"/>
                      <w:color w:val="000000"/>
                    </w:rPr>
                    <w:t>5400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2</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须苞石竹</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仿宋_GB2312" w:hAnsi="仿宋_GB2312" w:cs="仿宋_GB2312" w:eastAsia="仿宋_GB2312"/>
                      <w:sz w:val="20"/>
                      <w:color w:val="000000"/>
                    </w:rPr>
                    <w:t>160</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仿宋_GB2312" w:hAnsi="仿宋_GB2312" w:cs="仿宋_GB2312" w:eastAsia="仿宋_GB2312"/>
                      <w:sz w:val="20"/>
                      <w:color w:val="000000"/>
                    </w:rPr>
                    <w:t>110</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仿宋_GB2312" w:hAnsi="仿宋_GB2312" w:cs="仿宋_GB2312" w:eastAsia="仿宋_GB2312"/>
                      <w:sz w:val="20"/>
                      <w:color w:val="000000"/>
                    </w:rPr>
                    <w:t>5500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3</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南非万寿菊</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仿宋_GB2312" w:hAnsi="仿宋_GB2312" w:cs="仿宋_GB2312" w:eastAsia="仿宋_GB2312"/>
                      <w:sz w:val="20"/>
                      <w:color w:val="000000"/>
                    </w:rPr>
                    <w:t>160</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仿宋_GB2312" w:hAnsi="仿宋_GB2312" w:cs="仿宋_GB2312" w:eastAsia="仿宋_GB2312"/>
                      <w:sz w:val="20"/>
                      <w:color w:val="000000"/>
                    </w:rPr>
                    <w:t>110</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仿宋_GB2312" w:hAnsi="仿宋_GB2312" w:cs="仿宋_GB2312" w:eastAsia="仿宋_GB2312"/>
                      <w:sz w:val="20"/>
                      <w:color w:val="000000"/>
                    </w:rPr>
                    <w:t>7500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4</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大花飞燕草</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仿宋_GB2312" w:hAnsi="仿宋_GB2312" w:cs="仿宋_GB2312" w:eastAsia="仿宋_GB2312"/>
                      <w:sz w:val="20"/>
                      <w:color w:val="000000"/>
                    </w:rPr>
                    <w:t>160</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仿宋_GB2312" w:hAnsi="仿宋_GB2312" w:cs="仿宋_GB2312" w:eastAsia="仿宋_GB2312"/>
                      <w:sz w:val="20"/>
                      <w:color w:val="000000"/>
                    </w:rPr>
                    <w:t>110</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仿宋_GB2312" w:hAnsi="仿宋_GB2312" w:cs="仿宋_GB2312" w:eastAsia="仿宋_GB2312"/>
                      <w:sz w:val="20"/>
                      <w:color w:val="000000"/>
                    </w:rPr>
                    <w:t>3000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5</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巨无霸海棠</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仿宋_GB2312" w:hAnsi="仿宋_GB2312" w:cs="仿宋_GB2312" w:eastAsia="仿宋_GB2312"/>
                      <w:sz w:val="20"/>
                      <w:color w:val="000000"/>
                    </w:rPr>
                    <w:t>160</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仿宋_GB2312" w:hAnsi="仿宋_GB2312" w:cs="仿宋_GB2312" w:eastAsia="仿宋_GB2312"/>
                      <w:sz w:val="20"/>
                      <w:color w:val="000000"/>
                    </w:rPr>
                    <w:t>110</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仿宋_GB2312" w:hAnsi="仿宋_GB2312" w:cs="仿宋_GB2312" w:eastAsia="仿宋_GB2312"/>
                      <w:sz w:val="20"/>
                      <w:color w:val="000000"/>
                    </w:rPr>
                    <w:t>4950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6</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玻璃海棠</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仿宋_GB2312" w:hAnsi="仿宋_GB2312" w:cs="仿宋_GB2312" w:eastAsia="仿宋_GB2312"/>
                      <w:sz w:val="20"/>
                      <w:color w:val="000000"/>
                    </w:rPr>
                    <w:t>160</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仿宋_GB2312" w:hAnsi="仿宋_GB2312" w:cs="仿宋_GB2312" w:eastAsia="仿宋_GB2312"/>
                      <w:sz w:val="20"/>
                      <w:color w:val="000000"/>
                    </w:rPr>
                    <w:t>110</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仿宋_GB2312" w:hAnsi="仿宋_GB2312" w:cs="仿宋_GB2312" w:eastAsia="仿宋_GB2312"/>
                      <w:sz w:val="20"/>
                      <w:color w:val="000000"/>
                    </w:rPr>
                    <w:t>4000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7</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繁星石竹</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仿宋_GB2312" w:hAnsi="仿宋_GB2312" w:cs="仿宋_GB2312" w:eastAsia="仿宋_GB2312"/>
                      <w:sz w:val="20"/>
                      <w:color w:val="000000"/>
                    </w:rPr>
                    <w:t>160</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仿宋_GB2312" w:hAnsi="仿宋_GB2312" w:cs="仿宋_GB2312" w:eastAsia="仿宋_GB2312"/>
                      <w:sz w:val="20"/>
                      <w:color w:val="000000"/>
                    </w:rPr>
                    <w:t>110</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仿宋_GB2312" w:hAnsi="仿宋_GB2312" w:cs="仿宋_GB2312" w:eastAsia="仿宋_GB2312"/>
                      <w:sz w:val="20"/>
                      <w:color w:val="000000"/>
                    </w:rPr>
                    <w:t>3600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8</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夏瑾</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仿宋_GB2312" w:hAnsi="仿宋_GB2312" w:cs="仿宋_GB2312" w:eastAsia="仿宋_GB2312"/>
                      <w:sz w:val="20"/>
                      <w:color w:val="000000"/>
                    </w:rPr>
                    <w:t>160</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仿宋_GB2312" w:hAnsi="仿宋_GB2312" w:cs="仿宋_GB2312" w:eastAsia="仿宋_GB2312"/>
                      <w:sz w:val="20"/>
                      <w:color w:val="000000"/>
                    </w:rPr>
                    <w:t>110</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仿宋_GB2312" w:hAnsi="仿宋_GB2312" w:cs="仿宋_GB2312" w:eastAsia="仿宋_GB2312"/>
                      <w:sz w:val="20"/>
                      <w:color w:val="000000"/>
                    </w:rPr>
                    <w:t>5250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9</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彩叶草</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仿宋_GB2312" w:hAnsi="仿宋_GB2312" w:cs="仿宋_GB2312" w:eastAsia="仿宋_GB2312"/>
                      <w:sz w:val="20"/>
                      <w:color w:val="000000"/>
                    </w:rPr>
                    <w:t>160</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仿宋_GB2312" w:hAnsi="仿宋_GB2312" w:cs="仿宋_GB2312" w:eastAsia="仿宋_GB2312"/>
                      <w:sz w:val="20"/>
                      <w:color w:val="000000"/>
                    </w:rPr>
                    <w:t>110</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仿宋_GB2312" w:hAnsi="仿宋_GB2312" w:cs="仿宋_GB2312" w:eastAsia="仿宋_GB2312"/>
                      <w:sz w:val="20"/>
                      <w:color w:val="000000"/>
                    </w:rPr>
                    <w:t>8100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10</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蓝霸鼠尾草</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仿宋_GB2312" w:hAnsi="仿宋_GB2312" w:cs="仿宋_GB2312" w:eastAsia="仿宋_GB2312"/>
                      <w:sz w:val="20"/>
                      <w:color w:val="000000"/>
                    </w:rPr>
                    <w:t>160</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仿宋_GB2312" w:hAnsi="仿宋_GB2312" w:cs="仿宋_GB2312" w:eastAsia="仿宋_GB2312"/>
                      <w:sz w:val="20"/>
                      <w:color w:val="000000"/>
                    </w:rPr>
                    <w:t>110</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仿宋_GB2312" w:hAnsi="仿宋_GB2312" w:cs="仿宋_GB2312" w:eastAsia="仿宋_GB2312"/>
                      <w:sz w:val="20"/>
                      <w:color w:val="000000"/>
                    </w:rPr>
                    <w:t>5200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11</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佛甲草</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仿宋_GB2312" w:hAnsi="仿宋_GB2312" w:cs="仿宋_GB2312" w:eastAsia="仿宋_GB2312"/>
                      <w:sz w:val="20"/>
                      <w:color w:val="000000"/>
                    </w:rPr>
                    <w:t>160</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仿宋_GB2312" w:hAnsi="仿宋_GB2312" w:cs="仿宋_GB2312" w:eastAsia="仿宋_GB2312"/>
                      <w:sz w:val="20"/>
                      <w:color w:val="000000"/>
                    </w:rPr>
                    <w:t>110</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仿宋_GB2312" w:hAnsi="仿宋_GB2312" w:cs="仿宋_GB2312" w:eastAsia="仿宋_GB2312"/>
                      <w:sz w:val="20"/>
                      <w:color w:val="000000"/>
                    </w:rPr>
                    <w:t>6000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12</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国庆菊</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仿宋_GB2312" w:hAnsi="仿宋_GB2312" w:cs="仿宋_GB2312" w:eastAsia="仿宋_GB2312"/>
                      <w:sz w:val="20"/>
                      <w:color w:val="000000"/>
                    </w:rPr>
                    <w:t>160</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仿宋_GB2312" w:hAnsi="仿宋_GB2312" w:cs="仿宋_GB2312" w:eastAsia="仿宋_GB2312"/>
                      <w:sz w:val="20"/>
                      <w:color w:val="000000"/>
                    </w:rPr>
                    <w:t>110</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仿宋_GB2312" w:hAnsi="仿宋_GB2312" w:cs="仿宋_GB2312" w:eastAsia="仿宋_GB2312"/>
                      <w:sz w:val="20"/>
                      <w:color w:val="000000"/>
                    </w:rPr>
                    <w:t>6750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13</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切花甘蓝</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仿宋_GB2312" w:hAnsi="仿宋_GB2312" w:cs="仿宋_GB2312" w:eastAsia="仿宋_GB2312"/>
                      <w:sz w:val="20"/>
                      <w:color w:val="000000"/>
                    </w:rPr>
                    <w:t>160</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仿宋_GB2312" w:hAnsi="仿宋_GB2312" w:cs="仿宋_GB2312" w:eastAsia="仿宋_GB2312"/>
                      <w:sz w:val="20"/>
                      <w:color w:val="000000"/>
                    </w:rPr>
                    <w:t>110</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仿宋_GB2312" w:hAnsi="仿宋_GB2312" w:cs="仿宋_GB2312" w:eastAsia="仿宋_GB2312"/>
                      <w:sz w:val="20"/>
                      <w:color w:val="000000"/>
                    </w:rPr>
                    <w:t>28750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14</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三色堇</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仿宋_GB2312" w:hAnsi="仿宋_GB2312" w:cs="仿宋_GB2312" w:eastAsia="仿宋_GB2312"/>
                      <w:sz w:val="20"/>
                      <w:color w:val="000000"/>
                    </w:rPr>
                    <w:t>160</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仿宋_GB2312" w:hAnsi="仿宋_GB2312" w:cs="仿宋_GB2312" w:eastAsia="仿宋_GB2312"/>
                      <w:sz w:val="20"/>
                      <w:color w:val="000000"/>
                    </w:rPr>
                    <w:t>110</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仿宋_GB2312" w:hAnsi="仿宋_GB2312" w:cs="仿宋_GB2312" w:eastAsia="仿宋_GB2312"/>
                      <w:sz w:val="20"/>
                      <w:color w:val="000000"/>
                    </w:rPr>
                    <w:t>8600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15</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角堇</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仿宋_GB2312" w:hAnsi="仿宋_GB2312" w:cs="仿宋_GB2312" w:eastAsia="仿宋_GB2312"/>
                      <w:sz w:val="20"/>
                      <w:color w:val="000000"/>
                    </w:rPr>
                    <w:t>160</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仿宋_GB2312" w:hAnsi="仿宋_GB2312" w:cs="仿宋_GB2312" w:eastAsia="仿宋_GB2312"/>
                      <w:sz w:val="20"/>
                      <w:color w:val="000000"/>
                    </w:rPr>
                    <w:t>110</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仿宋_GB2312" w:hAnsi="仿宋_GB2312" w:cs="仿宋_GB2312" w:eastAsia="仿宋_GB2312"/>
                      <w:sz w:val="20"/>
                      <w:color w:val="000000"/>
                    </w:rPr>
                    <w:t>23400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16</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一串红</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仿宋_GB2312" w:hAnsi="仿宋_GB2312" w:cs="仿宋_GB2312" w:eastAsia="仿宋_GB2312"/>
                      <w:sz w:val="20"/>
                      <w:color w:val="000000"/>
                    </w:rPr>
                    <w:t>160</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仿宋_GB2312" w:hAnsi="仿宋_GB2312" w:cs="仿宋_GB2312" w:eastAsia="仿宋_GB2312"/>
                      <w:sz w:val="20"/>
                      <w:color w:val="000000"/>
                    </w:rPr>
                    <w:t>110</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仿宋_GB2312" w:hAnsi="仿宋_GB2312" w:cs="仿宋_GB2312" w:eastAsia="仿宋_GB2312"/>
                      <w:sz w:val="20"/>
                      <w:color w:val="000000"/>
                    </w:rPr>
                    <w:t>9300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17</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红叶鸡冠花</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仿宋_GB2312" w:hAnsi="仿宋_GB2312" w:cs="仿宋_GB2312" w:eastAsia="仿宋_GB2312"/>
                      <w:sz w:val="20"/>
                      <w:color w:val="000000"/>
                    </w:rPr>
                    <w:t>160</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仿宋_GB2312" w:hAnsi="仿宋_GB2312" w:cs="仿宋_GB2312" w:eastAsia="仿宋_GB2312"/>
                      <w:sz w:val="20"/>
                      <w:color w:val="000000"/>
                    </w:rPr>
                    <w:t>110</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仿宋_GB2312" w:hAnsi="仿宋_GB2312" w:cs="仿宋_GB2312" w:eastAsia="仿宋_GB2312"/>
                      <w:sz w:val="20"/>
                      <w:color w:val="000000"/>
                    </w:rPr>
                    <w:t>6750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18</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牵牛</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仿宋_GB2312" w:hAnsi="仿宋_GB2312" w:cs="仿宋_GB2312" w:eastAsia="仿宋_GB2312"/>
                      <w:sz w:val="20"/>
                      <w:color w:val="000000"/>
                    </w:rPr>
                    <w:t>160</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110</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14250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19</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孔雀草</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仿宋_GB2312" w:hAnsi="仿宋_GB2312" w:cs="仿宋_GB2312" w:eastAsia="仿宋_GB2312"/>
                      <w:sz w:val="20"/>
                      <w:color w:val="000000"/>
                    </w:rPr>
                    <w:t>160</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110</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4950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20</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中国结</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pP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1米</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21</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灯笼</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pP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10cm</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盏</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22</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灯笼</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pP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30cm</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盏</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23</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灯笼</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pP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1米</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盏</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24</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灯笼</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pP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1.5米</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盏</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25</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灯笼</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pP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2米</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盏</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2025年及2026年1-6月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合同签订后，甲方收到增值税普通发票后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按照乙方当季完成工作量，支付进度进行支付。2.甲方根据相关标准和实际完成工作量计算每季度应付乙方的费用。3.每完成实际工作量结束后、下一季度前，乙方应按金额开具正式发票，并交给甲方，由甲方办理支付手续，支付当季度内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①具有独立承担民事责任能力的法人、其他组织或自然人，提供合法有效的统一社会信用代码营业执照（事业单位法人证书/专业服务机构执业许可证/民办非企业单位登记证书，自然人提供身份证）；②税收缴纳证明：法人提供磋商截止日前一年内任意一个月的纳税证明或完税证明，纳税证明或完税证明上应有代收机构或税务机关的公章或业务专用章；其他组织和自然人提供磋商截止日前一年内任意一个月缴纳税收的凭据；依法免税的或者依法不需缴税的供应商应提供相关文件证明；③社会保障资金缴纳证明：提供磋商截止日前一年内任意一个月已缴纳的社会保障资金的证明（社会保障资金缴存单据或社保机构开具的社会保险参保缴费情况证明等）；依法不需要缴纳社会保障资金的供应商应提供相关文件证明；④提供具有履行本合同所必需的设备和专业技术能力的声明；⑤参加本次政府采购活动前3年内在经营活动中没有重大违纪，以及未被列入失信被执行人、重大税收违法案件当事人名单、政府采购严重违法失信行为记录名单的书面声明；注：以上②-⑤项，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财务状况报告：法人提供会计师事务所出具的有效的2024年度审计报告（成立时间至提交响应文件截止时间不足一年的可提供成立后任意时段的资产负债表），或提交在开标日期前六个月内其开户银行出具的资信证明，或信用担保机构出具的投标担保函（以上三种形式的资料提供任何一种即可）；其他组织和自然人提供银行出具的资信证明或财务报表；注：此项资格提供“陕西省政府采购供应商信用承诺书”的，可不再提供其他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法定代表人直接参加磋商，须提供法定代表人身份证明及身份证复印件；授权代表参与磋商，须提供法定代表人授权书（附法定代表人、被授权人身份证复印件）及被授权人身份证复印件；</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响应文件封面 供应商资格证明文件.docx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供应商报价</w:t>
            </w:r>
          </w:p>
        </w:tc>
        <w:tc>
          <w:tcPr>
            <w:tcW w:type="dxa" w:w="3322"/>
          </w:tcPr>
          <w:p>
            <w:pPr>
              <w:pStyle w:val="null3"/>
            </w:pPr>
            <w:r>
              <w:rPr>
                <w:rFonts w:ascii="仿宋_GB2312" w:hAnsi="仿宋_GB2312" w:cs="仿宋_GB2312" w:eastAsia="仿宋_GB2312"/>
              </w:rPr>
              <w:t>完整无缺项，未超过最高限价(单价限价)， 无选择性报价。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磋商响应文件的有效期</w:t>
            </w:r>
          </w:p>
        </w:tc>
        <w:tc>
          <w:tcPr>
            <w:tcW w:type="dxa" w:w="3322"/>
          </w:tcPr>
          <w:p>
            <w:pPr>
              <w:pStyle w:val="null3"/>
            </w:pPr>
            <w:r>
              <w:rPr>
                <w:rFonts w:ascii="仿宋_GB2312" w:hAnsi="仿宋_GB2312" w:cs="仿宋_GB2312" w:eastAsia="仿宋_GB2312"/>
              </w:rPr>
              <w:t>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磋商响应文件的签字盖章合格有效</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商务、服务、技术条款偏离表.docx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完全理解并响应磋商文件合同条款的要求，且未含有采购人不能接受的附加条件的。</w:t>
            </w:r>
          </w:p>
        </w:tc>
        <w:tc>
          <w:tcPr>
            <w:tcW w:type="dxa" w:w="1661"/>
          </w:tcPr>
          <w:p>
            <w:pPr>
              <w:pStyle w:val="null3"/>
            </w:pPr>
            <w:r>
              <w:rPr>
                <w:rFonts w:ascii="仿宋_GB2312" w:hAnsi="仿宋_GB2312" w:cs="仿宋_GB2312" w:eastAsia="仿宋_GB2312"/>
              </w:rPr>
              <w:t>商务、服务、技术条款偏离表.docx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符合磋商文件的实质性要求</w:t>
            </w:r>
          </w:p>
        </w:tc>
        <w:tc>
          <w:tcPr>
            <w:tcW w:type="dxa" w:w="3322"/>
          </w:tcPr>
          <w:p>
            <w:pPr>
              <w:pStyle w:val="null3"/>
            </w:pPr>
            <w:r>
              <w:rPr>
                <w:rFonts w:ascii="仿宋_GB2312" w:hAnsi="仿宋_GB2312" w:cs="仿宋_GB2312" w:eastAsia="仿宋_GB2312"/>
              </w:rPr>
              <w:t>符合磋商文件的所有实质性要求</w:t>
            </w:r>
          </w:p>
        </w:tc>
        <w:tc>
          <w:tcPr>
            <w:tcW w:type="dxa" w:w="1661"/>
          </w:tcPr>
          <w:p>
            <w:pPr>
              <w:pStyle w:val="null3"/>
            </w:pPr>
            <w:r>
              <w:rPr>
                <w:rFonts w:ascii="仿宋_GB2312" w:hAnsi="仿宋_GB2312" w:cs="仿宋_GB2312" w:eastAsia="仿宋_GB2312"/>
              </w:rPr>
              <w:t>商务、服务、技术条款偏离表.docx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不属于磋商文件规定的无效情形</w:t>
            </w:r>
          </w:p>
        </w:tc>
        <w:tc>
          <w:tcPr>
            <w:tcW w:type="dxa" w:w="3322"/>
          </w:tcPr>
          <w:p>
            <w:pPr>
              <w:pStyle w:val="null3"/>
            </w:pPr>
            <w:r>
              <w:rPr>
                <w:rFonts w:ascii="仿宋_GB2312" w:hAnsi="仿宋_GB2312" w:cs="仿宋_GB2312" w:eastAsia="仿宋_GB2312"/>
              </w:rPr>
              <w:t>不属于磋商文件规定的无效情形</w:t>
            </w:r>
          </w:p>
        </w:tc>
        <w:tc>
          <w:tcPr>
            <w:tcW w:type="dxa" w:w="1661"/>
          </w:tcPr>
          <w:p>
            <w:pPr>
              <w:pStyle w:val="null3"/>
            </w:pPr>
            <w:r>
              <w:rPr>
                <w:rFonts w:ascii="仿宋_GB2312" w:hAnsi="仿宋_GB2312" w:cs="仿宋_GB2312" w:eastAsia="仿宋_GB2312"/>
              </w:rPr>
              <w:t>商务、服务、技术条款偏离表.docx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服务总体方案</w:t>
            </w:r>
          </w:p>
        </w:tc>
        <w:tc>
          <w:tcPr>
            <w:tcW w:type="dxa" w:w="2492"/>
          </w:tcPr>
          <w:p>
            <w:pPr>
              <w:pStyle w:val="null3"/>
            </w:pPr>
            <w:r>
              <w:rPr>
                <w:rFonts w:ascii="仿宋_GB2312" w:hAnsi="仿宋_GB2312" w:cs="仿宋_GB2312" w:eastAsia="仿宋_GB2312"/>
              </w:rPr>
              <w:t>一、评审内容 提出针对于本项目的服务总体方案，方案内容包含①服务总体设想、目标及计划安排➁服务重难点分析及解决措施③服务人员数量配备充足、各类岗位人员配置④维护作业工作组织⑤投入的维护设备、机具配置专业。 二、 评审标准 1、完整性：方案须全面，对评审内容中的各项要求有详细描述及说明； 2、可实施性：切合本项目实际情况 ，实施步骤清晰、合理； 3、针对性：方案能够紧扣项目实际情况，内容科学合理。 三 、赋分标准（满分30分） ①服务总体设想、目标及计划安排：每完全满足一项评审标准得2分，满分6分； ➁服务重难点分析及解决措施:每完全满足一项评审标准得2分，满分6分； ③服务人员数量配备充足、各类岗位人员配置：每完全满足一项评审标准得2分，满分6分； ④维护作业工作组织：每完全满足一项评审标准得2分，满分6分； ⑤投入的维护设备、机具配置专业：每完全满足一项评审标准得2分，满分6分。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花卉养护服务方案</w:t>
            </w:r>
          </w:p>
        </w:tc>
        <w:tc>
          <w:tcPr>
            <w:tcW w:type="dxa" w:w="2492"/>
          </w:tcPr>
          <w:p>
            <w:pPr>
              <w:pStyle w:val="null3"/>
            </w:pPr>
            <w:r>
              <w:rPr>
                <w:rFonts w:ascii="仿宋_GB2312" w:hAnsi="仿宋_GB2312" w:cs="仿宋_GB2312" w:eastAsia="仿宋_GB2312"/>
              </w:rPr>
              <w:t>一、评审内容 投标人针对本项目提供花卉养护服务方案包含①摆放效果保证措施➁施肥措施③浇水措施④保洁及更换措施，明确成品养护的时间计划和养护方法。 二、评审标准 1、完整性：方案须全面，对评审内容中的各项要求有详细描述及说明； 2、可实施性：切合本项目实际情况，实施步骤清晰、合理； 3、针对性：方案能够紧扣项目实际情况，内容科学合理。 三、赋分标准（满分12分） ①摆放效果保证措施：每完全满足一项评审标准得1分，满分3分； ②施肥措施：每完全满足一项评审标准得1分，满分3分； ③浇水措施：每完全满足一项评审标准得1分，满分3分； ④保洁及更换措施：每完全满足一项评审标准得1分，满分3分；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春节氛围营造服务方案</w:t>
            </w:r>
          </w:p>
        </w:tc>
        <w:tc>
          <w:tcPr>
            <w:tcW w:type="dxa" w:w="2492"/>
          </w:tcPr>
          <w:p>
            <w:pPr>
              <w:pStyle w:val="null3"/>
            </w:pPr>
            <w:r>
              <w:rPr>
                <w:rFonts w:ascii="仿宋_GB2312" w:hAnsi="仿宋_GB2312" w:cs="仿宋_GB2312" w:eastAsia="仿宋_GB2312"/>
              </w:rPr>
              <w:t>一、评审内容 投标人针对本项目制定氛围营造方案（包含灯笼及中国结等摆放效果措施，日常养护及更换等）。 二、评审标准 1、完整性：方案须全面，对评审内容中的各项要求有详细描述及说明； 2、可实施性：切合本项目实际情况，实施步骤清晰、合理； 3、针对性：方案能够紧扣项目实际情况，内容科学合理。 三、赋分标准（满分6分） 针对本项目制定氛围营造方案，每完全满足一项评审标准得2分，满分6分；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针对本项目特点提供应急预案，预案内容包含①极端天气、停水、防火、火灾、水浸②异常处置措施③重大节假日及临时性活动。 二、评审标准 1、完整性：方案须全面，对评审内容中的各项要求有详细描述及说明； 2、可实施性：切合本项目实际情况，步骤清晰、合理，操作性强； 3、针对性：方案能够紧扣项目实际情况，内容科学合理。 三、赋分标准（满分6分） ①极端天气、停水、防火、火灾、水浸：每完全满足一项评审标准得1分，满分3分； ②异常处置措施:每完全满足一项评审标准得1分，满分3分； ③重大节假日及临时性活动：每完全满足一项评审标准得1分，满分3分。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垃圾清扫清运方案</w:t>
            </w:r>
          </w:p>
        </w:tc>
        <w:tc>
          <w:tcPr>
            <w:tcW w:type="dxa" w:w="2492"/>
          </w:tcPr>
          <w:p>
            <w:pPr>
              <w:pStyle w:val="null3"/>
            </w:pPr>
            <w:r>
              <w:rPr>
                <w:rFonts w:ascii="仿宋_GB2312" w:hAnsi="仿宋_GB2312" w:cs="仿宋_GB2312" w:eastAsia="仿宋_GB2312"/>
              </w:rPr>
              <w:t>一、评审内容 针对本项目提出绿化养护服务方案，方案内容包含①日常养护及管理：包含修剪、浇水、防冻、施肥、病虫害防治、防大风及意外、树坑修边、除草、松土、杂草清除及死亡植物的补栽修剪②其他：巡查、花卉及灯笼摆放、养护及杂物清理。 二、评审标准 1、完整性：方案须全面，对评审内容中的各项要求有详细描述及说明； 2、可实施性：切合本项目实际情况，实施步骤清晰、合理； 3、针对性：方案能够紧扣项目实际情况，内容科学合理。 三、赋分标准（满分6分） ①日常养护及管理：每完全满足一项评审标准得1分，满分3分； ②其他：每完全满足一项评审标准得1分，满分3分。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针对本项目具有良好的管理制度，制度内容包含①岗位职责：具有岗位工作标准、服务质量标准、作业流程及作业记录②内控制度：具有管理组织机构、问责机制、监督机制、自查制度③人员管理制度：具有员工日常管理办法、请销假制度、奖惩措施、激励机制、仪容仪表制度。 二、评审标准 1、完整性：方案须全面，对评审内容中的各项要求有详细描述及说明； 2、可实施性：切合本项目实际情况，步骤清晰、合理，操作性强； 3、针对性：方案能够紧扣项目实际情况，内容科学合理。 三、赋分标准（满分9分） ①岗位职责：每完全满足一项评审标准得1分，满分3分； ②内控制度:每完全满足一项评审标准得1分，满分3分； ③人员管理制度：每完全满足一项评审标准得1分，满分3分。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一、评审内容 针对本项目投入的人员配置，包括养护人员，施工人员等 二、评审标准 1、配置齐全性：人员配置科学合理，保证措施具体； 2、分工合理性；人员调配计划合理； 3、责任明确性：人员配置责任明确。 三．赋分标准（满分6分） ①养护人员：每完全满足一项评审标准得1分，满分3分； ②施工人员:每完全满足一项评审标准得1分，满分3分；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1.承诺：接受采购人对服务的考核、监督及管理，并对服务质量加以改进，确保服务工作的优质高效，得3分。无承诺不得分。 2.承诺：若人员因事、病不能及时上岗时，请调其他服务人员补充，确保各项服务工作正常进行，得2分。无承诺不得分。 3.承诺：在满足磋商文件人数要求的前提下，每增加1人得0.5分，满分2分。无承诺不得分（承诺需明确具体人数）</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1.提供2022年1月1日以来类似项目业绩（以合同签订日期为准），每份合格业绩合同计1分，满分5分； 备注：须提供完整合同业绩，并加盖供应商公章，证明材料提供方可得分，否则不得分。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1、满足竞争性磋商文件要求的有效最报价为磋商基准价。 2、磋商基准价得10分。 3、其他报价得分按（磋商基准价/磋商报价）×10％×100的公式计算价格得分。 注：符合采购政策的按政策执行。</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详见附件：商务、服务、技术条款偏离表.docx</w:t>
      </w:r>
    </w:p>
    <w:p>
      <w:pPr>
        <w:pStyle w:val="null3"/>
        <w:ind w:firstLine="960"/>
      </w:pPr>
      <w:r>
        <w:rPr>
          <w:rFonts w:ascii="仿宋_GB2312" w:hAnsi="仿宋_GB2312" w:cs="仿宋_GB2312" w:eastAsia="仿宋_GB2312"/>
        </w:rPr>
        <w:t>详见附件：磋商响应方案说明书.docx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