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CAA31" w14:textId="77777777" w:rsidR="00BA7084" w:rsidRPr="00BA7084" w:rsidRDefault="00BA7084" w:rsidP="00BA7084">
      <w:pPr>
        <w:jc w:val="center"/>
        <w:rPr>
          <w:rFonts w:ascii="宋体" w:eastAsia="宋体" w:hAnsi="宋体" w:cs="Times New Roman" w:hint="eastAsia"/>
          <w:color w:val="000000"/>
          <w:sz w:val="24"/>
          <w:szCs w:val="24"/>
        </w:rPr>
      </w:pPr>
    </w:p>
    <w:p w14:paraId="7A49DE5B" w14:textId="77777777" w:rsidR="00BA7084" w:rsidRPr="00BA7084" w:rsidRDefault="00BA7084" w:rsidP="00BA7084">
      <w:pPr>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（本合同只作为参考，最终以采购人所出具合同版本为准）</w:t>
      </w:r>
    </w:p>
    <w:p w14:paraId="7EE450FA" w14:textId="77777777" w:rsidR="00BA7084" w:rsidRPr="00BA7084" w:rsidRDefault="00BA7084" w:rsidP="00BA7084">
      <w:pPr>
        <w:jc w:val="center"/>
        <w:rPr>
          <w:rFonts w:ascii="宋体" w:eastAsia="宋体" w:hAnsi="宋体" w:cs="Times New Roman" w:hint="eastAsia"/>
          <w:color w:val="000000"/>
          <w:sz w:val="52"/>
          <w:szCs w:val="52"/>
        </w:rPr>
      </w:pPr>
    </w:p>
    <w:p w14:paraId="180373D8" w14:textId="77777777" w:rsidR="00BA7084" w:rsidRPr="00BA7084" w:rsidRDefault="00BA7084" w:rsidP="00BA7084">
      <w:pPr>
        <w:jc w:val="center"/>
        <w:rPr>
          <w:rFonts w:ascii="黑体" w:eastAsia="黑体" w:hAnsi="Calibri" w:cs="Times New Roman"/>
          <w:color w:val="000000"/>
          <w:sz w:val="52"/>
          <w:szCs w:val="52"/>
        </w:rPr>
      </w:pPr>
    </w:p>
    <w:p w14:paraId="577FE408" w14:textId="77777777" w:rsidR="00BA7084" w:rsidRPr="00BA7084" w:rsidRDefault="00BA7084" w:rsidP="00BA7084">
      <w:pPr>
        <w:jc w:val="center"/>
        <w:rPr>
          <w:rFonts w:ascii="宋体" w:eastAsia="宋体" w:hAnsi="宋体" w:cs="Times New Roman" w:hint="eastAsia"/>
          <w:b/>
          <w:color w:val="000000"/>
          <w:spacing w:val="4"/>
          <w:sz w:val="52"/>
          <w:szCs w:val="48"/>
        </w:rPr>
      </w:pPr>
      <w:r w:rsidRPr="00BA7084">
        <w:rPr>
          <w:rFonts w:ascii="宋体" w:eastAsia="宋体" w:hAnsi="宋体" w:cs="Times New Roman" w:hint="eastAsia"/>
          <w:b/>
          <w:color w:val="000000"/>
          <w:spacing w:val="4"/>
          <w:sz w:val="52"/>
          <w:szCs w:val="48"/>
        </w:rPr>
        <w:t>西安市中心医院北大街院区污水处理站更换生物膜项目（二次）</w:t>
      </w:r>
    </w:p>
    <w:p w14:paraId="605BFA72" w14:textId="77777777" w:rsidR="00BA7084" w:rsidRPr="00BA7084" w:rsidRDefault="00BA7084" w:rsidP="00BA7084">
      <w:pPr>
        <w:ind w:firstLineChars="350" w:firstLine="3233"/>
        <w:rPr>
          <w:rFonts w:ascii="Calibri" w:eastAsia="黑体" w:hAnsi="Calibri" w:cs="Times New Roman"/>
          <w:b/>
          <w:color w:val="000000"/>
          <w:spacing w:val="-20"/>
          <w:sz w:val="96"/>
          <w:szCs w:val="58"/>
        </w:rPr>
      </w:pPr>
    </w:p>
    <w:p w14:paraId="43A3C4B3" w14:textId="77777777" w:rsidR="00BA7084" w:rsidRPr="00BA7084" w:rsidRDefault="00BA7084" w:rsidP="00BA7084">
      <w:pPr>
        <w:jc w:val="center"/>
        <w:rPr>
          <w:rFonts w:ascii="宋体" w:eastAsia="宋体" w:hAnsi="宋体" w:cs="Times New Roman" w:hint="eastAsia"/>
          <w:b/>
          <w:color w:val="000000"/>
          <w:sz w:val="72"/>
          <w:szCs w:val="72"/>
        </w:rPr>
      </w:pPr>
      <w:r w:rsidRPr="00BA7084">
        <w:rPr>
          <w:rFonts w:ascii="宋体" w:eastAsia="宋体" w:hAnsi="宋体" w:cs="Times New Roman" w:hint="eastAsia"/>
          <w:b/>
          <w:color w:val="000000"/>
          <w:sz w:val="72"/>
          <w:szCs w:val="72"/>
        </w:rPr>
        <w:t xml:space="preserve"> 合 同</w:t>
      </w:r>
    </w:p>
    <w:p w14:paraId="7CBDE655" w14:textId="77777777" w:rsidR="00BA7084" w:rsidRPr="00BA7084" w:rsidRDefault="00BA7084" w:rsidP="00BA7084">
      <w:pPr>
        <w:ind w:firstLineChars="1100" w:firstLine="3080"/>
        <w:rPr>
          <w:rFonts w:ascii="宋体" w:eastAsia="宋体" w:hAnsi="宋体" w:cs="Times New Roman" w:hint="eastAsia"/>
          <w:color w:val="000000"/>
          <w:sz w:val="28"/>
          <w:szCs w:val="30"/>
        </w:rPr>
      </w:pPr>
    </w:p>
    <w:p w14:paraId="1C3A4CE2" w14:textId="77777777" w:rsidR="00BA7084" w:rsidRPr="00BA7084" w:rsidRDefault="00BA7084" w:rsidP="00BA7084">
      <w:pPr>
        <w:ind w:firstLineChars="1100" w:firstLine="3080"/>
        <w:rPr>
          <w:rFonts w:ascii="宋体" w:eastAsia="宋体" w:hAnsi="宋体" w:cs="Times New Roman" w:hint="eastAsia"/>
          <w:color w:val="000000"/>
          <w:sz w:val="28"/>
          <w:szCs w:val="30"/>
        </w:rPr>
      </w:pPr>
    </w:p>
    <w:p w14:paraId="03A43347" w14:textId="77777777" w:rsidR="00BA7084" w:rsidRPr="00BA7084" w:rsidRDefault="00BA7084" w:rsidP="00BA7084">
      <w:pPr>
        <w:ind w:firstLineChars="1100" w:firstLine="3080"/>
        <w:rPr>
          <w:rFonts w:ascii="宋体" w:eastAsia="宋体" w:hAnsi="宋体" w:cs="Times New Roman" w:hint="eastAsia"/>
          <w:color w:val="000000"/>
          <w:sz w:val="28"/>
          <w:szCs w:val="30"/>
        </w:rPr>
      </w:pPr>
    </w:p>
    <w:p w14:paraId="4D4FCE9C" w14:textId="77777777" w:rsidR="00BA7084" w:rsidRPr="00BA7084" w:rsidRDefault="00BA7084" w:rsidP="00BA7084">
      <w:pPr>
        <w:jc w:val="center"/>
        <w:rPr>
          <w:rFonts w:ascii="宋体" w:eastAsia="宋体" w:hAnsi="宋体" w:cs="Times New Roman" w:hint="eastAsia"/>
          <w:color w:val="000000"/>
          <w:sz w:val="28"/>
          <w:szCs w:val="30"/>
        </w:rPr>
      </w:pPr>
    </w:p>
    <w:p w14:paraId="09B609C5" w14:textId="77777777" w:rsidR="00BA7084" w:rsidRPr="00BA7084" w:rsidRDefault="00BA7084" w:rsidP="00BA7084">
      <w:pPr>
        <w:jc w:val="center"/>
        <w:rPr>
          <w:rFonts w:ascii="宋体" w:eastAsia="宋体" w:hAnsi="宋体" w:cs="Times New Roman" w:hint="eastAsia"/>
          <w:color w:val="000000"/>
          <w:sz w:val="28"/>
          <w:szCs w:val="30"/>
        </w:rPr>
      </w:pPr>
    </w:p>
    <w:p w14:paraId="27A18EE7" w14:textId="77777777" w:rsidR="00BA7084" w:rsidRPr="00BA7084" w:rsidRDefault="00BA7084" w:rsidP="00BA7084">
      <w:pPr>
        <w:jc w:val="center"/>
        <w:rPr>
          <w:rFonts w:ascii="宋体" w:eastAsia="宋体" w:hAnsi="宋体" w:cs="Times New Roman" w:hint="eastAsia"/>
          <w:color w:val="000000"/>
          <w:sz w:val="28"/>
          <w:szCs w:val="30"/>
        </w:rPr>
      </w:pPr>
    </w:p>
    <w:p w14:paraId="7BF40091" w14:textId="77777777" w:rsidR="00BA7084" w:rsidRPr="00BA7084" w:rsidRDefault="00BA7084" w:rsidP="00BA7084">
      <w:pPr>
        <w:rPr>
          <w:rFonts w:ascii="宋体" w:eastAsia="宋体" w:hAnsi="宋体" w:cs="Times New Roman" w:hint="eastAsia"/>
          <w:color w:val="000000"/>
          <w:sz w:val="28"/>
          <w:szCs w:val="30"/>
        </w:rPr>
      </w:pPr>
    </w:p>
    <w:p w14:paraId="5AC6B3E9" w14:textId="77777777" w:rsidR="00BA7084" w:rsidRPr="00BA7084" w:rsidRDefault="00BA7084" w:rsidP="00BA7084">
      <w:pPr>
        <w:ind w:firstLineChars="1000" w:firstLine="3000"/>
        <w:jc w:val="left"/>
        <w:rPr>
          <w:rFonts w:ascii="宋体" w:eastAsia="宋体" w:hAnsi="宋体" w:cs="Times New Roman" w:hint="eastAsia"/>
          <w:color w:val="000000"/>
          <w:sz w:val="30"/>
          <w:szCs w:val="30"/>
        </w:rPr>
      </w:pPr>
      <w:r w:rsidRPr="00BA7084">
        <w:rPr>
          <w:rFonts w:ascii="宋体" w:eastAsia="宋体" w:hAnsi="宋体" w:cs="Times New Roman" w:hint="eastAsia"/>
          <w:color w:val="000000"/>
          <w:sz w:val="30"/>
          <w:szCs w:val="30"/>
        </w:rPr>
        <w:t>甲  方：西安市中心医院</w:t>
      </w:r>
    </w:p>
    <w:p w14:paraId="13F0C797" w14:textId="77777777" w:rsidR="00BA7084" w:rsidRPr="00BA7084" w:rsidRDefault="00BA7084" w:rsidP="00BA7084">
      <w:pPr>
        <w:tabs>
          <w:tab w:val="left" w:pos="480"/>
        </w:tabs>
        <w:ind w:firstLineChars="1000" w:firstLine="3000"/>
        <w:jc w:val="left"/>
        <w:rPr>
          <w:rFonts w:ascii="宋体" w:eastAsia="宋体" w:hAnsi="宋体" w:cs="Times New Roman" w:hint="eastAsia"/>
          <w:color w:val="000000"/>
          <w:sz w:val="30"/>
          <w:szCs w:val="30"/>
        </w:rPr>
      </w:pPr>
      <w:r w:rsidRPr="00BA7084">
        <w:rPr>
          <w:rFonts w:ascii="宋体" w:eastAsia="宋体" w:hAnsi="宋体" w:cs="Times New Roman" w:hint="eastAsia"/>
          <w:color w:val="000000"/>
          <w:sz w:val="30"/>
          <w:szCs w:val="30"/>
        </w:rPr>
        <w:t>乙  方：</w:t>
      </w:r>
    </w:p>
    <w:p w14:paraId="1725AC72" w14:textId="77777777" w:rsidR="00BA7084" w:rsidRPr="00BA7084" w:rsidRDefault="00BA7084" w:rsidP="00BA7084">
      <w:pPr>
        <w:ind w:firstLineChars="1100" w:firstLine="3520"/>
        <w:rPr>
          <w:rFonts w:ascii="宋体" w:eastAsia="宋体" w:hAnsi="宋体" w:cs="Times New Roman" w:hint="eastAsia"/>
          <w:color w:val="000000"/>
          <w:sz w:val="32"/>
          <w:szCs w:val="32"/>
        </w:rPr>
      </w:pPr>
      <w:r w:rsidRPr="00BA7084">
        <w:rPr>
          <w:rFonts w:ascii="宋体" w:eastAsia="宋体" w:hAnsi="宋体" w:cs="Times New Roman" w:hint="eastAsia"/>
          <w:color w:val="000000"/>
          <w:sz w:val="32"/>
          <w:szCs w:val="32"/>
        </w:rPr>
        <w:t xml:space="preserve">二O二   </w:t>
      </w:r>
      <w:r w:rsidRPr="00BA7084">
        <w:rPr>
          <w:rFonts w:ascii="宋体" w:eastAsia="宋体" w:hAnsi="宋体" w:cs="Times New Roman"/>
          <w:color w:val="000000"/>
          <w:sz w:val="32"/>
          <w:szCs w:val="32"/>
        </w:rPr>
        <w:t xml:space="preserve"> </w:t>
      </w:r>
      <w:r w:rsidRPr="00BA7084">
        <w:rPr>
          <w:rFonts w:ascii="宋体" w:eastAsia="宋体" w:hAnsi="宋体" w:cs="Times New Roman" w:hint="eastAsia"/>
          <w:color w:val="000000"/>
          <w:sz w:val="32"/>
          <w:szCs w:val="32"/>
        </w:rPr>
        <w:t>年  月</w:t>
      </w:r>
    </w:p>
    <w:p w14:paraId="1B555AEC" w14:textId="77777777" w:rsidR="00BA7084" w:rsidRPr="00BA7084" w:rsidRDefault="00BA7084" w:rsidP="00BA7084">
      <w:pPr>
        <w:rPr>
          <w:rFonts w:ascii="Calibri" w:eastAsia="宋体" w:hAnsi="Calibri" w:cs="Times New Roman"/>
          <w:color w:val="000000"/>
          <w:szCs w:val="24"/>
        </w:rPr>
      </w:pPr>
    </w:p>
    <w:p w14:paraId="5C7285F3" w14:textId="77777777" w:rsidR="00BA7084" w:rsidRDefault="00BA7084" w:rsidP="00BA7084">
      <w:pPr>
        <w:spacing w:line="360" w:lineRule="auto"/>
        <w:rPr>
          <w:rFonts w:ascii="宋体" w:eastAsia="宋体" w:hAnsi="宋体" w:cs="Times New Roman" w:hint="eastAsia"/>
          <w:color w:val="000000"/>
          <w:sz w:val="24"/>
          <w:szCs w:val="24"/>
        </w:rPr>
      </w:pPr>
    </w:p>
    <w:p w14:paraId="348DCA7B" w14:textId="3B7396F2" w:rsidR="00BA7084" w:rsidRPr="00BA7084" w:rsidRDefault="00BA7084" w:rsidP="00BA7084">
      <w:pPr>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lastRenderedPageBreak/>
        <w:t xml:space="preserve">甲方：西安市中心医院 </w:t>
      </w:r>
    </w:p>
    <w:p w14:paraId="3E9D93BF" w14:textId="77777777" w:rsidR="00BA7084" w:rsidRPr="00BA7084" w:rsidRDefault="00BA7084" w:rsidP="00BA7084">
      <w:pPr>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乙方：XXXXXXXXXXXXXX</w:t>
      </w:r>
    </w:p>
    <w:p w14:paraId="3E39CFAB"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b/>
          <w:color w:val="000000"/>
          <w:sz w:val="24"/>
          <w:szCs w:val="24"/>
        </w:rPr>
      </w:pPr>
      <w:r w:rsidRPr="00BA7084">
        <w:rPr>
          <w:rFonts w:ascii="宋体" w:eastAsia="宋体" w:hAnsi="宋体" w:cs="Times New Roman" w:hint="eastAsia"/>
          <w:color w:val="000000"/>
          <w:sz w:val="24"/>
          <w:szCs w:val="24"/>
        </w:rPr>
        <w:t>根据《中华人民共和国民法典》及其他有关法律、法规，遵循平等、资源、公平和诚信的原则，双方就下述项目范围与相关服务事项协商一致，订立本合同。</w:t>
      </w:r>
      <w:r w:rsidRPr="00BA7084">
        <w:rPr>
          <w:rFonts w:ascii="宋体" w:eastAsia="宋体" w:hAnsi="宋体" w:cs="Times New Roman" w:hint="eastAsia"/>
          <w:b/>
          <w:color w:val="000000"/>
          <w:sz w:val="24"/>
          <w:szCs w:val="24"/>
        </w:rPr>
        <w:t>一、服务内容</w:t>
      </w:r>
    </w:p>
    <w:p w14:paraId="4AE09F53"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bCs/>
          <w:color w:val="000000"/>
          <w:sz w:val="24"/>
          <w:szCs w:val="24"/>
        </w:rPr>
      </w:pPr>
      <w:r w:rsidRPr="00BA7084">
        <w:rPr>
          <w:rFonts w:ascii="宋体" w:eastAsia="宋体" w:hAnsi="宋体" w:cs="Times New Roman" w:hint="eastAsia"/>
          <w:bCs/>
          <w:color w:val="000000"/>
          <w:sz w:val="24"/>
          <w:szCs w:val="24"/>
        </w:rPr>
        <w:t>甲方北大街院区污水处理站MBR膜组件200片采购与安装调试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088"/>
        <w:gridCol w:w="1015"/>
        <w:gridCol w:w="1052"/>
        <w:gridCol w:w="921"/>
        <w:gridCol w:w="790"/>
        <w:gridCol w:w="991"/>
        <w:gridCol w:w="941"/>
        <w:gridCol w:w="821"/>
      </w:tblGrid>
      <w:tr w:rsidR="00BA7084" w:rsidRPr="00BA7084" w14:paraId="112D3FC1" w14:textId="77777777" w:rsidTr="00C02209">
        <w:trPr>
          <w:trHeight w:val="746"/>
          <w:jc w:val="center"/>
        </w:trPr>
        <w:tc>
          <w:tcPr>
            <w:tcW w:w="408" w:type="pct"/>
            <w:vAlign w:val="center"/>
          </w:tcPr>
          <w:p w14:paraId="264D0294"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序号</w:t>
            </w:r>
          </w:p>
        </w:tc>
        <w:tc>
          <w:tcPr>
            <w:tcW w:w="656" w:type="pct"/>
            <w:vAlign w:val="center"/>
          </w:tcPr>
          <w:p w14:paraId="7368AFEB"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更换的生物膜名称</w:t>
            </w:r>
          </w:p>
        </w:tc>
        <w:tc>
          <w:tcPr>
            <w:tcW w:w="612" w:type="pct"/>
            <w:vAlign w:val="center"/>
          </w:tcPr>
          <w:p w14:paraId="1231C781"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规格参数</w:t>
            </w:r>
          </w:p>
        </w:tc>
        <w:tc>
          <w:tcPr>
            <w:tcW w:w="634" w:type="pct"/>
            <w:vAlign w:val="center"/>
          </w:tcPr>
          <w:p w14:paraId="1ABF6087"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生产</w:t>
            </w:r>
          </w:p>
          <w:p w14:paraId="3AE6EB84"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厂家</w:t>
            </w:r>
          </w:p>
        </w:tc>
        <w:tc>
          <w:tcPr>
            <w:tcW w:w="555" w:type="pct"/>
            <w:vAlign w:val="center"/>
          </w:tcPr>
          <w:p w14:paraId="47E603F0"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计量</w:t>
            </w:r>
          </w:p>
          <w:p w14:paraId="5E31F7FC"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单位</w:t>
            </w:r>
          </w:p>
        </w:tc>
        <w:tc>
          <w:tcPr>
            <w:tcW w:w="476" w:type="pct"/>
            <w:vAlign w:val="center"/>
          </w:tcPr>
          <w:p w14:paraId="3E036AAB"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数量</w:t>
            </w:r>
          </w:p>
        </w:tc>
        <w:tc>
          <w:tcPr>
            <w:tcW w:w="597" w:type="pct"/>
            <w:vAlign w:val="center"/>
          </w:tcPr>
          <w:p w14:paraId="24200015"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单价</w:t>
            </w:r>
          </w:p>
          <w:p w14:paraId="7AAFF6EC"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（万元</w:t>
            </w:r>
            <w:r w:rsidRPr="00BA7084">
              <w:rPr>
                <w:rFonts w:ascii="宋体" w:eastAsia="宋体" w:hAnsi="宋体" w:cs="Times New Roman"/>
                <w:color w:val="000000"/>
                <w:sz w:val="24"/>
                <w:szCs w:val="24"/>
              </w:rPr>
              <w:t>）</w:t>
            </w:r>
          </w:p>
        </w:tc>
        <w:tc>
          <w:tcPr>
            <w:tcW w:w="567" w:type="pct"/>
            <w:vAlign w:val="center"/>
          </w:tcPr>
          <w:p w14:paraId="4BA0BF02"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金额</w:t>
            </w:r>
          </w:p>
          <w:p w14:paraId="70CC928E"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（万元）</w:t>
            </w:r>
          </w:p>
        </w:tc>
        <w:tc>
          <w:tcPr>
            <w:tcW w:w="495" w:type="pct"/>
            <w:vAlign w:val="center"/>
          </w:tcPr>
          <w:p w14:paraId="731F41D3"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备注</w:t>
            </w:r>
          </w:p>
        </w:tc>
      </w:tr>
      <w:tr w:rsidR="00BA7084" w:rsidRPr="00BA7084" w14:paraId="4DF89674" w14:textId="77777777" w:rsidTr="00C02209">
        <w:trPr>
          <w:trHeight w:val="502"/>
          <w:jc w:val="center"/>
        </w:trPr>
        <w:tc>
          <w:tcPr>
            <w:tcW w:w="408" w:type="pct"/>
            <w:vAlign w:val="center"/>
          </w:tcPr>
          <w:p w14:paraId="0FF38B95"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1</w:t>
            </w:r>
          </w:p>
        </w:tc>
        <w:tc>
          <w:tcPr>
            <w:tcW w:w="656" w:type="pct"/>
            <w:vAlign w:val="center"/>
          </w:tcPr>
          <w:p w14:paraId="0D3E9D03"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612" w:type="pct"/>
          </w:tcPr>
          <w:p w14:paraId="361A3350"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634" w:type="pct"/>
          </w:tcPr>
          <w:p w14:paraId="262F58E2"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555" w:type="pct"/>
            <w:vAlign w:val="center"/>
          </w:tcPr>
          <w:p w14:paraId="0171A142"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476" w:type="pct"/>
          </w:tcPr>
          <w:p w14:paraId="7F441B91"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597" w:type="pct"/>
            <w:vAlign w:val="center"/>
          </w:tcPr>
          <w:p w14:paraId="72E28B86"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567" w:type="pct"/>
          </w:tcPr>
          <w:p w14:paraId="780F972D"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495" w:type="pct"/>
          </w:tcPr>
          <w:p w14:paraId="09279129"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r>
      <w:tr w:rsidR="00BA7084" w:rsidRPr="00BA7084" w14:paraId="4E901FF0" w14:textId="77777777" w:rsidTr="00C02209">
        <w:trPr>
          <w:trHeight w:val="487"/>
          <w:jc w:val="center"/>
        </w:trPr>
        <w:tc>
          <w:tcPr>
            <w:tcW w:w="408" w:type="pct"/>
            <w:vAlign w:val="center"/>
          </w:tcPr>
          <w:p w14:paraId="54B0C1B2"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color w:val="000000"/>
                <w:sz w:val="24"/>
                <w:szCs w:val="24"/>
              </w:rPr>
              <w:t>…</w:t>
            </w:r>
          </w:p>
        </w:tc>
        <w:tc>
          <w:tcPr>
            <w:tcW w:w="656" w:type="pct"/>
            <w:vAlign w:val="center"/>
          </w:tcPr>
          <w:p w14:paraId="1C03B68A"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612" w:type="pct"/>
          </w:tcPr>
          <w:p w14:paraId="557E7CAF"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634" w:type="pct"/>
          </w:tcPr>
          <w:p w14:paraId="70823A63"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555" w:type="pct"/>
            <w:vAlign w:val="center"/>
          </w:tcPr>
          <w:p w14:paraId="4F06C89F"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476" w:type="pct"/>
          </w:tcPr>
          <w:p w14:paraId="524B61E3"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597" w:type="pct"/>
            <w:vAlign w:val="center"/>
          </w:tcPr>
          <w:p w14:paraId="30F73169"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567" w:type="pct"/>
          </w:tcPr>
          <w:p w14:paraId="162F4ADC"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c>
          <w:tcPr>
            <w:tcW w:w="495" w:type="pct"/>
          </w:tcPr>
          <w:p w14:paraId="2F5798DD"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r>
      <w:tr w:rsidR="00BA7084" w:rsidRPr="00BA7084" w14:paraId="6693806D" w14:textId="77777777" w:rsidTr="00C02209">
        <w:trPr>
          <w:trHeight w:val="502"/>
          <w:jc w:val="center"/>
        </w:trPr>
        <w:tc>
          <w:tcPr>
            <w:tcW w:w="5000" w:type="pct"/>
            <w:gridSpan w:val="9"/>
            <w:vAlign w:val="center"/>
          </w:tcPr>
          <w:p w14:paraId="0A26293C"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合计人民币（大写）：</w:t>
            </w:r>
          </w:p>
          <w:p w14:paraId="75089D9D"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合计：</w:t>
            </w:r>
          </w:p>
        </w:tc>
      </w:tr>
      <w:tr w:rsidR="00BA7084" w:rsidRPr="00BA7084" w14:paraId="261F9A02" w14:textId="77777777" w:rsidTr="00C02209">
        <w:trPr>
          <w:trHeight w:val="502"/>
          <w:jc w:val="center"/>
        </w:trPr>
        <w:tc>
          <w:tcPr>
            <w:tcW w:w="408" w:type="pct"/>
            <w:vAlign w:val="center"/>
          </w:tcPr>
          <w:p w14:paraId="43B2C11F"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说明</w:t>
            </w:r>
          </w:p>
        </w:tc>
        <w:tc>
          <w:tcPr>
            <w:tcW w:w="4592" w:type="pct"/>
            <w:gridSpan w:val="8"/>
            <w:vAlign w:val="center"/>
          </w:tcPr>
          <w:p w14:paraId="3BA78ED7" w14:textId="77777777" w:rsidR="00BA7084" w:rsidRPr="00BA7084" w:rsidRDefault="00BA7084" w:rsidP="00BA7084">
            <w:pPr>
              <w:tabs>
                <w:tab w:val="left" w:pos="480"/>
              </w:tabs>
              <w:spacing w:line="360" w:lineRule="auto"/>
              <w:jc w:val="center"/>
              <w:rPr>
                <w:rFonts w:ascii="宋体" w:eastAsia="宋体" w:hAnsi="宋体" w:cs="Times New Roman" w:hint="eastAsia"/>
                <w:color w:val="000000"/>
                <w:sz w:val="24"/>
                <w:szCs w:val="24"/>
              </w:rPr>
            </w:pPr>
          </w:p>
        </w:tc>
      </w:tr>
    </w:tbl>
    <w:p w14:paraId="256418A4"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二、合同价款</w:t>
      </w:r>
    </w:p>
    <w:p w14:paraId="0C122439"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（一）合同总价款为人民币（大写）            元整 （￥            ）。</w:t>
      </w:r>
    </w:p>
    <w:p w14:paraId="2F044D9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合同总价包括：服务费、税费、提供生物膜的货物费、运输费（含保险费）、安装调试费、检测验收费及其它乙方履行合同义务所需的全部费用。本合同执行期间合同总价不变，甲方无须另向乙方支付本合同规定之外的其他任何费用。</w:t>
      </w:r>
    </w:p>
    <w:p w14:paraId="53224EA2"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三、款项结算</w:t>
      </w:r>
    </w:p>
    <w:p w14:paraId="662F8B72"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（一）采购包1：付款条件说明：不付预付款，乙方按合同要求更换完毕全部生物膜并经甲方验收合格无质量问题后，达到付款条件起30日内，支付合同总金额的90.00%。</w:t>
      </w:r>
    </w:p>
    <w:p w14:paraId="49057226"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采购包1：付款条件说明：项目验收合格后满壹年后无质量问题，达到付款条件起 30 日内，支付合同总金额的10.00%。</w:t>
      </w:r>
    </w:p>
    <w:p w14:paraId="70F8FE8F"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（二）支付方式：银行转帐。乙方保证其提供的账号准确无误，否则由此产生的后果由乙方承担。</w:t>
      </w:r>
    </w:p>
    <w:p w14:paraId="1B4A9D3A"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lastRenderedPageBreak/>
        <w:t>（三）结算方式：</w:t>
      </w:r>
      <w:r w:rsidRPr="00BA7084">
        <w:rPr>
          <w:rFonts w:ascii="宋体" w:eastAsia="宋体" w:hAnsi="宋体" w:cs="Times New Roman" w:hint="eastAsia"/>
          <w:bCs/>
          <w:color w:val="000000"/>
          <w:sz w:val="24"/>
          <w:szCs w:val="24"/>
        </w:rPr>
        <w:t>乙方持发票（按</w:t>
      </w:r>
      <w:r w:rsidRPr="00BA7084">
        <w:rPr>
          <w:rFonts w:ascii="宋体" w:eastAsia="宋体" w:hAnsi="宋体" w:cs="Times New Roman" w:hint="eastAsia"/>
          <w:color w:val="000000"/>
          <w:sz w:val="24"/>
          <w:szCs w:val="24"/>
          <w:u w:val="single"/>
        </w:rPr>
        <w:t>合同总价</w:t>
      </w:r>
      <w:r w:rsidRPr="00BA7084">
        <w:rPr>
          <w:rFonts w:ascii="宋体" w:eastAsia="宋体" w:hAnsi="宋体" w:cs="Times New Roman" w:hint="eastAsia"/>
          <w:color w:val="000000"/>
          <w:sz w:val="24"/>
          <w:szCs w:val="24"/>
        </w:rPr>
        <w:t>开给甲方）</w:t>
      </w:r>
      <w:r w:rsidRPr="00BA7084">
        <w:rPr>
          <w:rFonts w:ascii="宋体" w:eastAsia="宋体" w:hAnsi="宋体" w:cs="Times New Roman" w:hint="eastAsia"/>
          <w:bCs/>
          <w:color w:val="000000"/>
          <w:sz w:val="24"/>
          <w:szCs w:val="24"/>
        </w:rPr>
        <w:t>、供货合同、发票复印件在甲方处结</w:t>
      </w:r>
      <w:r w:rsidRPr="00BA7084">
        <w:rPr>
          <w:rFonts w:ascii="宋体" w:eastAsia="宋体" w:hAnsi="宋体" w:cs="Times New Roman" w:hint="eastAsia"/>
          <w:color w:val="000000"/>
          <w:sz w:val="24"/>
          <w:szCs w:val="24"/>
        </w:rPr>
        <w:t>算。乙方延期提供发票或提供的发票不符合甲方要求的，甲方有权拒付合同款项且不承担任何法律责任。因乙方原因导致甲方不能及时付款的，甲方无需承担任何责任。</w:t>
      </w:r>
    </w:p>
    <w:p w14:paraId="187E757E"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（四）付款批次：于</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hint="eastAsia"/>
          <w:color w:val="000000"/>
          <w:sz w:val="24"/>
          <w:szCs w:val="24"/>
        </w:rPr>
        <w:t>年</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hint="eastAsia"/>
          <w:color w:val="000000"/>
          <w:sz w:val="24"/>
          <w:szCs w:val="24"/>
        </w:rPr>
        <w:t>月</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hint="eastAsia"/>
          <w:color w:val="000000"/>
          <w:sz w:val="24"/>
          <w:szCs w:val="24"/>
        </w:rPr>
        <w:t>日支付</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hint="eastAsia"/>
          <w:color w:val="000000"/>
          <w:sz w:val="24"/>
          <w:szCs w:val="24"/>
        </w:rPr>
        <w:t>元；</w:t>
      </w:r>
    </w:p>
    <w:p w14:paraId="466E17D3" w14:textId="77777777" w:rsidR="00BA7084" w:rsidRPr="00BA7084" w:rsidRDefault="00BA7084" w:rsidP="00BA7084">
      <w:pPr>
        <w:tabs>
          <w:tab w:val="left" w:pos="480"/>
        </w:tabs>
        <w:spacing w:line="360" w:lineRule="auto"/>
        <w:rPr>
          <w:rFonts w:ascii="宋体" w:eastAsia="宋体" w:hAnsi="宋体" w:cs="Times New Roman" w:hint="eastAsia"/>
          <w:b/>
          <w:bCs/>
          <w:color w:val="000000"/>
          <w:sz w:val="24"/>
          <w:szCs w:val="24"/>
        </w:rPr>
      </w:pPr>
      <w:r w:rsidRPr="00BA7084">
        <w:rPr>
          <w:rFonts w:ascii="宋体" w:eastAsia="宋体" w:hAnsi="宋体" w:cs="Times New Roman" w:hint="eastAsia"/>
          <w:b/>
          <w:color w:val="000000"/>
          <w:sz w:val="24"/>
          <w:szCs w:val="24"/>
        </w:rPr>
        <w:t>四、</w:t>
      </w:r>
      <w:r w:rsidRPr="00BA7084">
        <w:rPr>
          <w:rFonts w:ascii="宋体" w:eastAsia="宋体" w:hAnsi="宋体" w:cs="Times New Roman" w:hint="eastAsia"/>
          <w:b/>
          <w:bCs/>
          <w:color w:val="000000"/>
          <w:sz w:val="24"/>
          <w:szCs w:val="24"/>
        </w:rPr>
        <w:t>双方的权利和义务</w:t>
      </w:r>
    </w:p>
    <w:p w14:paraId="0894C436" w14:textId="77777777" w:rsidR="00BA7084" w:rsidRPr="00BA7084" w:rsidRDefault="00BA7084" w:rsidP="00BA7084">
      <w:pPr>
        <w:spacing w:line="360" w:lineRule="auto"/>
        <w:ind w:firstLineChars="100" w:firstLine="24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（一）甲方的权利和义务</w:t>
      </w:r>
    </w:p>
    <w:p w14:paraId="4E37F4D4" w14:textId="77777777" w:rsidR="00BA7084" w:rsidRPr="00BA7084" w:rsidRDefault="00BA7084" w:rsidP="00BA7084">
      <w:pPr>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color w:val="000000"/>
          <w:sz w:val="24"/>
          <w:szCs w:val="24"/>
        </w:rPr>
        <w:t>（甲、乙双方约定）</w:t>
      </w:r>
      <w:r w:rsidRPr="00BA7084">
        <w:rPr>
          <w:rFonts w:ascii="宋体" w:eastAsia="宋体" w:hAnsi="宋体" w:cs="Times New Roman" w:hint="eastAsia"/>
          <w:color w:val="000000"/>
          <w:sz w:val="24"/>
          <w:szCs w:val="24"/>
        </w:rPr>
        <w:t>甲方提供场地配合乙方更换、安装、调试，按采购文件来规范乙方。</w:t>
      </w:r>
    </w:p>
    <w:p w14:paraId="53B83F1B" w14:textId="77777777" w:rsidR="00BA7084" w:rsidRPr="00BA7084" w:rsidRDefault="00BA7084" w:rsidP="00BA7084">
      <w:pPr>
        <w:spacing w:line="360" w:lineRule="auto"/>
        <w:ind w:firstLineChars="100" w:firstLine="24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（二）乙方的权利和义务</w:t>
      </w:r>
    </w:p>
    <w:p w14:paraId="5E59E3B2" w14:textId="77777777" w:rsidR="00BA7084" w:rsidRPr="00BA7084" w:rsidRDefault="00BA7084" w:rsidP="00BA7084">
      <w:pPr>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color w:val="000000"/>
          <w:sz w:val="24"/>
          <w:szCs w:val="24"/>
        </w:rPr>
        <w:t>（甲、乙双方约定）</w:t>
      </w:r>
      <w:r w:rsidRPr="00BA7084">
        <w:rPr>
          <w:rFonts w:ascii="宋体" w:eastAsia="宋体" w:hAnsi="宋体" w:cs="Times New Roman" w:hint="eastAsia"/>
          <w:color w:val="000000"/>
          <w:sz w:val="24"/>
          <w:szCs w:val="24"/>
        </w:rPr>
        <w:t>乙方按照合同约定保证提供货物，按时到货安装，并承担采购文件所规定的义务。</w:t>
      </w:r>
    </w:p>
    <w:p w14:paraId="39810B4A"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b/>
          <w:color w:val="000000"/>
          <w:sz w:val="24"/>
          <w:szCs w:val="24"/>
        </w:rPr>
        <w:t>五、服务条件：</w:t>
      </w:r>
    </w:p>
    <w:p w14:paraId="269AF7BE"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（一）服务地点：甲方指定地点。</w:t>
      </w:r>
    </w:p>
    <w:p w14:paraId="221EF00B"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（二）工期：自合同签订之日起，</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hint="eastAsia"/>
          <w:color w:val="000000"/>
          <w:sz w:val="24"/>
          <w:szCs w:val="24"/>
        </w:rPr>
        <w:t>个工作日，完成生物膜的更换、安装、调试并正常运行。</w:t>
      </w:r>
    </w:p>
    <w:p w14:paraId="17EB9C6E"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b/>
          <w:color w:val="000000"/>
          <w:sz w:val="24"/>
          <w:szCs w:val="24"/>
        </w:rPr>
        <w:t>六、运输</w:t>
      </w:r>
    </w:p>
    <w:p w14:paraId="44DCF7E9"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（一）运输由乙方负责，运杂费已包含在合同总价内，包括从货物供应地点所含的运输费、装卸费、仓储费、保险费等。</w:t>
      </w:r>
    </w:p>
    <w:p w14:paraId="6C1F7837"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（二）运输方式由乙方自行选择，但必须保证按期完工。</w:t>
      </w:r>
    </w:p>
    <w:p w14:paraId="0E53B644"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（三）项目验收合格前，毁损、灭失的风险由乙方承担。</w:t>
      </w:r>
    </w:p>
    <w:p w14:paraId="3C8411EA"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七、质量保证</w:t>
      </w:r>
    </w:p>
    <w:p w14:paraId="31B0153A" w14:textId="77777777" w:rsidR="00BA7084" w:rsidRPr="00BA7084" w:rsidRDefault="00BA7084" w:rsidP="00BA7084">
      <w:pPr>
        <w:tabs>
          <w:tab w:val="left" w:pos="480"/>
        </w:tabs>
        <w:spacing w:line="360" w:lineRule="auto"/>
        <w:ind w:firstLineChars="196" w:firstLine="47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乙方所供货物及服务必须执行下列条款：</w:t>
      </w:r>
    </w:p>
    <w:p w14:paraId="4B2B1608"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（一）保证技术指标先进、质量性能可靠、进货渠道正常，配置合理，全面满足招标要求。</w:t>
      </w:r>
    </w:p>
    <w:p w14:paraId="4EF90114"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（二）符合国家有关规范要求，确保达到最佳运行状态。</w:t>
      </w:r>
    </w:p>
    <w:p w14:paraId="41AB43BE"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（三）具有良好的外观，适合安装场所的使用。</w:t>
      </w:r>
    </w:p>
    <w:p w14:paraId="6252A3F1"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Calibri" w:eastAsia="宋体" w:hAnsi="Calibri" w:cs="Times New Roman" w:hint="eastAsia"/>
          <w:color w:val="000000"/>
          <w:sz w:val="24"/>
          <w:szCs w:val="24"/>
        </w:rPr>
        <w:t>（四）</w:t>
      </w:r>
      <w:r w:rsidRPr="00BA7084">
        <w:rPr>
          <w:rFonts w:ascii="宋体" w:eastAsia="宋体" w:hAnsi="宋体" w:cs="Times New Roman" w:hint="eastAsia"/>
          <w:color w:val="000000"/>
          <w:sz w:val="24"/>
          <w:szCs w:val="24"/>
        </w:rPr>
        <w:t>自安装、调试正常运行并验收合格之日起：</w:t>
      </w:r>
    </w:p>
    <w:p w14:paraId="17683F2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质保</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color w:val="000000"/>
          <w:sz w:val="24"/>
          <w:szCs w:val="24"/>
          <w:u w:val="single"/>
        </w:rPr>
        <w:t xml:space="preserve"> X</w:t>
      </w:r>
      <w:r w:rsidRPr="00BA7084">
        <w:rPr>
          <w:rFonts w:ascii="宋体" w:eastAsia="宋体" w:hAnsi="宋体" w:cs="Times New Roman" w:hint="eastAsia"/>
          <w:color w:val="000000"/>
          <w:sz w:val="24"/>
          <w:szCs w:val="24"/>
          <w:u w:val="single"/>
        </w:rPr>
        <w:t xml:space="preserve"> （大写）</w:t>
      </w:r>
      <w:r w:rsidRPr="00BA7084">
        <w:rPr>
          <w:rFonts w:ascii="宋体" w:eastAsia="宋体" w:hAnsi="宋体" w:cs="Times New Roman"/>
          <w:color w:val="000000"/>
          <w:sz w:val="24"/>
          <w:szCs w:val="24"/>
          <w:u w:val="single"/>
        </w:rPr>
        <w:t xml:space="preserve">  </w:t>
      </w:r>
      <w:r w:rsidRPr="00BA7084">
        <w:rPr>
          <w:rFonts w:ascii="宋体" w:eastAsia="宋体" w:hAnsi="宋体" w:cs="Times New Roman" w:hint="eastAsia"/>
          <w:color w:val="000000"/>
          <w:sz w:val="24"/>
          <w:szCs w:val="24"/>
        </w:rPr>
        <w:t xml:space="preserve"> 年，质保期内，出现质量问题经过两次维修后仍无法</w:t>
      </w:r>
      <w:r w:rsidRPr="00BA7084">
        <w:rPr>
          <w:rFonts w:ascii="宋体" w:eastAsia="宋体" w:hAnsi="宋体" w:cs="Times New Roman" w:hint="eastAsia"/>
          <w:color w:val="000000"/>
          <w:sz w:val="24"/>
          <w:szCs w:val="24"/>
        </w:rPr>
        <w:lastRenderedPageBreak/>
        <w:t>正常使用，乙方免费更换同型号、同规格的全新产品，服务响应时间不超过24小时（工作日），解决问题、恢复设备正常运行不超过24小时（工作日），对问题一周内暂不能解决的，为不影响甲方正常工作，乙方在2日内免费提供替代产品，确保正常运行。</w:t>
      </w:r>
    </w:p>
    <w:p w14:paraId="154C6709"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b/>
          <w:color w:val="000000"/>
          <w:sz w:val="24"/>
          <w:szCs w:val="24"/>
        </w:rPr>
        <w:t>八、售后服务</w:t>
      </w:r>
    </w:p>
    <w:p w14:paraId="2F1974E6" w14:textId="77777777" w:rsidR="00BA7084" w:rsidRPr="00BA7084" w:rsidRDefault="00BA7084" w:rsidP="00BA7084">
      <w:pPr>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乙方所供货物及服务提供以下售后服务：</w:t>
      </w:r>
    </w:p>
    <w:p w14:paraId="7EA670F8" w14:textId="77777777" w:rsidR="00BA7084" w:rsidRPr="00BA7084" w:rsidRDefault="00BA7084" w:rsidP="00BA7084">
      <w:pPr>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（一）质保期内：</w:t>
      </w:r>
    </w:p>
    <w:p w14:paraId="5248DCFE" w14:textId="77777777" w:rsidR="00BA7084" w:rsidRPr="00BA7084" w:rsidRDefault="00BA7084" w:rsidP="00BA7084">
      <w:pPr>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1、发生质量问题，接到甲方通知后，应于当日更换全新的生物膜，发生的全部费用由乙方承担； </w:t>
      </w:r>
    </w:p>
    <w:p w14:paraId="5052E2B3" w14:textId="77777777" w:rsidR="00BA7084" w:rsidRPr="00BA7084" w:rsidRDefault="00BA7084" w:rsidP="00BA7084">
      <w:pPr>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2、更换瓣膜的时限不得超过24小时（工作日）。否则甲方有权指定第三方处理，所产生的费用全部由乙方承担，甲方可从未付合同款中直接扣除相关费用。 </w:t>
      </w:r>
    </w:p>
    <w:p w14:paraId="16CFD27C" w14:textId="77777777" w:rsidR="00BA7084" w:rsidRPr="00BA7084" w:rsidRDefault="00BA7084" w:rsidP="00BA7084">
      <w:pPr>
        <w:spacing w:line="360" w:lineRule="auto"/>
        <w:ind w:leftChars="-67" w:left="1" w:hangingChars="59" w:hanging="142"/>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     （二）质保期满后：乙方承担维修服务，甲方负责承担相关费用。 </w:t>
      </w:r>
    </w:p>
    <w:p w14:paraId="3DCA9046"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九、服务要求</w:t>
      </w:r>
    </w:p>
    <w:p w14:paraId="1F0DB43C"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（一）技术资料：</w:t>
      </w:r>
    </w:p>
    <w:p w14:paraId="6BC81D5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1、货物合格证；</w:t>
      </w:r>
    </w:p>
    <w:p w14:paraId="771B6222"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2、货物使用说明书（中文）；</w:t>
      </w:r>
    </w:p>
    <w:p w14:paraId="70909B2C"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3、检验测试报告；</w:t>
      </w:r>
    </w:p>
    <w:p w14:paraId="769DEBAE"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4、其它资料。</w:t>
      </w:r>
    </w:p>
    <w:p w14:paraId="2367666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（二）服务承诺：以澄清表、合同和随货物的相关文件为准。</w:t>
      </w:r>
    </w:p>
    <w:p w14:paraId="50D132F2"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（三）其他要求</w:t>
      </w:r>
    </w:p>
    <w:p w14:paraId="049C5578"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1、</w:t>
      </w:r>
      <w:r w:rsidRPr="00BA7084">
        <w:rPr>
          <w:rFonts w:ascii="宋体" w:eastAsia="宋体" w:hAnsi="宋体" w:cs="Times New Roman"/>
          <w:color w:val="000000"/>
          <w:sz w:val="24"/>
          <w:szCs w:val="24"/>
        </w:rPr>
        <w:t>安装调试期间不得影响污水站正常运行。</w:t>
      </w:r>
    </w:p>
    <w:p w14:paraId="7C87911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2、</w:t>
      </w:r>
      <w:r w:rsidRPr="00BA7084">
        <w:rPr>
          <w:rFonts w:ascii="宋体" w:eastAsia="宋体" w:hAnsi="宋体" w:cs="Times New Roman"/>
          <w:color w:val="000000"/>
          <w:sz w:val="24"/>
          <w:szCs w:val="24"/>
        </w:rPr>
        <w:t>拆除旧料及垃圾由</w:t>
      </w:r>
      <w:r w:rsidRPr="00BA7084">
        <w:rPr>
          <w:rFonts w:ascii="宋体" w:eastAsia="宋体" w:hAnsi="宋体" w:cs="Times New Roman" w:hint="eastAsia"/>
          <w:color w:val="000000"/>
          <w:sz w:val="24"/>
          <w:szCs w:val="24"/>
        </w:rPr>
        <w:t>乙</w:t>
      </w:r>
      <w:r w:rsidRPr="00BA7084">
        <w:rPr>
          <w:rFonts w:ascii="宋体" w:eastAsia="宋体" w:hAnsi="宋体" w:cs="Times New Roman"/>
          <w:color w:val="000000"/>
          <w:sz w:val="24"/>
          <w:szCs w:val="24"/>
        </w:rPr>
        <w:t>方按规定及时清理。</w:t>
      </w:r>
    </w:p>
    <w:p w14:paraId="77D71266"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3、乙方</w:t>
      </w:r>
      <w:r w:rsidRPr="00BA7084">
        <w:rPr>
          <w:rFonts w:ascii="宋体" w:eastAsia="宋体" w:hAnsi="宋体" w:cs="Times New Roman"/>
          <w:color w:val="000000"/>
          <w:sz w:val="24"/>
          <w:szCs w:val="24"/>
        </w:rPr>
        <w:t>严格执行施工规范、安全操作规程、防火安全规定、环境保护规定。严格按照环保要求进行施工，做好各项质量检查记录。</w:t>
      </w:r>
    </w:p>
    <w:p w14:paraId="10E9BF7B"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4、乙方</w:t>
      </w:r>
      <w:r w:rsidRPr="00BA7084">
        <w:rPr>
          <w:rFonts w:ascii="宋体" w:eastAsia="宋体" w:hAnsi="宋体" w:cs="Times New Roman"/>
          <w:color w:val="000000"/>
          <w:sz w:val="24"/>
          <w:szCs w:val="24"/>
        </w:rPr>
        <w:t>要遵守国家或地方政府及有关部门对施工现场管理的规定，妥善保护好施工现场建筑物、设备管线不受损坏。做好施工现场保卫和垃圾清理等工作，处理好由于施工带来的扰民问题。</w:t>
      </w:r>
    </w:p>
    <w:p w14:paraId="72637ED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5、乙方</w:t>
      </w:r>
      <w:r w:rsidRPr="00BA7084">
        <w:rPr>
          <w:rFonts w:ascii="宋体" w:eastAsia="宋体" w:hAnsi="宋体" w:cs="Times New Roman"/>
          <w:color w:val="000000"/>
          <w:sz w:val="24"/>
          <w:szCs w:val="24"/>
        </w:rPr>
        <w:t>必须严格按照工期约定完工。因</w:t>
      </w:r>
      <w:r w:rsidRPr="00BA7084">
        <w:rPr>
          <w:rFonts w:ascii="宋体" w:eastAsia="宋体" w:hAnsi="宋体" w:cs="Times New Roman" w:hint="eastAsia"/>
          <w:color w:val="000000"/>
          <w:sz w:val="24"/>
          <w:szCs w:val="24"/>
        </w:rPr>
        <w:t>乙方</w:t>
      </w:r>
      <w:r w:rsidRPr="00BA7084">
        <w:rPr>
          <w:rFonts w:ascii="宋体" w:eastAsia="宋体" w:hAnsi="宋体" w:cs="Times New Roman"/>
          <w:color w:val="000000"/>
          <w:sz w:val="24"/>
          <w:szCs w:val="24"/>
        </w:rPr>
        <w:t>责任不能按期开工或中途无故停工，影响工期，工期不顺延。</w:t>
      </w:r>
    </w:p>
    <w:p w14:paraId="6E06D26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lastRenderedPageBreak/>
        <w:t>6、</w:t>
      </w:r>
      <w:r w:rsidRPr="00BA7084">
        <w:rPr>
          <w:rFonts w:ascii="宋体" w:eastAsia="宋体" w:hAnsi="宋体" w:cs="Times New Roman"/>
          <w:color w:val="000000"/>
          <w:sz w:val="24"/>
          <w:szCs w:val="24"/>
        </w:rPr>
        <w:t>由于供应商原因造成质量事故，其返工费用由</w:t>
      </w:r>
      <w:r w:rsidRPr="00BA7084">
        <w:rPr>
          <w:rFonts w:ascii="宋体" w:eastAsia="宋体" w:hAnsi="宋体" w:cs="Times New Roman" w:hint="eastAsia"/>
          <w:color w:val="000000"/>
          <w:sz w:val="24"/>
          <w:szCs w:val="24"/>
        </w:rPr>
        <w:t>乙方</w:t>
      </w:r>
      <w:r w:rsidRPr="00BA7084">
        <w:rPr>
          <w:rFonts w:ascii="宋体" w:eastAsia="宋体" w:hAnsi="宋体" w:cs="Times New Roman"/>
          <w:color w:val="000000"/>
          <w:sz w:val="24"/>
          <w:szCs w:val="24"/>
        </w:rPr>
        <w:t>承担，工期不顺延</w:t>
      </w:r>
      <w:r w:rsidRPr="00BA7084">
        <w:rPr>
          <w:rFonts w:ascii="宋体" w:eastAsia="宋体" w:hAnsi="宋体" w:cs="Times New Roman" w:hint="eastAsia"/>
          <w:color w:val="000000"/>
          <w:sz w:val="24"/>
          <w:szCs w:val="24"/>
        </w:rPr>
        <w:t>，且应赔偿由此给甲方造成的全部损失</w:t>
      </w:r>
      <w:r w:rsidRPr="00BA7084">
        <w:rPr>
          <w:rFonts w:ascii="宋体" w:eastAsia="宋体" w:hAnsi="宋体" w:cs="Times New Roman"/>
          <w:color w:val="000000"/>
          <w:sz w:val="24"/>
          <w:szCs w:val="24"/>
        </w:rPr>
        <w:t>。</w:t>
      </w:r>
    </w:p>
    <w:p w14:paraId="16C3A067"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十、验收</w:t>
      </w:r>
    </w:p>
    <w:p w14:paraId="69ED4C2F"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验收依据：</w:t>
      </w:r>
    </w:p>
    <w:p w14:paraId="4F908CD4"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1、西安市中心医院报价单；</w:t>
      </w:r>
    </w:p>
    <w:p w14:paraId="77776E1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2、本合同及附件文本；</w:t>
      </w:r>
    </w:p>
    <w:p w14:paraId="3BC84B37"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3、国家相应的标准、规范。</w:t>
      </w:r>
    </w:p>
    <w:p w14:paraId="0DFA606A"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十一、违约责任</w:t>
      </w:r>
    </w:p>
    <w:p w14:paraId="59517768"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（一）按《</w:t>
      </w:r>
      <w:bookmarkStart w:id="0" w:name="OLE_LINK30"/>
      <w:r w:rsidRPr="00BA7084">
        <w:rPr>
          <w:rFonts w:ascii="宋体" w:eastAsia="宋体" w:hAnsi="宋体" w:cs="Times New Roman" w:hint="eastAsia"/>
          <w:color w:val="000000"/>
          <w:sz w:val="24"/>
          <w:szCs w:val="24"/>
        </w:rPr>
        <w:t>中华人民共和国</w:t>
      </w:r>
      <w:bookmarkEnd w:id="0"/>
      <w:r w:rsidRPr="00BA7084">
        <w:rPr>
          <w:rFonts w:ascii="宋体" w:eastAsia="宋体" w:hAnsi="宋体" w:cs="Times New Roman" w:hint="eastAsia"/>
          <w:color w:val="000000"/>
          <w:sz w:val="24"/>
          <w:szCs w:val="24"/>
        </w:rPr>
        <w:t>政府采购法》、《中华人民共和国民法典》中的相关条款执行。</w:t>
      </w:r>
    </w:p>
    <w:p w14:paraId="255EB3C3"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未按合同要求提供货物、服务或提供的货物、服务质量不能满足招标技术要求，乙方必须无条件按甲方要求的时限进行更换，提高技术，完善质量；否则，甲方有权单方解除本合同，合同自书面解除通知送达乙方之日起解除，乙方应当按照合同总额的【】%向甲方支付违约金，违约金不足以弥补甲方损失的，乙方需另行支付。同时，甲方有权对乙方的违约行为报监管机构进行相应的处罚。</w:t>
      </w:r>
    </w:p>
    <w:p w14:paraId="3D2317A8"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三）乙方未按合同约定的期限完成全部生物膜更换安装并经甲方验收合格的，延期每超过一天，乙方应按照合同总价款的【】%向甲方支付违约金；累计逾期超过【】天的，视为乙方根本违约，甲方有权单方解除合同，合同自甲方书面解除通知送达乙方之日起解除，乙方应当按照合同总额的【】%向甲方支付违约金，违约金不足以弥补甲方损失的，乙方需另行支付。</w:t>
      </w:r>
    </w:p>
    <w:p w14:paraId="064F5D61"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（四）乙方违约时，甲方为主张权利而支出的律师费、保全费、保全保险费、诉讼费、差旅费等费用由乙方承担。</w:t>
      </w:r>
    </w:p>
    <w:p w14:paraId="2DBE0172"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十二、合同争议解决的方式</w:t>
      </w:r>
    </w:p>
    <w:p w14:paraId="6D4A3685" w14:textId="33BCACB0"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本合同在履行过程中发生的争议，由甲、乙双方当事人协商解决，协商不成的按以下第</w:t>
      </w:r>
      <w:r w:rsidR="00375087">
        <w:rPr>
          <w:rFonts w:ascii="宋体" w:eastAsia="宋体" w:hAnsi="宋体" w:cs="Times New Roman" w:hint="eastAsia"/>
          <w:color w:val="000000"/>
          <w:sz w:val="24"/>
          <w:szCs w:val="24"/>
          <w:u w:val="single"/>
        </w:rPr>
        <w:t xml:space="preserve"> 2 </w:t>
      </w:r>
      <w:r w:rsidRPr="00BA7084">
        <w:rPr>
          <w:rFonts w:ascii="宋体" w:eastAsia="宋体" w:hAnsi="宋体" w:cs="Times New Roman" w:hint="eastAsia"/>
          <w:color w:val="000000"/>
          <w:sz w:val="24"/>
          <w:szCs w:val="24"/>
        </w:rPr>
        <w:t>种式解决：</w:t>
      </w:r>
    </w:p>
    <w:p w14:paraId="531A90CA"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1、提交</w:t>
      </w:r>
      <w:r w:rsidRPr="00BA7084">
        <w:rPr>
          <w:rFonts w:ascii="宋体" w:eastAsia="宋体" w:hAnsi="宋体" w:cs="Times New Roman" w:hint="eastAsia"/>
          <w:color w:val="000000"/>
          <w:sz w:val="24"/>
          <w:szCs w:val="24"/>
          <w:u w:val="single"/>
        </w:rPr>
        <w:t>西安</w:t>
      </w:r>
      <w:r w:rsidRPr="00BA7084">
        <w:rPr>
          <w:rFonts w:ascii="宋体" w:eastAsia="宋体" w:hAnsi="宋体" w:cs="Times New Roman" w:hint="eastAsia"/>
          <w:color w:val="000000"/>
          <w:sz w:val="24"/>
          <w:szCs w:val="24"/>
        </w:rPr>
        <w:t>仲裁委员会仲裁；</w:t>
      </w:r>
    </w:p>
    <w:p w14:paraId="3D31749E"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2、依法向</w:t>
      </w:r>
      <w:r w:rsidRPr="00BA7084">
        <w:rPr>
          <w:rFonts w:ascii="宋体" w:eastAsia="宋体" w:hAnsi="宋体" w:cs="Times New Roman" w:hint="eastAsia"/>
          <w:color w:val="000000"/>
          <w:sz w:val="24"/>
          <w:szCs w:val="24"/>
          <w:u w:val="single"/>
        </w:rPr>
        <w:t>甲方所在地</w:t>
      </w:r>
      <w:r w:rsidRPr="00BA7084">
        <w:rPr>
          <w:rFonts w:ascii="宋体" w:eastAsia="宋体" w:hAnsi="宋体" w:cs="Times New Roman" w:hint="eastAsia"/>
          <w:color w:val="000000"/>
          <w:sz w:val="24"/>
          <w:szCs w:val="24"/>
        </w:rPr>
        <w:t>人民法院起诉。</w:t>
      </w:r>
    </w:p>
    <w:p w14:paraId="2D53A612"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十三、合同生效</w:t>
      </w:r>
    </w:p>
    <w:p w14:paraId="7D16BDC1"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本合同一式</w:t>
      </w:r>
      <w:r w:rsidRPr="00BA7084">
        <w:rPr>
          <w:rFonts w:ascii="宋体" w:eastAsia="宋体" w:hAnsi="宋体" w:cs="Times New Roman" w:hint="eastAsia"/>
          <w:color w:val="000000"/>
          <w:sz w:val="24"/>
          <w:szCs w:val="24"/>
          <w:u w:val="single"/>
        </w:rPr>
        <w:t xml:space="preserve">  拾  </w:t>
      </w:r>
      <w:r w:rsidRPr="00BA7084">
        <w:rPr>
          <w:rFonts w:ascii="宋体" w:eastAsia="宋体" w:hAnsi="宋体" w:cs="Times New Roman" w:hint="eastAsia"/>
          <w:color w:val="000000"/>
          <w:sz w:val="24"/>
          <w:szCs w:val="24"/>
        </w:rPr>
        <w:t>份，甲方执</w:t>
      </w:r>
      <w:r w:rsidRPr="00BA7084">
        <w:rPr>
          <w:rFonts w:ascii="宋体" w:eastAsia="宋体" w:hAnsi="宋体" w:cs="Times New Roman" w:hint="eastAsia"/>
          <w:color w:val="000000"/>
          <w:sz w:val="24"/>
          <w:szCs w:val="24"/>
          <w:u w:val="single"/>
        </w:rPr>
        <w:t xml:space="preserve"> 柒  </w:t>
      </w:r>
      <w:r w:rsidRPr="00BA7084">
        <w:rPr>
          <w:rFonts w:ascii="宋体" w:eastAsia="宋体" w:hAnsi="宋体" w:cs="Times New Roman" w:hint="eastAsia"/>
          <w:color w:val="000000"/>
          <w:sz w:val="24"/>
          <w:szCs w:val="24"/>
        </w:rPr>
        <w:t xml:space="preserve">份，乙方执 </w:t>
      </w:r>
      <w:r w:rsidRPr="00BA7084">
        <w:rPr>
          <w:rFonts w:ascii="宋体" w:eastAsia="宋体" w:hAnsi="宋体" w:cs="Times New Roman" w:hint="eastAsia"/>
          <w:color w:val="000000"/>
          <w:sz w:val="24"/>
          <w:szCs w:val="24"/>
          <w:u w:val="single"/>
        </w:rPr>
        <w:t xml:space="preserve"> 叁 </w:t>
      </w:r>
      <w:r w:rsidRPr="00BA7084">
        <w:rPr>
          <w:rFonts w:ascii="宋体" w:eastAsia="宋体" w:hAnsi="宋体" w:cs="Times New Roman" w:hint="eastAsia"/>
          <w:color w:val="000000"/>
          <w:sz w:val="24"/>
          <w:szCs w:val="24"/>
        </w:rPr>
        <w:t>份，本合同甲、乙双方</w:t>
      </w:r>
      <w:r w:rsidRPr="00BA7084">
        <w:rPr>
          <w:rFonts w:ascii="宋体" w:eastAsia="宋体" w:hAnsi="宋体" w:cs="Times New Roman" w:hint="eastAsia"/>
          <w:color w:val="000000"/>
          <w:sz w:val="24"/>
          <w:szCs w:val="24"/>
        </w:rPr>
        <w:lastRenderedPageBreak/>
        <w:t>签字盖章后生效，合同执行完毕后，自动终止（合同的服务承诺则长期有效）。</w:t>
      </w:r>
    </w:p>
    <w:p w14:paraId="6C7A7E4F" w14:textId="77777777" w:rsidR="00BA7084" w:rsidRPr="00BA7084" w:rsidRDefault="00BA7084" w:rsidP="00BA7084">
      <w:pPr>
        <w:tabs>
          <w:tab w:val="left" w:pos="480"/>
        </w:tabs>
        <w:spacing w:line="360" w:lineRule="auto"/>
        <w:rPr>
          <w:rFonts w:ascii="宋体" w:eastAsia="宋体" w:hAnsi="宋体" w:cs="Times New Roman" w:hint="eastAsia"/>
          <w:b/>
          <w:color w:val="000000"/>
          <w:sz w:val="24"/>
          <w:szCs w:val="24"/>
        </w:rPr>
      </w:pPr>
      <w:r w:rsidRPr="00BA7084">
        <w:rPr>
          <w:rFonts w:ascii="宋体" w:eastAsia="宋体" w:hAnsi="宋体" w:cs="Times New Roman" w:hint="eastAsia"/>
          <w:b/>
          <w:color w:val="000000"/>
          <w:sz w:val="24"/>
          <w:szCs w:val="24"/>
        </w:rPr>
        <w:t>十四、其他事项</w:t>
      </w:r>
    </w:p>
    <w:p w14:paraId="324C9DC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（一）报价单、澄清表、成交通知书、合同附件均成为合同不可分割的部分。</w:t>
      </w:r>
    </w:p>
    <w:p w14:paraId="404E9A1D"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（二）合同未尽事宜，由甲、乙双方协商、确认后，作为合同补充，与原合同具有同等法律效力。</w:t>
      </w:r>
    </w:p>
    <w:p w14:paraId="227B1FCE"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（三）合同一经签订，不得擅自变更、中止或终止合同。对确需变更、调整或中止、终止合同的，应按规定履行相应的手续。</w:t>
      </w:r>
    </w:p>
    <w:p w14:paraId="687FF06F"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（四）本合同按照中华人民共和国的现行法律进行解释。</w:t>
      </w:r>
    </w:p>
    <w:p w14:paraId="0F37C0EC"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（五）供应商规模：</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hint="eastAsia"/>
          <w:color w:val="000000"/>
          <w:sz w:val="24"/>
          <w:szCs w:val="24"/>
        </w:rPr>
        <w:t>（大型企业/中型企业/小微型企业）</w:t>
      </w:r>
    </w:p>
    <w:p w14:paraId="68F0D51B"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u w:val="single"/>
        </w:rPr>
      </w:pPr>
      <w:r w:rsidRPr="00BA7084">
        <w:rPr>
          <w:rFonts w:ascii="宋体" w:eastAsia="宋体" w:hAnsi="宋体" w:cs="Times New Roman" w:hint="eastAsia"/>
          <w:color w:val="000000"/>
          <w:sz w:val="24"/>
          <w:szCs w:val="24"/>
        </w:rPr>
        <w:t>（六） 甲方联系人：</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hint="eastAsia"/>
          <w:color w:val="000000"/>
          <w:sz w:val="24"/>
          <w:szCs w:val="24"/>
        </w:rPr>
        <w:t>；联系电话：</w:t>
      </w:r>
      <w:r w:rsidRPr="00BA7084">
        <w:rPr>
          <w:rFonts w:ascii="宋体" w:eastAsia="宋体" w:hAnsi="宋体" w:cs="Times New Roman" w:hint="eastAsia"/>
          <w:color w:val="000000"/>
          <w:sz w:val="24"/>
          <w:szCs w:val="24"/>
          <w:u w:val="single"/>
        </w:rPr>
        <w:t xml:space="preserve">            </w:t>
      </w:r>
    </w:p>
    <w:p w14:paraId="7A2C4F90" w14:textId="77777777" w:rsidR="00BA7084" w:rsidRPr="00BA7084" w:rsidRDefault="00BA7084" w:rsidP="00BA7084">
      <w:pPr>
        <w:tabs>
          <w:tab w:val="left" w:pos="480"/>
        </w:tabs>
        <w:spacing w:line="360" w:lineRule="auto"/>
        <w:ind w:firstLineChars="500" w:firstLine="120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 乙方联系人：</w:t>
      </w:r>
      <w:r w:rsidRPr="00BA7084">
        <w:rPr>
          <w:rFonts w:ascii="宋体" w:eastAsia="宋体" w:hAnsi="宋体" w:cs="Times New Roman" w:hint="eastAsia"/>
          <w:color w:val="000000"/>
          <w:sz w:val="24"/>
          <w:szCs w:val="24"/>
          <w:u w:val="single"/>
        </w:rPr>
        <w:t xml:space="preserve">           </w:t>
      </w:r>
      <w:r w:rsidRPr="00BA7084">
        <w:rPr>
          <w:rFonts w:ascii="宋体" w:eastAsia="宋体" w:hAnsi="宋体" w:cs="Times New Roman" w:hint="eastAsia"/>
          <w:color w:val="000000"/>
          <w:sz w:val="24"/>
          <w:szCs w:val="24"/>
        </w:rPr>
        <w:t>；联系电话：</w:t>
      </w:r>
      <w:r w:rsidRPr="00BA7084">
        <w:rPr>
          <w:rFonts w:ascii="宋体" w:eastAsia="宋体" w:hAnsi="宋体" w:cs="Times New Roman" w:hint="eastAsia"/>
          <w:color w:val="000000"/>
          <w:sz w:val="24"/>
          <w:szCs w:val="24"/>
          <w:u w:val="single"/>
        </w:rPr>
        <w:t xml:space="preserve">            </w:t>
      </w:r>
    </w:p>
    <w:p w14:paraId="10F53097"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p>
    <w:p w14:paraId="2955CC46"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p>
    <w:p w14:paraId="5B8A74D7" w14:textId="77777777" w:rsidR="00BA7084" w:rsidRPr="00BA7084" w:rsidRDefault="00BA7084" w:rsidP="00BA7084">
      <w:pPr>
        <w:rPr>
          <w:rFonts w:ascii="Calibri" w:eastAsia="宋体" w:hAnsi="Calibri" w:cs="Times New Roman"/>
          <w:color w:val="000000"/>
          <w:szCs w:val="24"/>
        </w:rPr>
      </w:pPr>
    </w:p>
    <w:p w14:paraId="69B14D05" w14:textId="77777777" w:rsidR="00BA7084" w:rsidRPr="00BA7084" w:rsidRDefault="00BA7084" w:rsidP="00BA7084">
      <w:pPr>
        <w:rPr>
          <w:rFonts w:ascii="Calibri" w:eastAsia="宋体" w:hAnsi="Calibri" w:cs="Times New Roman"/>
          <w:color w:val="000000"/>
          <w:szCs w:val="24"/>
        </w:rPr>
      </w:pPr>
    </w:p>
    <w:p w14:paraId="51E4AEC1" w14:textId="77777777" w:rsidR="00BA7084" w:rsidRPr="00BA7084" w:rsidRDefault="00BA7084" w:rsidP="00BA7084">
      <w:pPr>
        <w:tabs>
          <w:tab w:val="left" w:pos="480"/>
        </w:tabs>
        <w:spacing w:line="360" w:lineRule="auto"/>
        <w:ind w:firstLineChars="200" w:firstLine="48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（以下无正文）</w:t>
      </w:r>
    </w:p>
    <w:p w14:paraId="4D10F835"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p>
    <w:p w14:paraId="1F0ED7C8"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甲方（公章）              </w:t>
      </w:r>
      <w:r w:rsidRPr="00BA7084">
        <w:rPr>
          <w:rFonts w:ascii="宋体" w:eastAsia="宋体" w:hAnsi="宋体" w:cs="Times New Roman"/>
          <w:color w:val="000000"/>
          <w:sz w:val="24"/>
          <w:szCs w:val="24"/>
        </w:rPr>
        <w:t xml:space="preserve">              </w:t>
      </w:r>
      <w:r w:rsidRPr="00BA7084">
        <w:rPr>
          <w:rFonts w:ascii="宋体" w:eastAsia="宋体" w:hAnsi="宋体" w:cs="Times New Roman" w:hint="eastAsia"/>
          <w:color w:val="000000"/>
          <w:sz w:val="24"/>
          <w:szCs w:val="24"/>
        </w:rPr>
        <w:t xml:space="preserve">     乙方（公章）</w:t>
      </w:r>
    </w:p>
    <w:p w14:paraId="1778D4EC" w14:textId="77777777" w:rsidR="00BA7084" w:rsidRPr="00BA7084" w:rsidRDefault="00BA7084" w:rsidP="00BA7084">
      <w:pPr>
        <w:tabs>
          <w:tab w:val="left" w:pos="480"/>
        </w:tabs>
        <w:spacing w:line="360" w:lineRule="auto"/>
        <w:ind w:left="6240" w:hangingChars="2600" w:hanging="624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单位名称：西安市中心医院       </w:t>
      </w:r>
      <w:r w:rsidRPr="00BA7084">
        <w:rPr>
          <w:rFonts w:ascii="宋体" w:eastAsia="宋体" w:hAnsi="宋体" w:cs="Times New Roman"/>
          <w:color w:val="000000"/>
          <w:sz w:val="24"/>
          <w:szCs w:val="24"/>
        </w:rPr>
        <w:t xml:space="preserve">              </w:t>
      </w:r>
      <w:r w:rsidRPr="00BA7084">
        <w:rPr>
          <w:rFonts w:ascii="宋体" w:eastAsia="宋体" w:hAnsi="宋体" w:cs="Times New Roman" w:hint="eastAsia"/>
          <w:color w:val="000000"/>
          <w:sz w:val="24"/>
          <w:szCs w:val="24"/>
        </w:rPr>
        <w:t xml:space="preserve">单位名称:XXXXXXXXXX </w:t>
      </w:r>
    </w:p>
    <w:p w14:paraId="118D1D3B" w14:textId="77777777" w:rsidR="00BA7084" w:rsidRPr="00BA7084" w:rsidRDefault="00BA7084" w:rsidP="00BA7084">
      <w:pPr>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地址：西安市西五路161号       </w:t>
      </w:r>
      <w:r w:rsidRPr="00BA7084">
        <w:rPr>
          <w:rFonts w:ascii="宋体" w:eastAsia="宋体" w:hAnsi="宋体" w:cs="Times New Roman"/>
          <w:color w:val="000000"/>
          <w:sz w:val="24"/>
          <w:szCs w:val="24"/>
        </w:rPr>
        <w:t xml:space="preserve">              </w:t>
      </w:r>
      <w:r w:rsidRPr="00BA7084">
        <w:rPr>
          <w:rFonts w:ascii="宋体" w:eastAsia="宋体" w:hAnsi="宋体" w:cs="Times New Roman" w:hint="eastAsia"/>
          <w:color w:val="000000"/>
          <w:sz w:val="24"/>
          <w:szCs w:val="24"/>
        </w:rPr>
        <w:t xml:space="preserve">地址：XXXXXX </w:t>
      </w:r>
    </w:p>
    <w:p w14:paraId="6DA71C73"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 </w:t>
      </w:r>
    </w:p>
    <w:p w14:paraId="3EFB5493"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法定代表人：（签字）             </w:t>
      </w:r>
      <w:r w:rsidRPr="00BA7084">
        <w:rPr>
          <w:rFonts w:ascii="宋体" w:eastAsia="宋体" w:hAnsi="宋体" w:cs="Times New Roman"/>
          <w:color w:val="000000"/>
          <w:sz w:val="24"/>
          <w:szCs w:val="24"/>
        </w:rPr>
        <w:t xml:space="preserve">             </w:t>
      </w:r>
      <w:r w:rsidRPr="00BA7084">
        <w:rPr>
          <w:rFonts w:ascii="宋体" w:eastAsia="宋体" w:hAnsi="宋体" w:cs="Times New Roman" w:hint="eastAsia"/>
          <w:color w:val="000000"/>
          <w:sz w:val="24"/>
          <w:szCs w:val="24"/>
        </w:rPr>
        <w:t>法定代表人：（签字）</w:t>
      </w:r>
    </w:p>
    <w:p w14:paraId="4AE85B5A"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p>
    <w:p w14:paraId="4F055E44"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代理人：（签字）                 </w:t>
      </w:r>
      <w:r w:rsidRPr="00BA7084">
        <w:rPr>
          <w:rFonts w:ascii="宋体" w:eastAsia="宋体" w:hAnsi="宋体" w:cs="Times New Roman"/>
          <w:color w:val="000000"/>
          <w:sz w:val="24"/>
          <w:szCs w:val="24"/>
        </w:rPr>
        <w:t xml:space="preserve">              </w:t>
      </w:r>
      <w:r w:rsidRPr="00BA7084">
        <w:rPr>
          <w:rFonts w:ascii="宋体" w:eastAsia="宋体" w:hAnsi="宋体" w:cs="Times New Roman" w:hint="eastAsia"/>
          <w:color w:val="000000"/>
          <w:sz w:val="24"/>
          <w:szCs w:val="24"/>
        </w:rPr>
        <w:t>代理人：（签字）</w:t>
      </w:r>
    </w:p>
    <w:p w14:paraId="1BFE36FD" w14:textId="77777777" w:rsidR="00BA7084" w:rsidRPr="00BA7084" w:rsidRDefault="00BA7084" w:rsidP="00BA7084">
      <w:pPr>
        <w:tabs>
          <w:tab w:val="left" w:pos="480"/>
        </w:tabs>
        <w:spacing w:line="360" w:lineRule="auto"/>
        <w:ind w:firstLineChars="2300" w:firstLine="552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开户银行:XXXXXXXX </w:t>
      </w:r>
    </w:p>
    <w:p w14:paraId="02904B0D" w14:textId="77777777" w:rsidR="00BA7084" w:rsidRPr="00BA7084" w:rsidRDefault="00BA7084" w:rsidP="00BA7084">
      <w:pPr>
        <w:tabs>
          <w:tab w:val="left" w:pos="480"/>
        </w:tabs>
        <w:spacing w:line="360" w:lineRule="auto"/>
        <w:ind w:firstLineChars="2300" w:firstLine="5520"/>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帐号：XXXXXXXXXXX</w:t>
      </w:r>
    </w:p>
    <w:p w14:paraId="749BDB9B" w14:textId="77777777" w:rsidR="00BA7084" w:rsidRPr="00BA7084" w:rsidRDefault="00BA7084" w:rsidP="00BA7084">
      <w:pPr>
        <w:tabs>
          <w:tab w:val="left" w:pos="480"/>
        </w:tabs>
        <w:spacing w:line="360" w:lineRule="auto"/>
        <w:rPr>
          <w:rFonts w:ascii="宋体" w:eastAsia="宋体" w:hAnsi="宋体" w:cs="Times New Roman" w:hint="eastAsia"/>
          <w:color w:val="000000"/>
          <w:sz w:val="24"/>
          <w:szCs w:val="24"/>
        </w:rPr>
      </w:pPr>
      <w:r w:rsidRPr="00BA7084">
        <w:rPr>
          <w:rFonts w:ascii="宋体" w:eastAsia="宋体" w:hAnsi="宋体" w:cs="Times New Roman" w:hint="eastAsia"/>
          <w:color w:val="000000"/>
          <w:sz w:val="24"/>
          <w:szCs w:val="24"/>
        </w:rPr>
        <w:t xml:space="preserve">签订日期：    年  月  日       </w:t>
      </w:r>
      <w:r w:rsidRPr="00BA7084">
        <w:rPr>
          <w:rFonts w:ascii="宋体" w:eastAsia="宋体" w:hAnsi="宋体" w:cs="Times New Roman"/>
          <w:color w:val="000000"/>
          <w:sz w:val="24"/>
          <w:szCs w:val="24"/>
        </w:rPr>
        <w:t xml:space="preserve">              </w:t>
      </w:r>
      <w:r w:rsidRPr="00BA7084">
        <w:rPr>
          <w:rFonts w:ascii="宋体" w:eastAsia="宋体" w:hAnsi="宋体" w:cs="Times New Roman" w:hint="eastAsia"/>
          <w:color w:val="000000"/>
          <w:sz w:val="24"/>
          <w:szCs w:val="24"/>
        </w:rPr>
        <w:t>签订日期：    年  月  日</w:t>
      </w:r>
    </w:p>
    <w:p w14:paraId="4446067D" w14:textId="77777777" w:rsidR="00C108DF" w:rsidRPr="00BA7084" w:rsidRDefault="00C108DF">
      <w:pPr>
        <w:rPr>
          <w:rFonts w:hint="eastAsia"/>
        </w:rPr>
      </w:pPr>
    </w:p>
    <w:sectPr w:rsidR="00C108DF" w:rsidRPr="00BA7084" w:rsidSect="00BA7084">
      <w:footerReference w:type="default" r:id="rId6"/>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0A1D4" w14:textId="77777777" w:rsidR="00245D91" w:rsidRDefault="00245D91">
      <w:pPr>
        <w:rPr>
          <w:rFonts w:hint="eastAsia"/>
        </w:rPr>
      </w:pPr>
      <w:r>
        <w:separator/>
      </w:r>
    </w:p>
  </w:endnote>
  <w:endnote w:type="continuationSeparator" w:id="0">
    <w:p w14:paraId="6DEAB06B" w14:textId="77777777" w:rsidR="00245D91" w:rsidRDefault="00245D9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5655667"/>
    </w:sdtPr>
    <w:sdtContent>
      <w:p w14:paraId="5E2C805B" w14:textId="77777777" w:rsidR="00BA7084" w:rsidRDefault="00BA7084">
        <w:pPr>
          <w:pStyle w:val="ae"/>
          <w:jc w:val="center"/>
          <w:rPr>
            <w:rFonts w:hint="eastAsia"/>
          </w:rPr>
        </w:pPr>
        <w:r>
          <w:fldChar w:fldCharType="begin"/>
        </w:r>
        <w:r>
          <w:instrText>PAGE   \* MERGEFORMAT</w:instrText>
        </w:r>
        <w:r>
          <w:fldChar w:fldCharType="separate"/>
        </w:r>
        <w:r>
          <w:rPr>
            <w:lang w:val="zh-CN"/>
          </w:rPr>
          <w:t>2</w:t>
        </w:r>
        <w:r>
          <w:fldChar w:fldCharType="end"/>
        </w:r>
      </w:p>
    </w:sdtContent>
  </w:sdt>
  <w:p w14:paraId="6C450EBA" w14:textId="77777777" w:rsidR="00BA7084" w:rsidRDefault="00BA7084">
    <w:pPr>
      <w:pStyle w:val="a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D96E9" w14:textId="77777777" w:rsidR="00245D91" w:rsidRDefault="00245D91">
      <w:pPr>
        <w:rPr>
          <w:rFonts w:hint="eastAsia"/>
        </w:rPr>
      </w:pPr>
      <w:r>
        <w:separator/>
      </w:r>
    </w:p>
  </w:footnote>
  <w:footnote w:type="continuationSeparator" w:id="0">
    <w:p w14:paraId="51373A62" w14:textId="77777777" w:rsidR="00245D91" w:rsidRDefault="00245D9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084"/>
    <w:rsid w:val="00245D91"/>
    <w:rsid w:val="00375087"/>
    <w:rsid w:val="007D5A27"/>
    <w:rsid w:val="00A45D2D"/>
    <w:rsid w:val="00A70F88"/>
    <w:rsid w:val="00BA7084"/>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F918D"/>
  <w15:chartTrackingRefBased/>
  <w15:docId w15:val="{6DD6B262-C17E-4F61-8FE1-59EDCDE2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BA708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A708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A708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A708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A708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A708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A708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A708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A708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A708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A708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A708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A7084"/>
    <w:rPr>
      <w:rFonts w:cstheme="majorBidi"/>
      <w:color w:val="0F4761" w:themeColor="accent1" w:themeShade="BF"/>
      <w:sz w:val="28"/>
      <w:szCs w:val="28"/>
    </w:rPr>
  </w:style>
  <w:style w:type="character" w:customStyle="1" w:styleId="50">
    <w:name w:val="标题 5 字符"/>
    <w:basedOn w:val="a0"/>
    <w:link w:val="5"/>
    <w:uiPriority w:val="9"/>
    <w:semiHidden/>
    <w:rsid w:val="00BA7084"/>
    <w:rPr>
      <w:rFonts w:cstheme="majorBidi"/>
      <w:color w:val="0F4761" w:themeColor="accent1" w:themeShade="BF"/>
      <w:sz w:val="24"/>
      <w:szCs w:val="24"/>
    </w:rPr>
  </w:style>
  <w:style w:type="character" w:customStyle="1" w:styleId="60">
    <w:name w:val="标题 6 字符"/>
    <w:basedOn w:val="a0"/>
    <w:link w:val="6"/>
    <w:uiPriority w:val="9"/>
    <w:semiHidden/>
    <w:rsid w:val="00BA7084"/>
    <w:rPr>
      <w:rFonts w:cstheme="majorBidi"/>
      <w:b/>
      <w:bCs/>
      <w:color w:val="0F4761" w:themeColor="accent1" w:themeShade="BF"/>
    </w:rPr>
  </w:style>
  <w:style w:type="character" w:customStyle="1" w:styleId="70">
    <w:name w:val="标题 7 字符"/>
    <w:basedOn w:val="a0"/>
    <w:link w:val="7"/>
    <w:uiPriority w:val="9"/>
    <w:semiHidden/>
    <w:rsid w:val="00BA7084"/>
    <w:rPr>
      <w:rFonts w:cstheme="majorBidi"/>
      <w:b/>
      <w:bCs/>
      <w:color w:val="595959" w:themeColor="text1" w:themeTint="A6"/>
    </w:rPr>
  </w:style>
  <w:style w:type="character" w:customStyle="1" w:styleId="80">
    <w:name w:val="标题 8 字符"/>
    <w:basedOn w:val="a0"/>
    <w:link w:val="8"/>
    <w:uiPriority w:val="9"/>
    <w:semiHidden/>
    <w:rsid w:val="00BA7084"/>
    <w:rPr>
      <w:rFonts w:cstheme="majorBidi"/>
      <w:color w:val="595959" w:themeColor="text1" w:themeTint="A6"/>
    </w:rPr>
  </w:style>
  <w:style w:type="character" w:customStyle="1" w:styleId="90">
    <w:name w:val="标题 9 字符"/>
    <w:basedOn w:val="a0"/>
    <w:link w:val="9"/>
    <w:uiPriority w:val="9"/>
    <w:semiHidden/>
    <w:rsid w:val="00BA7084"/>
    <w:rPr>
      <w:rFonts w:eastAsiaTheme="majorEastAsia" w:cstheme="majorBidi"/>
      <w:color w:val="595959" w:themeColor="text1" w:themeTint="A6"/>
    </w:rPr>
  </w:style>
  <w:style w:type="paragraph" w:styleId="a3">
    <w:name w:val="Title"/>
    <w:basedOn w:val="a"/>
    <w:next w:val="a"/>
    <w:link w:val="a4"/>
    <w:uiPriority w:val="10"/>
    <w:qFormat/>
    <w:rsid w:val="00BA708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A70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708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A708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A7084"/>
    <w:pPr>
      <w:spacing w:before="160" w:after="160"/>
      <w:jc w:val="center"/>
    </w:pPr>
    <w:rPr>
      <w:i/>
      <w:iCs/>
      <w:color w:val="404040" w:themeColor="text1" w:themeTint="BF"/>
    </w:rPr>
  </w:style>
  <w:style w:type="character" w:customStyle="1" w:styleId="a8">
    <w:name w:val="引用 字符"/>
    <w:basedOn w:val="a0"/>
    <w:link w:val="a7"/>
    <w:uiPriority w:val="29"/>
    <w:rsid w:val="00BA7084"/>
    <w:rPr>
      <w:i/>
      <w:iCs/>
      <w:color w:val="404040" w:themeColor="text1" w:themeTint="BF"/>
    </w:rPr>
  </w:style>
  <w:style w:type="paragraph" w:styleId="a9">
    <w:name w:val="List Paragraph"/>
    <w:basedOn w:val="a"/>
    <w:uiPriority w:val="34"/>
    <w:qFormat/>
    <w:rsid w:val="00BA7084"/>
    <w:pPr>
      <w:ind w:left="720"/>
      <w:contextualSpacing/>
    </w:pPr>
  </w:style>
  <w:style w:type="character" w:styleId="aa">
    <w:name w:val="Intense Emphasis"/>
    <w:basedOn w:val="a0"/>
    <w:uiPriority w:val="21"/>
    <w:qFormat/>
    <w:rsid w:val="00BA7084"/>
    <w:rPr>
      <w:i/>
      <w:iCs/>
      <w:color w:val="0F4761" w:themeColor="accent1" w:themeShade="BF"/>
    </w:rPr>
  </w:style>
  <w:style w:type="paragraph" w:styleId="ab">
    <w:name w:val="Intense Quote"/>
    <w:basedOn w:val="a"/>
    <w:next w:val="a"/>
    <w:link w:val="ac"/>
    <w:uiPriority w:val="30"/>
    <w:qFormat/>
    <w:rsid w:val="00BA70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A7084"/>
    <w:rPr>
      <w:i/>
      <w:iCs/>
      <w:color w:val="0F4761" w:themeColor="accent1" w:themeShade="BF"/>
    </w:rPr>
  </w:style>
  <w:style w:type="character" w:styleId="ad">
    <w:name w:val="Intense Reference"/>
    <w:basedOn w:val="a0"/>
    <w:uiPriority w:val="32"/>
    <w:qFormat/>
    <w:rsid w:val="00BA7084"/>
    <w:rPr>
      <w:b/>
      <w:bCs/>
      <w:smallCaps/>
      <w:color w:val="0F4761" w:themeColor="accent1" w:themeShade="BF"/>
      <w:spacing w:val="5"/>
    </w:rPr>
  </w:style>
  <w:style w:type="paragraph" w:styleId="ae">
    <w:name w:val="footer"/>
    <w:basedOn w:val="a"/>
    <w:link w:val="af"/>
    <w:qFormat/>
    <w:rsid w:val="00BA7084"/>
    <w:pPr>
      <w:tabs>
        <w:tab w:val="center" w:pos="4153"/>
        <w:tab w:val="right" w:pos="8306"/>
      </w:tabs>
      <w:snapToGrid w:val="0"/>
      <w:jc w:val="left"/>
    </w:pPr>
    <w:rPr>
      <w:sz w:val="18"/>
      <w:szCs w:val="18"/>
    </w:rPr>
  </w:style>
  <w:style w:type="character" w:customStyle="1" w:styleId="af">
    <w:name w:val="页脚 字符"/>
    <w:basedOn w:val="a0"/>
    <w:link w:val="ae"/>
    <w:qFormat/>
    <w:rsid w:val="00BA7084"/>
    <w:rPr>
      <w:sz w:val="18"/>
      <w:szCs w:val="18"/>
    </w:rPr>
  </w:style>
  <w:style w:type="paragraph" w:styleId="af0">
    <w:name w:val="header"/>
    <w:basedOn w:val="a"/>
    <w:link w:val="af1"/>
    <w:qFormat/>
    <w:rsid w:val="00BA7084"/>
    <w:pPr>
      <w:tabs>
        <w:tab w:val="center" w:pos="4153"/>
        <w:tab w:val="right" w:pos="8306"/>
      </w:tabs>
      <w:snapToGrid w:val="0"/>
      <w:jc w:val="center"/>
    </w:pPr>
    <w:rPr>
      <w:sz w:val="18"/>
      <w:szCs w:val="18"/>
    </w:rPr>
  </w:style>
  <w:style w:type="character" w:customStyle="1" w:styleId="af1">
    <w:name w:val="页眉 字符"/>
    <w:basedOn w:val="a0"/>
    <w:link w:val="af0"/>
    <w:qFormat/>
    <w:rsid w:val="00BA70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1623</Words>
  <Characters>1656</Characters>
  <Application>Microsoft Office Word</Application>
  <DocSecurity>0</DocSecurity>
  <Lines>118</Lines>
  <Paragraphs>126</Paragraphs>
  <ScaleCrop>false</ScaleCrop>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2025-08-27T01:57:00Z</dcterms:created>
  <dcterms:modified xsi:type="dcterms:W3CDTF">2025-08-27T05:52:00Z</dcterms:modified>
</cp:coreProperties>
</file>