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36D11">
      <w:pPr>
        <w:jc w:val="center"/>
        <w:outlineLvl w:val="1"/>
        <w:rPr>
          <w:rFonts w:hint="eastAsia" w:ascii="宋体" w:hAnsi="宋体" w:eastAsia="宋体" w:cs="宋体"/>
          <w:b/>
          <w:bCs/>
          <w:sz w:val="44"/>
          <w:szCs w:val="44"/>
          <w:highlight w:val="yellow"/>
        </w:rPr>
      </w:pPr>
      <w:bookmarkStart w:id="48" w:name="_GoBack"/>
      <w:bookmarkEnd w:id="48"/>
    </w:p>
    <w:p w14:paraId="24103302">
      <w:pPr>
        <w:snapToGrid w:val="0"/>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西安市未成年人救助保护中心阵地建设</w:t>
      </w:r>
    </w:p>
    <w:p w14:paraId="4110BC3D">
      <w:pPr>
        <w:snapToGrid w:val="0"/>
        <w:jc w:val="center"/>
        <w:outlineLvl w:val="9"/>
        <w:rPr>
          <w:rFonts w:hint="eastAsia" w:ascii="方正小标宋_GBK" w:hAnsi="方正小标宋_GBK" w:eastAsia="方正小标宋_GBK" w:cs="方正小标宋_GBK"/>
          <w:sz w:val="44"/>
          <w:szCs w:val="44"/>
          <w:u w:val="none"/>
          <w:lang w:eastAsia="zh-CN"/>
        </w:rPr>
      </w:pPr>
      <w:r>
        <w:rPr>
          <w:rFonts w:hint="eastAsia" w:ascii="方正小标宋_GBK" w:hAnsi="方正小标宋_GBK" w:eastAsia="方正小标宋_GBK" w:cs="方正小标宋_GBK"/>
          <w:sz w:val="44"/>
          <w:szCs w:val="44"/>
          <w:u w:val="none"/>
          <w:lang w:val="en-US" w:eastAsia="zh-CN"/>
        </w:rPr>
        <w:t>儿童综合服务中心（</w:t>
      </w:r>
      <w:r>
        <w:rPr>
          <w:rFonts w:hint="eastAsia" w:ascii="方正小标宋_GBK" w:hAnsi="方正小标宋_GBK" w:eastAsia="方正小标宋_GBK" w:cs="方正小标宋_GBK"/>
          <w:sz w:val="44"/>
          <w:szCs w:val="44"/>
          <w:u w:val="none"/>
          <w:lang w:eastAsia="zh-CN"/>
        </w:rPr>
        <w:t>蓝天大楼）一楼</w:t>
      </w:r>
      <w:r>
        <w:rPr>
          <w:rFonts w:hint="eastAsia" w:ascii="方正小标宋_GBK" w:hAnsi="方正小标宋_GBK" w:eastAsia="方正小标宋_GBK" w:cs="方正小标宋_GBK"/>
          <w:sz w:val="44"/>
          <w:szCs w:val="44"/>
          <w:u w:val="none"/>
          <w:lang w:val="en-US" w:eastAsia="zh-CN"/>
        </w:rPr>
        <w:t>室内翻新项目</w:t>
      </w:r>
      <w:r>
        <w:rPr>
          <w:rFonts w:hint="eastAsia" w:ascii="方正小标宋_GBK" w:hAnsi="方正小标宋_GBK" w:eastAsia="方正小标宋_GBK" w:cs="方正小标宋_GBK"/>
          <w:sz w:val="44"/>
          <w:szCs w:val="44"/>
          <w:u w:val="none"/>
          <w:lang w:eastAsia="zh-CN"/>
        </w:rPr>
        <w:t>（EPC总承包）</w:t>
      </w:r>
    </w:p>
    <w:p w14:paraId="70527587">
      <w:pPr>
        <w:snapToGrid w:val="0"/>
        <w:jc w:val="center"/>
        <w:outlineLvl w:val="9"/>
        <w:rPr>
          <w:rFonts w:hint="eastAsia" w:ascii="方正小标宋_GBK" w:hAnsi="方正小标宋_GBK" w:eastAsia="方正小标宋_GBK" w:cs="方正小标宋_GBK"/>
          <w:b w:val="0"/>
          <w:bCs w:val="0"/>
          <w:sz w:val="44"/>
          <w:szCs w:val="44"/>
          <w:highlight w:val="none"/>
        </w:rPr>
      </w:pPr>
      <w:r>
        <w:rPr>
          <w:rFonts w:hint="eastAsia" w:ascii="方正小标宋_GBK" w:hAnsi="方正小标宋_GBK" w:eastAsia="方正小标宋_GBK" w:cs="方正小标宋_GBK"/>
          <w:b w:val="0"/>
          <w:bCs w:val="0"/>
          <w:sz w:val="44"/>
          <w:szCs w:val="44"/>
          <w:highlight w:val="none"/>
        </w:rPr>
        <w:t>合同示范文本</w:t>
      </w:r>
    </w:p>
    <w:p w14:paraId="511E8196">
      <w:pPr>
        <w:jc w:val="center"/>
        <w:rPr>
          <w:rFonts w:hint="eastAsia" w:ascii="宋体" w:hAnsi="宋体" w:eastAsia="宋体" w:cs="宋体"/>
          <w:b/>
          <w:bCs/>
          <w:sz w:val="32"/>
          <w:szCs w:val="32"/>
          <w:highlight w:val="yellow"/>
        </w:rPr>
      </w:pPr>
    </w:p>
    <w:p w14:paraId="26BADEF5">
      <w:pPr>
        <w:rPr>
          <w:rFonts w:hint="eastAsia" w:ascii="宋体" w:hAnsi="宋体" w:eastAsia="宋体" w:cs="宋体"/>
          <w:b/>
          <w:bCs/>
          <w:sz w:val="32"/>
          <w:szCs w:val="32"/>
          <w:highlight w:val="yellow"/>
        </w:rPr>
      </w:pPr>
    </w:p>
    <w:p w14:paraId="32CD7785">
      <w:pPr>
        <w:pStyle w:val="10"/>
        <w:ind w:firstLine="643"/>
        <w:rPr>
          <w:rFonts w:hint="eastAsia" w:ascii="宋体" w:hAnsi="宋体" w:eastAsia="宋体" w:cs="宋体"/>
          <w:b/>
          <w:bCs/>
          <w:sz w:val="32"/>
          <w:szCs w:val="32"/>
          <w:highlight w:val="yellow"/>
        </w:rPr>
      </w:pPr>
    </w:p>
    <w:p w14:paraId="596BC9F9">
      <w:pPr>
        <w:pStyle w:val="10"/>
        <w:ind w:firstLine="643"/>
        <w:rPr>
          <w:rFonts w:hint="eastAsia" w:ascii="宋体" w:hAnsi="宋体" w:eastAsia="宋体" w:cs="宋体"/>
          <w:b/>
          <w:bCs/>
          <w:sz w:val="32"/>
          <w:szCs w:val="32"/>
          <w:highlight w:val="yellow"/>
        </w:rPr>
      </w:pPr>
    </w:p>
    <w:p w14:paraId="4067DECC">
      <w:pPr>
        <w:jc w:val="center"/>
        <w:rPr>
          <w:rFonts w:hint="eastAsia" w:ascii="宋体" w:hAnsi="宋体" w:eastAsia="宋体" w:cs="宋体"/>
          <w:b/>
          <w:bCs/>
          <w:sz w:val="32"/>
          <w:szCs w:val="32"/>
          <w:highlight w:val="yellow"/>
        </w:rPr>
      </w:pPr>
    </w:p>
    <w:p w14:paraId="13C3FB83">
      <w:pPr>
        <w:jc w:val="center"/>
        <w:rPr>
          <w:rFonts w:hint="eastAsia" w:ascii="宋体" w:hAnsi="宋体" w:eastAsia="宋体" w:cs="宋体"/>
          <w:b/>
          <w:bCs/>
          <w:sz w:val="32"/>
          <w:szCs w:val="32"/>
        </w:rPr>
      </w:pPr>
    </w:p>
    <w:p w14:paraId="417DF99B">
      <w:pPr>
        <w:jc w:val="center"/>
        <w:rPr>
          <w:rFonts w:hint="eastAsia" w:ascii="宋体" w:hAnsi="宋体" w:eastAsia="宋体" w:cs="宋体"/>
          <w:b/>
          <w:sz w:val="32"/>
          <w:szCs w:val="32"/>
        </w:rPr>
      </w:pPr>
    </w:p>
    <w:p w14:paraId="01691CBF">
      <w:pPr>
        <w:rPr>
          <w:rFonts w:hint="eastAsia" w:ascii="宋体" w:hAnsi="宋体" w:eastAsia="宋体" w:cs="宋体"/>
          <w:b/>
          <w:sz w:val="32"/>
          <w:szCs w:val="32"/>
        </w:rPr>
      </w:pPr>
    </w:p>
    <w:p w14:paraId="73EAD7D7">
      <w:pPr>
        <w:ind w:right="2182" w:rightChars="1039"/>
        <w:rPr>
          <w:rFonts w:hint="eastAsia" w:ascii="宋体" w:hAnsi="宋体" w:eastAsia="宋体" w:cs="宋体"/>
          <w:b/>
          <w:bCs/>
          <w:sz w:val="28"/>
          <w:szCs w:val="28"/>
        </w:rPr>
      </w:pPr>
    </w:p>
    <w:p w14:paraId="5C06FB55">
      <w:pPr>
        <w:ind w:right="2182" w:rightChars="1039"/>
        <w:rPr>
          <w:rFonts w:hint="eastAsia" w:ascii="宋体" w:hAnsi="宋体" w:eastAsia="宋体" w:cs="宋体"/>
          <w:b/>
          <w:bCs/>
          <w:sz w:val="28"/>
          <w:szCs w:val="28"/>
        </w:rPr>
      </w:pPr>
    </w:p>
    <w:p w14:paraId="218F5D82">
      <w:pPr>
        <w:ind w:right="2182" w:rightChars="1039" w:firstLine="1124" w:firstLineChars="400"/>
        <w:rPr>
          <w:rFonts w:hint="eastAsia" w:ascii="宋体" w:hAnsi="宋体" w:eastAsia="宋体" w:cs="宋体"/>
          <w:b/>
          <w:bCs/>
          <w:sz w:val="28"/>
          <w:szCs w:val="28"/>
        </w:rPr>
      </w:pPr>
      <w:r>
        <w:rPr>
          <w:rFonts w:hint="eastAsia" w:ascii="宋体" w:hAnsi="宋体" w:eastAsia="宋体" w:cs="宋体"/>
          <w:b/>
          <w:bCs/>
          <w:sz w:val="28"/>
          <w:szCs w:val="28"/>
        </w:rPr>
        <mc:AlternateContent>
          <mc:Choice Requires="wps">
            <w:drawing>
              <wp:anchor distT="0" distB="0" distL="114300" distR="114300" simplePos="0" relativeHeight="251659264" behindDoc="0" locked="0" layoutInCell="1" allowOverlap="1">
                <wp:simplePos x="0" y="0"/>
                <wp:positionH relativeFrom="column">
                  <wp:posOffset>3992880</wp:posOffset>
                </wp:positionH>
                <wp:positionV relativeFrom="paragraph">
                  <wp:posOffset>13335</wp:posOffset>
                </wp:positionV>
                <wp:extent cx="754380" cy="487680"/>
                <wp:effectExtent l="0" t="0" r="7620" b="7620"/>
                <wp:wrapNone/>
                <wp:docPr id="7" name="文本框 7"/>
                <wp:cNvGraphicFramePr/>
                <a:graphic xmlns:a="http://schemas.openxmlformats.org/drawingml/2006/main">
                  <a:graphicData uri="http://schemas.microsoft.com/office/word/2010/wordprocessingShape">
                    <wps:wsp>
                      <wps:cNvSpPr txBox="1"/>
                      <wps:spPr>
                        <a:xfrm>
                          <a:off x="0" y="0"/>
                          <a:ext cx="754380" cy="487680"/>
                        </a:xfrm>
                        <a:prstGeom prst="rect">
                          <a:avLst/>
                        </a:prstGeom>
                        <a:solidFill>
                          <a:srgbClr val="FFFFFF"/>
                        </a:solidFill>
                        <a:ln>
                          <a:noFill/>
                        </a:ln>
                        <a:effectLst/>
                      </wps:spPr>
                      <wps:txbx>
                        <w:txbxContent>
                          <w:p w14:paraId="16C49F06">
                            <w:pPr>
                              <w:jc w:val="center"/>
                              <w:rPr>
                                <w:b/>
                                <w:bCs/>
                                <w:sz w:val="32"/>
                                <w:szCs w:val="32"/>
                              </w:rPr>
                            </w:pPr>
                            <w:r>
                              <w:rPr>
                                <w:rFonts w:hint="eastAsia"/>
                                <w:b/>
                                <w:bCs/>
                                <w:sz w:val="32"/>
                                <w:szCs w:val="32"/>
                              </w:rPr>
                              <w:t>制定</w:t>
                            </w:r>
                          </w:p>
                        </w:txbxContent>
                      </wps:txbx>
                      <wps:bodyPr vert="horz" wrap="square" anchor="t" anchorCtr="0" upright="1">
                        <a:spAutoFit/>
                      </wps:bodyPr>
                    </wps:wsp>
                  </a:graphicData>
                </a:graphic>
              </wp:anchor>
            </w:drawing>
          </mc:Choice>
          <mc:Fallback>
            <w:pict>
              <v:shape id="_x0000_s1026" o:spid="_x0000_s1026" o:spt="202" type="#_x0000_t202" style="position:absolute;left:0pt;margin-left:314.4pt;margin-top:1.05pt;height:38.4pt;width:59.4pt;z-index:251659264;mso-width-relative:page;mso-height-relative:page;" fillcolor="#FFFFFF" filled="t" stroked="f" coordsize="21600,21600" o:gfxdata="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MOAoWNYAAAAIAQAADwAAAAAAAAABACAAAAAiAAAAZHJzL2Rvd25yZXYueG1sUEsBAhQAFAAAAAgA&#10;h07iQLbsWB3uAQAA0QMAAA4AAAAAAAAAAQAgAAAAJQEAAGRycy9lMm9Eb2MueG1sUEsFBgAAAAAG&#10;AAYAWQEAAIUFAAAAAA==&#10;">
                <v:fill on="t" focussize="0,0"/>
                <v:stroke on="f"/>
                <v:imagedata o:title=""/>
                <o:lock v:ext="edit" aspectratio="f"/>
                <v:textbox style="mso-fit-shape-to-text:t;">
                  <w:txbxContent>
                    <w:p w14:paraId="16C49F06">
                      <w:pPr>
                        <w:jc w:val="center"/>
                        <w:rPr>
                          <w:b/>
                          <w:bCs/>
                          <w:sz w:val="32"/>
                          <w:szCs w:val="32"/>
                        </w:rPr>
                      </w:pPr>
                      <w:r>
                        <w:rPr>
                          <w:rFonts w:hint="eastAsia"/>
                          <w:b/>
                          <w:bCs/>
                          <w:sz w:val="32"/>
                          <w:szCs w:val="32"/>
                        </w:rPr>
                        <w:t>制定</w:t>
                      </w:r>
                    </w:p>
                  </w:txbxContent>
                </v:textbox>
              </v:shape>
            </w:pict>
          </mc:Fallback>
        </mc:AlternateContent>
      </w:r>
      <w:r>
        <w:rPr>
          <w:rFonts w:hint="eastAsia" w:ascii="宋体" w:hAnsi="宋体" w:eastAsia="宋体" w:cs="宋体"/>
          <w:b/>
          <w:bCs/>
          <w:sz w:val="28"/>
          <w:szCs w:val="28"/>
        </w:rPr>
        <w:t>中华人民共和国住房和城乡建设部</w:t>
      </w:r>
    </w:p>
    <w:p w14:paraId="0B3ED1AC">
      <w:pPr>
        <w:adjustRightInd w:val="0"/>
        <w:snapToGrid w:val="0"/>
        <w:spacing w:line="360" w:lineRule="auto"/>
        <w:ind w:firstLine="2530" w:firstLineChars="900"/>
        <w:rPr>
          <w:rFonts w:hint="eastAsia" w:ascii="宋体" w:hAnsi="宋体" w:eastAsia="宋体" w:cs="宋体"/>
          <w:b/>
          <w:bCs/>
          <w:sz w:val="28"/>
          <w:szCs w:val="28"/>
        </w:rPr>
      </w:pPr>
      <w:r>
        <w:rPr>
          <w:rFonts w:hint="eastAsia" w:ascii="宋体" w:hAnsi="宋体" w:eastAsia="宋体" w:cs="宋体"/>
          <w:b/>
          <w:bCs/>
          <w:sz w:val="28"/>
          <w:szCs w:val="28"/>
        </w:rPr>
        <w:t>国家市场监督管理总局</w:t>
      </w:r>
    </w:p>
    <w:p w14:paraId="19DBFFBE">
      <w:pPr>
        <w:adjustRightInd/>
        <w:snapToGrid/>
        <w:spacing w:line="360" w:lineRule="auto"/>
        <w:ind w:firstLine="0" w:firstLineChars="0"/>
        <w:jc w:val="left"/>
        <w:rPr>
          <w:rFonts w:hint="eastAsia" w:ascii="宋体" w:hAnsi="宋体" w:eastAsia="宋体" w:cs="宋体"/>
          <w:sz w:val="24"/>
        </w:rPr>
      </w:pPr>
      <w:r>
        <w:rPr>
          <w:rFonts w:hint="eastAsia" w:ascii="宋体" w:hAnsi="宋体" w:eastAsia="宋体" w:cs="宋体"/>
          <w:b/>
          <w:bCs/>
          <w:sz w:val="28"/>
          <w:szCs w:val="28"/>
        </w:rPr>
        <w:br w:type="page"/>
      </w:r>
      <w:r>
        <w:rPr>
          <w:rFonts w:hint="eastAsia" w:ascii="宋体" w:hAnsi="宋体" w:cs="宋体"/>
          <w:b/>
          <w:bCs/>
          <w:sz w:val="28"/>
          <w:szCs w:val="28"/>
          <w:lang w:val="en-US" w:eastAsia="zh-CN"/>
        </w:rPr>
        <w:t xml:space="preserve">                   </w:t>
      </w:r>
      <w:r>
        <w:rPr>
          <w:rFonts w:hint="eastAsia" w:ascii="宋体" w:hAnsi="宋体" w:eastAsia="宋体" w:cs="宋体"/>
          <w:b/>
          <w:sz w:val="24"/>
        </w:rPr>
        <w:t>第一部分合同协议书</w:t>
      </w:r>
    </w:p>
    <w:p w14:paraId="55691AD0">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rPr>
        <w:t>发包人（全称）：</w:t>
      </w:r>
      <w:r>
        <w:rPr>
          <w:rFonts w:hint="eastAsia" w:ascii="宋体" w:hAnsi="宋体" w:eastAsia="宋体" w:cs="宋体"/>
          <w:b w:val="0"/>
          <w:bCs w:val="0"/>
          <w:color w:val="333333"/>
          <w:kern w:val="0"/>
          <w:sz w:val="24"/>
          <w:szCs w:val="24"/>
          <w:highlight w:val="none"/>
          <w:u w:val="none"/>
          <w:lang w:val="en-US" w:eastAsia="zh-CN" w:bidi="ar-SA"/>
        </w:rPr>
        <w:t>西安市儿童福利院</w:t>
      </w:r>
      <w:r>
        <w:rPr>
          <w:rFonts w:hint="eastAsia" w:ascii="宋体" w:hAnsi="宋体" w:eastAsia="宋体" w:cs="宋体"/>
          <w:sz w:val="24"/>
          <w:u w:val="none"/>
        </w:rPr>
        <w:t xml:space="preserve">                </w:t>
      </w:r>
    </w:p>
    <w:p w14:paraId="0FF42BFE">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 xml:space="preserve">法定代表人： </w:t>
      </w:r>
      <w:r>
        <w:rPr>
          <w:rFonts w:hint="eastAsia" w:ascii="宋体" w:hAnsi="宋体" w:eastAsia="宋体" w:cs="宋体"/>
          <w:b w:val="0"/>
          <w:bCs w:val="0"/>
          <w:color w:val="333333"/>
          <w:kern w:val="0"/>
          <w:sz w:val="24"/>
          <w:szCs w:val="24"/>
          <w:highlight w:val="none"/>
          <w:u w:val="none"/>
          <w:lang w:val="en-US" w:eastAsia="zh-CN" w:bidi="ar-SA"/>
        </w:rPr>
        <w:t xml:space="preserve">申超峰  </w:t>
      </w:r>
      <w:r>
        <w:rPr>
          <w:rFonts w:hint="eastAsia" w:ascii="宋体" w:hAnsi="宋体" w:eastAsia="宋体" w:cs="宋体"/>
          <w:sz w:val="24"/>
          <w:u w:val="none"/>
        </w:rPr>
        <w:t xml:space="preserve">                        </w:t>
      </w:r>
    </w:p>
    <w:p w14:paraId="0322C643">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 xml:space="preserve">通讯地址： </w:t>
      </w:r>
      <w:r>
        <w:rPr>
          <w:rFonts w:ascii="宋体" w:hAnsi="宋体" w:eastAsia="宋体"/>
          <w:sz w:val="24"/>
          <w:lang w:val="en-US" w:eastAsia="zh-CN"/>
        </w:rPr>
        <w:t>西安市未央区辛家庙街道新广路98号</w:t>
      </w:r>
      <w:r>
        <w:rPr>
          <w:rFonts w:hint="eastAsia" w:ascii="宋体" w:hAnsi="宋体" w:eastAsia="宋体" w:cs="宋体"/>
          <w:color w:val="auto"/>
          <w:sz w:val="24"/>
          <w:highlight w:val="none"/>
          <w:lang w:val="en-US" w:eastAsia="zh-CN"/>
        </w:rPr>
        <w:t xml:space="preserve"> </w:t>
      </w:r>
      <w:r>
        <w:rPr>
          <w:rFonts w:hint="eastAsia" w:ascii="宋体" w:hAnsi="宋体" w:eastAsia="宋体" w:cs="宋体"/>
          <w:sz w:val="24"/>
          <w:u w:val="none"/>
        </w:rPr>
        <w:t xml:space="preserve">                          </w:t>
      </w:r>
    </w:p>
    <w:p w14:paraId="35DFA0F5">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联系方式：</w:t>
      </w:r>
      <w:r>
        <w:rPr>
          <w:rFonts w:hint="eastAsia" w:ascii="宋体" w:hAnsi="宋体" w:eastAsia="宋体" w:cs="宋体"/>
          <w:b w:val="0"/>
          <w:bCs w:val="0"/>
          <w:color w:val="333333"/>
          <w:kern w:val="0"/>
          <w:sz w:val="24"/>
          <w:szCs w:val="24"/>
          <w:highlight w:val="none"/>
          <w:u w:val="none"/>
          <w:lang w:val="en-US" w:eastAsia="zh-CN" w:bidi="ar-SA"/>
        </w:rPr>
        <w:t xml:space="preserve">029-86615561；029-86615530 </w:t>
      </w:r>
    </w:p>
    <w:p w14:paraId="753D8A1A">
      <w:pPr>
        <w:adjustRightInd w:val="0"/>
        <w:snapToGrid w:val="0"/>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承包人（全称）：</w:t>
      </w:r>
      <w:r>
        <w:rPr>
          <w:rFonts w:hint="eastAsia" w:ascii="宋体" w:hAnsi="宋体" w:eastAsia="宋体" w:cs="宋体"/>
          <w:sz w:val="24"/>
          <w:u w:val="none"/>
        </w:rPr>
        <w:t>（联合体所有成员单位）</w:t>
      </w:r>
    </w:p>
    <w:p w14:paraId="23F78BC3">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 xml:space="preserve">法定代表人：                         </w:t>
      </w:r>
    </w:p>
    <w:p w14:paraId="6485F96B">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 xml:space="preserve">通讯地址：                           </w:t>
      </w:r>
    </w:p>
    <w:p w14:paraId="6A6B3635">
      <w:pPr>
        <w:adjustRightInd w:val="0"/>
        <w:snapToGrid w:val="0"/>
        <w:spacing w:line="360" w:lineRule="auto"/>
        <w:ind w:firstLine="480" w:firstLineChars="200"/>
        <w:jc w:val="left"/>
        <w:rPr>
          <w:rFonts w:hint="eastAsia" w:ascii="宋体" w:hAnsi="宋体" w:eastAsia="宋体" w:cs="宋体"/>
          <w:sz w:val="24"/>
          <w:u w:val="none"/>
        </w:rPr>
      </w:pPr>
      <w:r>
        <w:rPr>
          <w:rFonts w:hint="eastAsia" w:ascii="宋体" w:hAnsi="宋体" w:eastAsia="宋体" w:cs="宋体"/>
          <w:sz w:val="24"/>
          <w:u w:val="none"/>
        </w:rPr>
        <w:t>联系方式：</w:t>
      </w:r>
    </w:p>
    <w:p w14:paraId="74DE971C">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依照《中华人民共和国</w:t>
      </w:r>
      <w:r>
        <w:rPr>
          <w:rFonts w:hint="eastAsia" w:ascii="宋体" w:hAnsi="宋体" w:eastAsia="宋体" w:cs="宋体"/>
          <w:sz w:val="24"/>
          <w:lang w:eastAsia="zh-Hans"/>
        </w:rPr>
        <w:t>民法典</w:t>
      </w:r>
      <w:r>
        <w:rPr>
          <w:rFonts w:hint="eastAsia" w:ascii="宋体" w:hAnsi="宋体" w:eastAsia="宋体" w:cs="宋体"/>
          <w:sz w:val="24"/>
        </w:rPr>
        <w:t>》《中华人民共和国建筑法》《中华人民共和国招标投标法》及相关法律、行政法规，遵循平等、自愿、公平和诚信原则，合同三方就</w:t>
      </w:r>
      <w:r>
        <w:rPr>
          <w:rFonts w:hint="eastAsia" w:ascii="宋体" w:hAnsi="宋体" w:eastAsia="宋体" w:cs="宋体"/>
          <w:sz w:val="24"/>
          <w:szCs w:val="24"/>
          <w:u w:val="single"/>
          <w:lang w:val="en-US" w:eastAsia="zh-CN"/>
        </w:rPr>
        <w:t>儿童综合服务中心（</w:t>
      </w:r>
      <w:r>
        <w:rPr>
          <w:rFonts w:hint="eastAsia" w:ascii="宋体" w:hAnsi="宋体" w:eastAsia="宋体" w:cs="宋体"/>
          <w:sz w:val="24"/>
          <w:szCs w:val="24"/>
          <w:u w:val="single"/>
          <w:lang w:eastAsia="zh-CN"/>
        </w:rPr>
        <w:t>蓝天大楼）一楼</w:t>
      </w:r>
      <w:r>
        <w:rPr>
          <w:rFonts w:hint="eastAsia" w:ascii="宋体" w:hAnsi="宋体" w:eastAsia="宋体" w:cs="宋体"/>
          <w:sz w:val="24"/>
          <w:szCs w:val="24"/>
          <w:u w:val="single"/>
          <w:lang w:val="en-US" w:eastAsia="zh-CN"/>
        </w:rPr>
        <w:t>室内翻新项目</w:t>
      </w:r>
      <w:r>
        <w:rPr>
          <w:rFonts w:hint="eastAsia" w:ascii="宋体" w:hAnsi="宋体" w:eastAsia="宋体" w:cs="宋体"/>
          <w:sz w:val="24"/>
          <w:u w:val="single"/>
          <w:lang w:eastAsia="zh-CN"/>
        </w:rPr>
        <w:t>（EPC总承包）</w:t>
      </w:r>
      <w:r>
        <w:rPr>
          <w:rFonts w:hint="eastAsia" w:ascii="宋体" w:hAnsi="宋体" w:eastAsia="宋体" w:cs="宋体"/>
          <w:sz w:val="24"/>
        </w:rPr>
        <w:t>事宜经协商一致，订立本合同。</w:t>
      </w:r>
    </w:p>
    <w:p w14:paraId="0D8612E0">
      <w:pPr>
        <w:adjustRightInd w:val="0"/>
        <w:snapToGrid w:val="0"/>
        <w:spacing w:line="360" w:lineRule="auto"/>
        <w:jc w:val="left"/>
        <w:outlineLvl w:val="2"/>
        <w:rPr>
          <w:rFonts w:hint="eastAsia" w:ascii="宋体" w:hAnsi="宋体" w:eastAsia="宋体" w:cs="宋体"/>
          <w:b/>
          <w:sz w:val="24"/>
          <w:u w:val="single"/>
        </w:rPr>
      </w:pPr>
      <w:r>
        <w:rPr>
          <w:rFonts w:hint="eastAsia" w:ascii="宋体" w:hAnsi="宋体" w:eastAsia="宋体" w:cs="宋体"/>
          <w:b/>
          <w:sz w:val="24"/>
        </w:rPr>
        <w:t>一、工程概况</w:t>
      </w:r>
    </w:p>
    <w:p w14:paraId="6C402CF0">
      <w:pPr>
        <w:adjustRightInd w:val="0"/>
        <w:snapToGrid w:val="0"/>
        <w:spacing w:line="360" w:lineRule="auto"/>
        <w:ind w:firstLine="480" w:firstLineChars="200"/>
        <w:jc w:val="left"/>
        <w:outlineLvl w:val="3"/>
        <w:rPr>
          <w:rFonts w:hint="eastAsia" w:ascii="宋体" w:hAnsi="宋体" w:eastAsia="宋体" w:cs="宋体"/>
          <w:sz w:val="24"/>
          <w:u w:val="single"/>
        </w:rPr>
      </w:pPr>
      <w:r>
        <w:rPr>
          <w:rFonts w:hint="eastAsia" w:ascii="宋体" w:hAnsi="宋体" w:eastAsia="宋体" w:cs="宋体"/>
          <w:sz w:val="24"/>
        </w:rPr>
        <w:t>1.工程批准、核准或备案文号：</w:t>
      </w:r>
    </w:p>
    <w:p w14:paraId="24B99DF5">
      <w:pPr>
        <w:adjustRightInd w:val="0"/>
        <w:snapToGrid w:val="0"/>
        <w:spacing w:line="360" w:lineRule="auto"/>
        <w:ind w:firstLine="480" w:firstLineChars="200"/>
        <w:jc w:val="left"/>
        <w:rPr>
          <w:rFonts w:hint="eastAsia" w:ascii="宋体" w:hAnsi="宋体" w:eastAsia="宋体" w:cs="宋体"/>
          <w:sz w:val="24"/>
          <w:u w:val="single"/>
          <w:lang w:eastAsia="zh-CN"/>
        </w:rPr>
      </w:pPr>
      <w:r>
        <w:rPr>
          <w:rFonts w:hint="eastAsia" w:ascii="宋体" w:hAnsi="宋体" w:eastAsia="宋体" w:cs="宋体"/>
          <w:sz w:val="24"/>
        </w:rPr>
        <w:t>2.工程名称：</w:t>
      </w:r>
      <w:r>
        <w:rPr>
          <w:rFonts w:hint="eastAsia" w:ascii="宋体" w:hAnsi="宋体" w:eastAsia="宋体" w:cs="宋体"/>
          <w:sz w:val="24"/>
          <w:szCs w:val="24"/>
          <w:u w:val="single"/>
          <w:lang w:val="en-US" w:eastAsia="zh-CN"/>
        </w:rPr>
        <w:t>儿童综合服务中心（</w:t>
      </w:r>
      <w:r>
        <w:rPr>
          <w:rFonts w:hint="eastAsia" w:ascii="宋体" w:hAnsi="宋体" w:eastAsia="宋体" w:cs="宋体"/>
          <w:sz w:val="24"/>
          <w:szCs w:val="24"/>
          <w:u w:val="single"/>
          <w:lang w:eastAsia="zh-CN"/>
        </w:rPr>
        <w:t>蓝天大楼）一楼</w:t>
      </w:r>
      <w:r>
        <w:rPr>
          <w:rFonts w:hint="eastAsia" w:ascii="宋体" w:hAnsi="宋体" w:eastAsia="宋体" w:cs="宋体"/>
          <w:sz w:val="24"/>
          <w:szCs w:val="24"/>
          <w:u w:val="single"/>
          <w:lang w:val="en-US" w:eastAsia="zh-CN"/>
        </w:rPr>
        <w:t>室内翻新项目</w:t>
      </w:r>
      <w:r>
        <w:rPr>
          <w:rFonts w:hint="eastAsia" w:ascii="宋体" w:hAnsi="宋体" w:eastAsia="宋体" w:cs="宋体"/>
          <w:sz w:val="24"/>
          <w:u w:val="single"/>
          <w:lang w:eastAsia="zh-CN"/>
        </w:rPr>
        <w:t>（EPC总承包）</w:t>
      </w:r>
    </w:p>
    <w:p w14:paraId="655A9786">
      <w:pPr>
        <w:adjustRightInd w:val="0"/>
        <w:snapToGrid w:val="0"/>
        <w:spacing w:line="360" w:lineRule="auto"/>
        <w:ind w:firstLine="480" w:firstLineChars="200"/>
        <w:jc w:val="left"/>
        <w:rPr>
          <w:rFonts w:hint="eastAsia" w:ascii="宋体" w:hAnsi="宋体" w:eastAsia="宋体" w:cs="宋体"/>
          <w:sz w:val="24"/>
          <w:u w:val="single"/>
        </w:rPr>
      </w:pPr>
      <w:r>
        <w:rPr>
          <w:rFonts w:hint="eastAsia" w:ascii="宋体" w:hAnsi="宋体" w:eastAsia="宋体" w:cs="宋体"/>
          <w:sz w:val="24"/>
        </w:rPr>
        <w:t>3.工程内容：</w:t>
      </w:r>
      <w:r>
        <w:rPr>
          <w:rFonts w:hint="eastAsia" w:ascii="宋体" w:hAnsi="宋体" w:eastAsia="宋体" w:cs="宋体"/>
          <w:sz w:val="24"/>
          <w:szCs w:val="24"/>
          <w:highlight w:val="none"/>
          <w:u w:val="single"/>
          <w:lang w:eastAsia="zh-CN"/>
        </w:rPr>
        <w:t>西安</w:t>
      </w:r>
      <w:r>
        <w:rPr>
          <w:rFonts w:hint="eastAsia" w:ascii="宋体" w:hAnsi="宋体" w:eastAsia="宋体" w:cs="宋体"/>
          <w:sz w:val="24"/>
          <w:szCs w:val="24"/>
          <w:highlight w:val="none"/>
          <w:u w:val="single"/>
        </w:rPr>
        <w:t>市</w:t>
      </w:r>
      <w:r>
        <w:rPr>
          <w:rFonts w:hint="eastAsia" w:ascii="宋体" w:hAnsi="宋体" w:eastAsia="宋体" w:cs="宋体"/>
          <w:sz w:val="24"/>
          <w:szCs w:val="24"/>
          <w:highlight w:val="none"/>
          <w:u w:val="single"/>
          <w:lang w:eastAsia="zh-CN"/>
        </w:rPr>
        <w:t>未成年人救助保护</w:t>
      </w:r>
      <w:r>
        <w:rPr>
          <w:rFonts w:hint="eastAsia" w:ascii="宋体" w:hAnsi="宋体" w:eastAsia="宋体" w:cs="宋体"/>
          <w:sz w:val="24"/>
          <w:szCs w:val="24"/>
          <w:highlight w:val="none"/>
          <w:u w:val="single"/>
        </w:rPr>
        <w:t>中心功能室</w:t>
      </w:r>
      <w:r>
        <w:rPr>
          <w:rFonts w:hint="eastAsia" w:ascii="宋体" w:hAnsi="宋体" w:eastAsia="宋体" w:cs="宋体"/>
          <w:sz w:val="24"/>
          <w:szCs w:val="24"/>
          <w:highlight w:val="none"/>
          <w:u w:val="single"/>
          <w:lang w:val="en-US" w:eastAsia="zh-CN"/>
        </w:rPr>
        <w:t>设在</w:t>
      </w:r>
      <w:r>
        <w:rPr>
          <w:rFonts w:hint="eastAsia" w:ascii="宋体" w:hAnsi="宋体" w:eastAsia="宋体" w:cs="宋体"/>
          <w:sz w:val="24"/>
          <w:szCs w:val="24"/>
          <w:highlight w:val="none"/>
          <w:u w:val="single"/>
          <w:lang w:eastAsia="zh-CN"/>
        </w:rPr>
        <w:t>西安市儿童福利院内</w:t>
      </w:r>
      <w:r>
        <w:rPr>
          <w:rFonts w:hint="eastAsia" w:ascii="宋体" w:hAnsi="宋体" w:eastAsia="宋体" w:cs="宋体"/>
          <w:sz w:val="24"/>
          <w:szCs w:val="24"/>
          <w:highlight w:val="none"/>
          <w:u w:val="single"/>
        </w:rPr>
        <w:t>蓝天大楼一</w:t>
      </w:r>
      <w:r>
        <w:rPr>
          <w:rFonts w:hint="eastAsia" w:ascii="宋体" w:hAnsi="宋体" w:eastAsia="宋体" w:cs="宋体"/>
          <w:sz w:val="24"/>
          <w:szCs w:val="24"/>
          <w:highlight w:val="none"/>
          <w:u w:val="single"/>
          <w:lang w:val="en-US" w:eastAsia="zh-CN"/>
        </w:rPr>
        <w:t>层</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框剪结构，建筑面积约800</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目前正在使用中</w:t>
      </w:r>
      <w:r>
        <w:rPr>
          <w:rFonts w:hint="eastAsia" w:ascii="宋体" w:hAnsi="宋体" w:eastAsia="宋体" w:cs="宋体"/>
          <w:sz w:val="24"/>
          <w:u w:val="single"/>
          <w:lang w:val="en-US" w:eastAsia="zh-CN"/>
        </w:rPr>
        <w:t>，现</w:t>
      </w:r>
      <w:r>
        <w:rPr>
          <w:rFonts w:hint="eastAsia" w:ascii="宋体" w:hAnsi="宋体" w:eastAsia="宋体" w:cs="宋体"/>
          <w:sz w:val="24"/>
          <w:szCs w:val="24"/>
          <w:highlight w:val="none"/>
          <w:u w:val="single"/>
          <w:lang w:val="en-US" w:eastAsia="zh-CN"/>
        </w:rPr>
        <w:t>对蓝天大楼一层除楼梯间之外的门厅、电梯厅、办公室、卫生间及多功能活动室等翻新工程，大楼主入口增加南门外门斗、多功能活动室屋面防水翻新工程，进行设计并施工。</w:t>
      </w:r>
    </w:p>
    <w:p w14:paraId="0232A688">
      <w:pPr>
        <w:adjustRightInd w:val="0"/>
        <w:snapToGrid w:val="0"/>
        <w:spacing w:line="360" w:lineRule="auto"/>
        <w:ind w:firstLine="480" w:firstLineChars="200"/>
        <w:jc w:val="left"/>
        <w:rPr>
          <w:rFonts w:hint="eastAsia" w:ascii="宋体" w:hAnsi="宋体" w:eastAsia="宋体" w:cs="宋体"/>
          <w:sz w:val="24"/>
          <w:u w:val="single"/>
          <w:lang w:eastAsia="zh-CN"/>
        </w:rPr>
      </w:pPr>
      <w:r>
        <w:rPr>
          <w:rFonts w:hint="eastAsia" w:ascii="宋体" w:hAnsi="宋体" w:eastAsia="宋体" w:cs="宋体"/>
          <w:sz w:val="24"/>
        </w:rPr>
        <w:t>4.工程所在省市详细地址：</w:t>
      </w:r>
      <w:r>
        <w:rPr>
          <w:rFonts w:hint="eastAsia" w:ascii="宋体" w:hAnsi="宋体" w:cs="宋体"/>
          <w:sz w:val="24"/>
          <w:u w:val="single"/>
          <w:lang w:eastAsia="zh-CN"/>
        </w:rPr>
        <w:t>西安市儿童福利院院内儿童综合服务中心（蓝天大楼）一楼</w:t>
      </w:r>
    </w:p>
    <w:p w14:paraId="428F43E9">
      <w:pPr>
        <w:adjustRightInd/>
        <w:spacing w:line="360" w:lineRule="auto"/>
        <w:ind w:firstLine="480" w:firstLineChars="200"/>
        <w:jc w:val="left"/>
        <w:rPr>
          <w:rFonts w:hint="eastAsia" w:ascii="宋体" w:hAnsi="宋体" w:eastAsia="宋体" w:cs="宋体"/>
          <w:kern w:val="2"/>
          <w:sz w:val="24"/>
          <w:szCs w:val="24"/>
          <w:u w:val="single"/>
          <w:lang w:val="en-US" w:eastAsia="zh-CN" w:bidi="ar-SA"/>
        </w:rPr>
      </w:pPr>
      <w:r>
        <w:rPr>
          <w:rFonts w:hint="eastAsia" w:ascii="宋体" w:hAnsi="宋体" w:eastAsia="宋体" w:cs="宋体"/>
          <w:sz w:val="24"/>
          <w:szCs w:val="24"/>
          <w:lang w:eastAsia="zh-CN"/>
        </w:rPr>
        <w:t>5.工程总承包范围：</w:t>
      </w:r>
      <w:r>
        <w:rPr>
          <w:rFonts w:hint="eastAsia" w:ascii="宋体" w:hAnsi="宋体" w:eastAsia="宋体" w:cs="宋体"/>
          <w:kern w:val="2"/>
          <w:sz w:val="24"/>
          <w:szCs w:val="24"/>
          <w:u w:val="single"/>
          <w:lang w:val="en-US" w:eastAsia="zh-CN" w:bidi="ar-SA"/>
        </w:rPr>
        <w:t>依据使用功能及技术要求，对</w:t>
      </w:r>
      <w:r>
        <w:rPr>
          <w:rFonts w:hint="eastAsia" w:ascii="宋体" w:hAnsi="宋体" w:eastAsia="宋体" w:cs="宋体"/>
          <w:sz w:val="24"/>
          <w:szCs w:val="24"/>
          <w:highlight w:val="none"/>
          <w:u w:val="single"/>
          <w:lang w:val="en-US" w:eastAsia="zh-CN"/>
        </w:rPr>
        <w:t>蓝天大楼一层除楼梯间之外的门厅、电梯厅、办公室、卫生间及多功能活动室，大楼主入口增加南门外门斗、多功能活动室屋面防水翻新工程。</w:t>
      </w:r>
    </w:p>
    <w:p w14:paraId="23F738D8">
      <w:pPr>
        <w:adjustRightInd w:val="0"/>
        <w:snapToGrid w:val="0"/>
        <w:spacing w:line="360" w:lineRule="auto"/>
        <w:ind w:firstLine="482" w:firstLineChars="200"/>
        <w:rPr>
          <w:rFonts w:hint="eastAsia" w:ascii="宋体" w:hAnsi="宋体" w:eastAsia="宋体" w:cs="宋体"/>
          <w:b/>
          <w:kern w:val="0"/>
          <w:sz w:val="24"/>
        </w:rPr>
      </w:pPr>
      <w:r>
        <w:rPr>
          <w:rFonts w:hint="eastAsia" w:ascii="宋体" w:hAnsi="宋体" w:eastAsia="宋体" w:cs="宋体"/>
          <w:b/>
          <w:kern w:val="0"/>
          <w:sz w:val="24"/>
        </w:rPr>
        <w:t>6.设计部分主要内容</w:t>
      </w:r>
    </w:p>
    <w:p w14:paraId="1E90B133">
      <w:pPr>
        <w:adjustRightInd w:val="0"/>
        <w:snapToGrid w:val="0"/>
        <w:spacing w:line="360" w:lineRule="auto"/>
        <w:ind w:firstLine="480" w:firstLineChars="200"/>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u w:val="single"/>
          <w:lang w:val="en-US" w:eastAsia="zh-CN" w:bidi="ar-SA"/>
        </w:rPr>
        <w:t>完成方案设计、施工图设计及深化设计（包括但不限于：平面布置图、天花布置图、地面铺装图、立面图、节点大样图、照明设计图、强弱电点位图、给排水点位图等）；专项设计：无障碍设施、安防监控系统、消防改造等。限额设计，施工图预算不得超过中标价，超限需无偿优化设计。</w:t>
      </w:r>
    </w:p>
    <w:p w14:paraId="572F34A8">
      <w:pPr>
        <w:adjustRightInd w:val="0"/>
        <w:snapToGrid w:val="0"/>
        <w:spacing w:line="360" w:lineRule="auto"/>
        <w:ind w:firstLine="482" w:firstLineChars="200"/>
        <w:rPr>
          <w:rFonts w:hint="eastAsia" w:ascii="宋体" w:hAnsi="宋体" w:eastAsia="宋体" w:cs="宋体"/>
          <w:sz w:val="24"/>
          <w:u w:val="single"/>
        </w:rPr>
      </w:pPr>
      <w:r>
        <w:rPr>
          <w:rFonts w:hint="eastAsia" w:ascii="宋体" w:hAnsi="宋体" w:eastAsia="宋体" w:cs="宋体"/>
          <w:b/>
          <w:kern w:val="0"/>
          <w:sz w:val="24"/>
        </w:rPr>
        <w:t>7.</w:t>
      </w:r>
      <w:r>
        <w:rPr>
          <w:rFonts w:hint="eastAsia" w:ascii="宋体" w:hAnsi="宋体" w:eastAsia="宋体" w:cs="宋体"/>
          <w:b/>
          <w:kern w:val="0"/>
          <w:sz w:val="24"/>
          <w:lang w:val="en-US" w:eastAsia="zh-CN"/>
        </w:rPr>
        <w:t>采购</w:t>
      </w:r>
      <w:r>
        <w:rPr>
          <w:rFonts w:hint="eastAsia" w:ascii="宋体" w:hAnsi="宋体" w:eastAsia="宋体" w:cs="宋体"/>
          <w:b/>
          <w:kern w:val="0"/>
          <w:sz w:val="24"/>
        </w:rPr>
        <w:t>主要内容：</w:t>
      </w:r>
      <w:r>
        <w:rPr>
          <w:rFonts w:hint="eastAsia" w:ascii="宋体" w:hAnsi="宋体" w:eastAsia="宋体" w:cs="宋体"/>
          <w:sz w:val="24"/>
          <w:szCs w:val="24"/>
          <w:highlight w:val="none"/>
          <w:u w:val="single"/>
        </w:rPr>
        <w:t>所有装修主材（墙地面材料、天花材料、隔断材料、门窗、五金等）的采购、运输、保管</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所有装饰面层材料（涂料、壁纸等）的采购</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机电设备材料的采购（灯具、开关面板、电线电缆、配电箱、给排水洁具龙头、弱电线缆及面板等）</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所有采购需提供材料设备清单（品牌、规格、型号、等级、数量、主要参数要求）、供应商资质证明、质量证明文件。鼓励使用环保、节能、符合相关标准的产品（环保材料≥90%，提供检测报告）；关键设备要求：节能灯具（LED光源）。</w:t>
      </w:r>
      <w:r>
        <w:rPr>
          <w:rFonts w:hint="eastAsia" w:ascii="宋体" w:hAnsi="宋体" w:eastAsia="宋体" w:cs="宋体"/>
          <w:sz w:val="24"/>
          <w:szCs w:val="24"/>
          <w:highlight w:val="none"/>
          <w:u w:val="single"/>
        </w:rPr>
        <w:br w:type="textWrapping"/>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b/>
          <w:kern w:val="0"/>
          <w:sz w:val="24"/>
          <w:lang w:val="en-US" w:eastAsia="zh-CN"/>
        </w:rPr>
        <w:t>8.</w:t>
      </w:r>
      <w:r>
        <w:rPr>
          <w:rFonts w:hint="eastAsia" w:ascii="宋体" w:hAnsi="宋体" w:eastAsia="宋体" w:cs="宋体"/>
          <w:b/>
          <w:kern w:val="0"/>
          <w:sz w:val="24"/>
        </w:rPr>
        <w:t>施工主要内容：</w:t>
      </w:r>
      <w:r>
        <w:rPr>
          <w:rFonts w:hint="eastAsia" w:ascii="宋体" w:hAnsi="宋体" w:eastAsia="宋体" w:cs="宋体"/>
          <w:sz w:val="24"/>
          <w:szCs w:val="24"/>
          <w:highlight w:val="none"/>
          <w:u w:val="single"/>
        </w:rPr>
        <w:t>按经审批的设计图纸和施工规范要求完成所有施工内容。拆除工程（</w:t>
      </w:r>
      <w:r>
        <w:rPr>
          <w:rFonts w:hint="eastAsia" w:ascii="宋体" w:hAnsi="宋体" w:eastAsia="宋体" w:cs="宋体"/>
          <w:sz w:val="24"/>
          <w:szCs w:val="24"/>
          <w:highlight w:val="none"/>
          <w:u w:val="single"/>
          <w:lang w:eastAsia="zh-CN"/>
        </w:rPr>
        <w:t>按照设计施工图纸进行，</w:t>
      </w:r>
      <w:r>
        <w:rPr>
          <w:rFonts w:hint="eastAsia" w:ascii="宋体" w:hAnsi="宋体" w:eastAsia="宋体" w:cs="宋体"/>
          <w:sz w:val="24"/>
          <w:szCs w:val="24"/>
          <w:highlight w:val="none"/>
          <w:u w:val="single"/>
        </w:rPr>
        <w:t>建筑垃圾的清运和清运地点</w:t>
      </w:r>
      <w:r>
        <w:rPr>
          <w:rFonts w:hint="eastAsia" w:ascii="宋体" w:hAnsi="宋体" w:eastAsia="宋体" w:cs="宋体"/>
          <w:sz w:val="24"/>
          <w:szCs w:val="24"/>
          <w:highlight w:val="none"/>
          <w:u w:val="single"/>
          <w:lang w:eastAsia="zh-CN"/>
        </w:rPr>
        <w:t>均由施工方负责</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土建工程（如涉及少量隔墙砌筑/拆除）</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装饰装修工程（所有天、地、墙面的基层、面层施工）</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强电工程（动力、照明、应急系统的布线、设备安装、调试）</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给排水工程（供水、排水管线铺设、设备安装、调试）</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弱电工程（网络综合布线、电话布线、监控点位预留、背景音乐预留、门禁的管线铺设和设备安装调试，与最终系统集成商的接口责任需明确）。消防工程（喷淋、烟感、报警装置等）的</w:t>
      </w:r>
      <w:r>
        <w:rPr>
          <w:rFonts w:hint="eastAsia" w:ascii="宋体" w:hAnsi="宋体" w:eastAsia="宋体" w:cs="宋体"/>
          <w:sz w:val="24"/>
          <w:szCs w:val="24"/>
          <w:highlight w:val="none"/>
          <w:u w:val="single"/>
          <w:lang w:val="en-US" w:eastAsia="zh-CN"/>
        </w:rPr>
        <w:t>翻新</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施工现场安全文明施工（围挡、警示标志、降尘降噪措施等）。协调与现有大楼管理及周边环境的关系。</w:t>
      </w:r>
    </w:p>
    <w:p w14:paraId="35C77BA0">
      <w:pPr>
        <w:adjustRightInd w:val="0"/>
        <w:snapToGrid w:val="0"/>
        <w:spacing w:line="360" w:lineRule="auto"/>
        <w:ind w:firstLine="482" w:firstLineChars="200"/>
        <w:outlineLvl w:val="3"/>
        <w:rPr>
          <w:rFonts w:hint="eastAsia" w:ascii="宋体" w:hAnsi="宋体" w:eastAsia="宋体" w:cs="宋体"/>
          <w:b/>
          <w:bCs/>
          <w:sz w:val="24"/>
        </w:rPr>
      </w:pPr>
      <w:r>
        <w:rPr>
          <w:rFonts w:hint="eastAsia" w:ascii="宋体" w:hAnsi="宋体" w:eastAsia="宋体" w:cs="宋体"/>
          <w:b/>
          <w:bCs/>
          <w:sz w:val="24"/>
        </w:rPr>
        <w:t>8.其他管理工作</w:t>
      </w:r>
    </w:p>
    <w:p w14:paraId="3A559D23">
      <w:pPr>
        <w:pStyle w:val="13"/>
        <w:adjustRightInd w:val="0"/>
        <w:snapToGrid w:val="0"/>
        <w:spacing w:line="360" w:lineRule="auto"/>
        <w:ind w:firstLine="480" w:firstLineChars="200"/>
        <w:outlineLvl w:val="2"/>
        <w:rPr>
          <w:rFonts w:hint="eastAsia" w:ascii="宋体" w:hAnsi="宋体" w:cs="宋体"/>
          <w:b/>
          <w:bCs/>
          <w:sz w:val="24"/>
        </w:rPr>
      </w:pPr>
      <w:r>
        <w:rPr>
          <w:rFonts w:hint="eastAsia" w:ascii="宋体" w:hAnsi="宋体" w:eastAsia="宋体" w:cs="宋体"/>
          <w:sz w:val="24"/>
          <w:szCs w:val="24"/>
          <w:highlight w:val="none"/>
          <w:u w:val="single"/>
        </w:rPr>
        <w:t>办理开工、竣工验收等所有</w:t>
      </w:r>
      <w:r>
        <w:rPr>
          <w:rFonts w:hint="eastAsia" w:ascii="宋体" w:hAnsi="宋体" w:eastAsia="宋体" w:cs="宋体"/>
          <w:sz w:val="24"/>
          <w:szCs w:val="24"/>
          <w:highlight w:val="none"/>
          <w:u w:val="single"/>
          <w:lang w:val="en-US" w:eastAsia="zh-CN"/>
        </w:rPr>
        <w:t>验收</w:t>
      </w:r>
      <w:r>
        <w:rPr>
          <w:rFonts w:hint="eastAsia" w:ascii="宋体" w:hAnsi="宋体" w:eastAsia="宋体" w:cs="宋体"/>
          <w:sz w:val="24"/>
          <w:szCs w:val="24"/>
          <w:highlight w:val="none"/>
          <w:u w:val="single"/>
        </w:rPr>
        <w:t>手续</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组织施工</w:t>
      </w:r>
      <w:r>
        <w:rPr>
          <w:rFonts w:hint="eastAsia" w:ascii="宋体" w:hAnsi="宋体" w:eastAsia="宋体" w:cs="宋体"/>
          <w:sz w:val="24"/>
          <w:szCs w:val="24"/>
          <w:highlight w:val="none"/>
          <w:u w:val="single"/>
          <w:lang w:val="en-US" w:eastAsia="zh-CN"/>
        </w:rPr>
        <w:t>管理</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提供竣工图及全套技术资料</w:t>
      </w:r>
      <w:r>
        <w:rPr>
          <w:rFonts w:hint="eastAsia" w:ascii="宋体" w:hAnsi="宋体" w:eastAsia="宋体" w:cs="宋体"/>
          <w:sz w:val="24"/>
          <w:szCs w:val="24"/>
          <w:highlight w:val="none"/>
          <w:u w:val="single"/>
          <w:lang w:eastAsia="zh-CN"/>
        </w:rPr>
        <w:t>；进行</w:t>
      </w:r>
      <w:r>
        <w:rPr>
          <w:rFonts w:hint="eastAsia" w:ascii="宋体" w:hAnsi="宋体" w:eastAsia="宋体" w:cs="宋体"/>
          <w:sz w:val="24"/>
          <w:szCs w:val="24"/>
          <w:highlight w:val="none"/>
          <w:u w:val="single"/>
        </w:rPr>
        <w:t>移交培训</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提供</w:t>
      </w:r>
      <w:r>
        <w:rPr>
          <w:rFonts w:hint="eastAsia" w:ascii="宋体" w:hAnsi="宋体" w:eastAsia="宋体" w:cs="宋体"/>
          <w:sz w:val="24"/>
          <w:szCs w:val="24"/>
          <w:highlight w:val="none"/>
          <w:u w:val="single"/>
          <w:lang w:val="en-US" w:eastAsia="zh-CN"/>
        </w:rPr>
        <w:t>2</w:t>
      </w:r>
      <w:r>
        <w:rPr>
          <w:rFonts w:hint="eastAsia" w:ascii="宋体" w:hAnsi="宋体" w:eastAsia="宋体" w:cs="宋体"/>
          <w:sz w:val="24"/>
          <w:szCs w:val="24"/>
          <w:highlight w:val="none"/>
          <w:u w:val="single"/>
        </w:rPr>
        <w:t>年质保期及终身维护服务响应。</w:t>
      </w:r>
      <w:r>
        <w:rPr>
          <w:rFonts w:hint="eastAsia" w:ascii="宋体" w:hAnsi="宋体" w:eastAsia="宋体" w:cs="宋体"/>
          <w:sz w:val="24"/>
          <w:szCs w:val="24"/>
          <w:highlight w:val="none"/>
          <w:u w:val="single"/>
        </w:rPr>
        <w:br w:type="textWrapping"/>
      </w:r>
      <w:r>
        <w:rPr>
          <w:rFonts w:hint="eastAsia" w:ascii="宋体" w:hAnsi="宋体" w:cs="宋体"/>
          <w:b/>
          <w:sz w:val="24"/>
        </w:rPr>
        <w:t>二、</w:t>
      </w:r>
      <w:bookmarkStart w:id="0" w:name="_Toc54862166"/>
      <w:r>
        <w:rPr>
          <w:rFonts w:hint="eastAsia" w:ascii="宋体" w:hAnsi="宋体" w:cs="宋体"/>
          <w:b/>
          <w:bCs/>
          <w:sz w:val="24"/>
        </w:rPr>
        <w:t>合同工期</w:t>
      </w:r>
      <w:bookmarkEnd w:id="0"/>
    </w:p>
    <w:p w14:paraId="2E53485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（1）施工总工期：</w:t>
      </w:r>
      <w:r>
        <w:rPr>
          <w:rFonts w:hint="eastAsia" w:ascii="宋体" w:hAnsi="宋体" w:cs="宋体"/>
          <w:sz w:val="24"/>
          <w:lang w:val="en-US" w:eastAsia="zh-CN"/>
        </w:rPr>
        <w:t>合同签订之日起</w:t>
      </w:r>
      <w:r>
        <w:rPr>
          <w:rFonts w:hint="eastAsia" w:ascii="宋体" w:hAnsi="宋体" w:eastAsia="宋体" w:cs="宋体"/>
          <w:sz w:val="24"/>
          <w:u w:val="single"/>
        </w:rPr>
        <w:t xml:space="preserve">  </w:t>
      </w:r>
      <w:r>
        <w:rPr>
          <w:rFonts w:hint="eastAsia" w:ascii="宋体" w:hAnsi="宋体" w:cs="宋体"/>
          <w:sz w:val="24"/>
          <w:u w:val="single"/>
          <w:lang w:val="en-US" w:eastAsia="zh-CN"/>
        </w:rPr>
        <w:t>85</w:t>
      </w:r>
      <w:r>
        <w:rPr>
          <w:rFonts w:hint="eastAsia" w:ascii="宋体" w:hAnsi="宋体" w:eastAsia="宋体" w:cs="宋体"/>
          <w:sz w:val="24"/>
          <w:u w:val="single"/>
        </w:rPr>
        <w:t xml:space="preserve"> 日历天</w:t>
      </w:r>
      <w:r>
        <w:rPr>
          <w:rFonts w:hint="eastAsia" w:ascii="宋体" w:hAnsi="宋体" w:cs="宋体"/>
          <w:sz w:val="24"/>
          <w:u w:val="single"/>
          <w:lang w:eastAsia="zh-CN"/>
        </w:rPr>
        <w:t>，</w:t>
      </w:r>
      <w:r>
        <w:rPr>
          <w:rFonts w:hint="eastAsia" w:ascii="宋体" w:hAnsi="宋体" w:cs="宋体"/>
          <w:sz w:val="24"/>
          <w:u w:val="single"/>
          <w:lang w:val="en-US" w:eastAsia="zh-CN"/>
        </w:rPr>
        <w:t>自</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日至</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9CD5884">
      <w:pPr>
        <w:adjustRightInd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sz w:val="24"/>
        </w:rPr>
        <w:t>（2）设计工期：</w:t>
      </w:r>
      <w:r>
        <w:rPr>
          <w:rFonts w:hint="eastAsia" w:ascii="宋体" w:hAnsi="宋体" w:cs="宋体"/>
          <w:sz w:val="24"/>
          <w:lang w:val="en-US" w:eastAsia="zh-CN"/>
        </w:rPr>
        <w:t>自合同签订之日起</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 xml:space="preserve"> 15</w:t>
      </w:r>
      <w:r>
        <w:rPr>
          <w:rFonts w:hint="eastAsia" w:ascii="宋体" w:hAnsi="宋体" w:eastAsia="宋体" w:cs="宋体"/>
          <w:sz w:val="24"/>
          <w:highlight w:val="none"/>
          <w:u w:val="single"/>
        </w:rPr>
        <w:t xml:space="preserve"> 日历天内</w:t>
      </w:r>
      <w:r>
        <w:rPr>
          <w:rFonts w:hint="eastAsia" w:ascii="宋体" w:hAnsi="宋体" w:cs="宋体"/>
          <w:sz w:val="24"/>
          <w:highlight w:val="none"/>
          <w:u w:val="single"/>
          <w:lang w:val="en-US" w:eastAsia="zh-CN"/>
        </w:rPr>
        <w:t>向甲方</w:t>
      </w:r>
      <w:r>
        <w:rPr>
          <w:rFonts w:hint="eastAsia" w:ascii="宋体" w:hAnsi="宋体" w:eastAsia="宋体" w:cs="宋体"/>
          <w:sz w:val="24"/>
          <w:highlight w:val="none"/>
        </w:rPr>
        <w:t>出具全套的施工图纸</w:t>
      </w:r>
      <w:r>
        <w:rPr>
          <w:rFonts w:hint="eastAsia" w:ascii="宋体" w:hAnsi="宋体" w:cs="宋体"/>
          <w:sz w:val="24"/>
          <w:highlight w:val="none"/>
          <w:lang w:val="en-US" w:eastAsia="zh-CN"/>
        </w:rPr>
        <w:t>并经过甲方书面验收合格</w:t>
      </w:r>
      <w:r>
        <w:rPr>
          <w:rFonts w:hint="eastAsia" w:ascii="宋体" w:hAnsi="宋体" w:eastAsia="宋体" w:cs="宋体"/>
          <w:sz w:val="24"/>
          <w:highlight w:val="none"/>
        </w:rPr>
        <w:t>，服务期限至竣工验收完成。</w:t>
      </w:r>
    </w:p>
    <w:p w14:paraId="7DFD2A61">
      <w:pPr>
        <w:pStyle w:val="6"/>
        <w:adjustRightInd w:val="0"/>
        <w:snapToGrid w:val="0"/>
        <w:spacing w:line="360" w:lineRule="auto"/>
        <w:ind w:firstLine="480" w:firstLineChars="200"/>
        <w:rPr>
          <w:rFonts w:eastAsia="宋体"/>
          <w:highlight w:val="none"/>
          <w:lang w:eastAsia="zh-CN"/>
        </w:rPr>
      </w:pPr>
      <w:r>
        <w:rPr>
          <w:rFonts w:hint="eastAsia" w:ascii="宋体" w:hAnsi="宋体" w:eastAsia="宋体" w:cs="宋体"/>
          <w:sz w:val="24"/>
          <w:lang w:eastAsia="zh-CN"/>
        </w:rPr>
        <w:t>（3）施工工期：</w:t>
      </w:r>
      <w:r>
        <w:rPr>
          <w:rFonts w:hint="eastAsia" w:ascii="宋体" w:hAnsi="宋体" w:eastAsia="宋体" w:cs="宋体"/>
          <w:sz w:val="24"/>
          <w:highlight w:val="none"/>
          <w:u w:val="single"/>
          <w:lang w:eastAsia="zh-CN"/>
        </w:rPr>
        <w:t xml:space="preserve">  </w:t>
      </w:r>
      <w:r>
        <w:rPr>
          <w:rFonts w:hint="eastAsia" w:ascii="宋体" w:hAnsi="宋体" w:eastAsia="宋体" w:cs="宋体"/>
          <w:sz w:val="24"/>
          <w:highlight w:val="none"/>
          <w:u w:val="single"/>
          <w:lang w:val="en-US" w:eastAsia="zh-CN"/>
        </w:rPr>
        <w:t>70</w:t>
      </w:r>
      <w:r>
        <w:rPr>
          <w:rFonts w:hint="eastAsia" w:ascii="宋体" w:hAnsi="宋体" w:eastAsia="宋体" w:cs="宋体"/>
          <w:sz w:val="24"/>
          <w:highlight w:val="none"/>
          <w:u w:val="single"/>
          <w:lang w:eastAsia="zh-CN"/>
        </w:rPr>
        <w:t xml:space="preserve">  日历天，</w:t>
      </w:r>
      <w:r>
        <w:rPr>
          <w:rFonts w:hint="eastAsia" w:ascii="宋体" w:hAnsi="宋体" w:eastAsia="宋体" w:cs="宋体"/>
          <w:sz w:val="24"/>
          <w:highlight w:val="none"/>
          <w:u w:val="single"/>
          <w:lang w:val="en-US" w:eastAsia="zh-CN"/>
        </w:rPr>
        <w:t>自</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日至</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lang w:eastAsia="zh-CN"/>
        </w:rPr>
        <w:t>日</w:t>
      </w:r>
      <w:r>
        <w:rPr>
          <w:rFonts w:hint="eastAsia" w:ascii="宋体" w:hAnsi="宋体" w:eastAsia="宋体" w:cs="宋体"/>
          <w:color w:val="auto"/>
          <w:kern w:val="0"/>
          <w:sz w:val="24"/>
          <w:highlight w:val="none"/>
          <w:lang w:eastAsia="zh-CN"/>
        </w:rPr>
        <w:t>（合同工期以</w:t>
      </w:r>
      <w:r>
        <w:rPr>
          <w:rFonts w:hint="eastAsia" w:ascii="宋体" w:hAnsi="宋体" w:eastAsia="宋体" w:cs="宋体"/>
          <w:color w:val="auto"/>
          <w:kern w:val="0"/>
          <w:sz w:val="24"/>
          <w:highlight w:val="none"/>
          <w:lang w:val="en-US" w:eastAsia="zh-CN"/>
        </w:rPr>
        <w:t>正式开工令约定开工之</w:t>
      </w:r>
      <w:r>
        <w:rPr>
          <w:rFonts w:hint="eastAsia" w:ascii="宋体" w:hAnsi="宋体" w:eastAsia="宋体" w:cs="宋体"/>
          <w:color w:val="auto"/>
          <w:kern w:val="0"/>
          <w:sz w:val="24"/>
          <w:highlight w:val="none"/>
          <w:lang w:eastAsia="zh-CN"/>
        </w:rPr>
        <w:t>日起计算</w:t>
      </w:r>
      <w:r>
        <w:rPr>
          <w:rFonts w:hint="eastAsia" w:ascii="宋体" w:hAnsi="宋体" w:eastAsia="宋体" w:cs="宋体"/>
          <w:color w:val="000000"/>
          <w:kern w:val="0"/>
          <w:sz w:val="24"/>
          <w:highlight w:val="none"/>
          <w:lang w:eastAsia="zh-CN"/>
        </w:rPr>
        <w:t>。逾期违约金按合同金额的0.5‰/日扣除）。</w:t>
      </w:r>
    </w:p>
    <w:p w14:paraId="0B7B1F44">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sz w:val="24"/>
        </w:rPr>
        <w:t>（4）计划竣工日期：</w:t>
      </w:r>
      <w:r>
        <w:rPr>
          <w:rFonts w:hint="eastAsia" w:ascii="宋体" w:hAnsi="宋体" w:eastAsia="宋体" w:cs="宋体"/>
          <w:sz w:val="24"/>
          <w:u w:val="single"/>
        </w:rPr>
        <w:t xml:space="preserve"> </w:t>
      </w:r>
      <w:r>
        <w:rPr>
          <w:rFonts w:hint="eastAsia" w:ascii="宋体" w:hAnsi="宋体" w:cs="宋体"/>
          <w:sz w:val="24"/>
          <w:u w:val="single"/>
          <w:lang w:val="en-US" w:eastAsia="zh-CN"/>
        </w:rPr>
        <w:t>2025</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cs="宋体"/>
          <w:sz w:val="24"/>
          <w:u w:val="single"/>
          <w:lang w:val="en-US" w:eastAsia="zh-CN"/>
        </w:rPr>
        <w:t>12</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10</w:t>
      </w:r>
      <w:r>
        <w:rPr>
          <w:rFonts w:hint="eastAsia" w:ascii="宋体" w:hAnsi="宋体" w:eastAsia="宋体" w:cs="宋体"/>
          <w:sz w:val="24"/>
          <w:u w:val="single"/>
        </w:rPr>
        <w:t xml:space="preserve">   </w:t>
      </w:r>
      <w:r>
        <w:rPr>
          <w:rFonts w:hint="eastAsia" w:ascii="宋体" w:hAnsi="宋体" w:eastAsia="宋体" w:cs="宋体"/>
          <w:sz w:val="24"/>
        </w:rPr>
        <w:t>日。</w:t>
      </w:r>
    </w:p>
    <w:p w14:paraId="203DECF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工期总日历天数：</w:t>
      </w:r>
      <w:r>
        <w:rPr>
          <w:rFonts w:hint="eastAsia" w:ascii="宋体" w:hAnsi="宋体" w:eastAsia="宋体" w:cs="宋体"/>
          <w:sz w:val="24"/>
          <w:u w:val="single"/>
        </w:rPr>
        <w:t xml:space="preserve">   </w:t>
      </w:r>
      <w:r>
        <w:rPr>
          <w:rFonts w:hint="eastAsia" w:ascii="宋体" w:hAnsi="宋体" w:cs="宋体"/>
          <w:sz w:val="24"/>
          <w:u w:val="single"/>
          <w:lang w:val="en-US" w:eastAsia="zh-CN"/>
        </w:rPr>
        <w:t>85</w:t>
      </w:r>
      <w:r>
        <w:rPr>
          <w:rFonts w:hint="eastAsia" w:ascii="宋体" w:hAnsi="宋体" w:eastAsia="宋体" w:cs="宋体"/>
          <w:sz w:val="24"/>
          <w:u w:val="single"/>
        </w:rPr>
        <w:t xml:space="preserve">  </w:t>
      </w:r>
      <w:r>
        <w:rPr>
          <w:rFonts w:hint="eastAsia" w:ascii="宋体" w:hAnsi="宋体" w:eastAsia="宋体" w:cs="宋体"/>
          <w:sz w:val="24"/>
        </w:rPr>
        <w:t>天，工期总日历天数与根据前述计划日期计算的工期天数不一致的，以工期总日历天数为准。</w:t>
      </w:r>
    </w:p>
    <w:p w14:paraId="21C4C55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各分项工程节点工期详见附件。</w:t>
      </w:r>
    </w:p>
    <w:p w14:paraId="650D21B4">
      <w:pPr>
        <w:pStyle w:val="6"/>
        <w:adjustRightInd w:val="0"/>
        <w:snapToGrid w:val="0"/>
        <w:spacing w:line="360" w:lineRule="auto"/>
        <w:ind w:firstLine="480" w:firstLineChars="200"/>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lang w:eastAsia="zh-CN"/>
        </w:rPr>
        <w:t>缺陷责任期</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lang w:eastAsia="zh-CN"/>
        </w:rPr>
        <w:t>年</w:t>
      </w:r>
      <w:r>
        <w:rPr>
          <w:rFonts w:hint="eastAsia" w:ascii="宋体" w:hAnsi="宋体" w:eastAsia="宋体" w:cs="宋体"/>
          <w:sz w:val="24"/>
          <w:szCs w:val="24"/>
          <w:highlight w:val="none"/>
          <w:u w:val="single"/>
          <w:lang w:eastAsia="zh-CN"/>
        </w:rPr>
        <w:t xml:space="preserve"> ，</w:t>
      </w:r>
      <w:r>
        <w:rPr>
          <w:rFonts w:hint="eastAsia" w:ascii="宋体" w:hAnsi="宋体" w:eastAsia="宋体" w:cs="宋体"/>
          <w:sz w:val="24"/>
          <w:szCs w:val="24"/>
          <w:highlight w:val="none"/>
          <w:u w:val="single"/>
          <w:lang w:val="en-US" w:eastAsia="zh-CN"/>
        </w:rPr>
        <w:t>自竣工并通过甲方验收合格之日起计算。</w:t>
      </w:r>
    </w:p>
    <w:p w14:paraId="625CA10A">
      <w:pPr>
        <w:pStyle w:val="6"/>
        <w:adjustRightInd w:val="0"/>
        <w:snapToGrid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eastAsia="宋体" w:cs="宋体"/>
          <w:sz w:val="24"/>
          <w:szCs w:val="24"/>
          <w:lang w:eastAsia="zh-CN"/>
        </w:rPr>
        <w:t>质量保修期</w:t>
      </w:r>
      <w:r>
        <w:rPr>
          <w:rFonts w:hint="eastAsia" w:ascii="宋体" w:hAnsi="宋体" w:eastAsia="宋体" w:cs="宋体"/>
          <w:sz w:val="24"/>
          <w:szCs w:val="24"/>
          <w:u w:val="single"/>
          <w:lang w:eastAsia="zh-CN"/>
        </w:rPr>
        <w:t>：详见质量保修书</w:t>
      </w:r>
    </w:p>
    <w:p w14:paraId="7AC9BE4E">
      <w:pPr>
        <w:pStyle w:val="13"/>
        <w:adjustRightInd w:val="0"/>
        <w:snapToGrid w:val="0"/>
        <w:spacing w:line="360" w:lineRule="auto"/>
        <w:outlineLvl w:val="2"/>
        <w:rPr>
          <w:rFonts w:hint="eastAsia" w:ascii="宋体" w:hAnsi="宋体" w:cs="宋体"/>
          <w:b/>
          <w:bCs/>
          <w:sz w:val="24"/>
        </w:rPr>
      </w:pPr>
      <w:r>
        <w:rPr>
          <w:rFonts w:hint="eastAsia" w:ascii="宋体" w:hAnsi="宋体" w:cs="宋体"/>
          <w:b/>
          <w:sz w:val="24"/>
        </w:rPr>
        <w:t>三、</w:t>
      </w:r>
      <w:r>
        <w:rPr>
          <w:rFonts w:hint="eastAsia" w:ascii="宋体" w:hAnsi="宋体" w:cs="宋体"/>
          <w:b/>
          <w:bCs/>
          <w:sz w:val="24"/>
        </w:rPr>
        <w:t>质量标准</w:t>
      </w:r>
    </w:p>
    <w:p w14:paraId="4D6035B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设计质量标准：符合国家现行技术规范及技术标准，并符合发包人的要求。</w:t>
      </w:r>
    </w:p>
    <w:p w14:paraId="4C0589C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施工质量标准：符合国家现行施工验收规范“合格”标准。</w:t>
      </w:r>
    </w:p>
    <w:p w14:paraId="4B31DA9A">
      <w:pPr>
        <w:pStyle w:val="13"/>
        <w:adjustRightInd w:val="0"/>
        <w:snapToGrid w:val="0"/>
        <w:spacing w:line="360" w:lineRule="auto"/>
        <w:outlineLvl w:val="2"/>
        <w:rPr>
          <w:rFonts w:hint="eastAsia" w:ascii="宋体" w:hAnsi="宋体" w:cs="宋体"/>
          <w:b/>
          <w:bCs/>
          <w:sz w:val="24"/>
          <w:highlight w:val="none"/>
        </w:rPr>
      </w:pPr>
      <w:r>
        <w:rPr>
          <w:rFonts w:hint="eastAsia" w:ascii="宋体" w:hAnsi="宋体" w:cs="宋体"/>
          <w:b/>
          <w:bCs/>
          <w:sz w:val="24"/>
          <w:highlight w:val="none"/>
        </w:rPr>
        <w:t>四、签约合同价与合同价格形式</w:t>
      </w:r>
    </w:p>
    <w:p w14:paraId="303B9DEA">
      <w:pPr>
        <w:adjustRightInd w:val="0"/>
        <w:snapToGrid w:val="0"/>
        <w:spacing w:line="360" w:lineRule="auto"/>
        <w:ind w:firstLine="600"/>
        <w:rPr>
          <w:rFonts w:hint="eastAsia" w:ascii="宋体" w:hAnsi="宋体" w:eastAsia="宋体" w:cs="宋体"/>
          <w:sz w:val="24"/>
          <w:highlight w:val="none"/>
        </w:rPr>
      </w:pPr>
      <w:r>
        <w:rPr>
          <w:rFonts w:hint="eastAsia" w:ascii="宋体" w:hAnsi="宋体" w:eastAsia="宋体" w:cs="宋体"/>
          <w:sz w:val="24"/>
          <w:highlight w:val="none"/>
        </w:rPr>
        <w:t>1.签约合同总价（含税）为：人民币</w:t>
      </w:r>
      <w:r>
        <w:rPr>
          <w:rFonts w:hint="eastAsia" w:ascii="宋体" w:hAnsi="宋体" w:eastAsia="宋体" w:cs="宋体"/>
          <w:sz w:val="24"/>
          <w:highlight w:val="none"/>
          <w:u w:val="single"/>
        </w:rPr>
        <w:t>（大写）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76F8774F">
      <w:pPr>
        <w:adjustRightInd w:val="0"/>
        <w:snapToGrid w:val="0"/>
        <w:spacing w:line="360" w:lineRule="auto"/>
        <w:ind w:firstLine="600"/>
        <w:rPr>
          <w:rFonts w:hint="eastAsia" w:ascii="宋体" w:hAnsi="宋体" w:eastAsia="宋体" w:cs="宋体"/>
          <w:sz w:val="24"/>
          <w:highlight w:val="none"/>
        </w:rPr>
      </w:pPr>
      <w:r>
        <w:rPr>
          <w:rFonts w:hint="eastAsia" w:ascii="宋体" w:hAnsi="宋体" w:eastAsia="宋体" w:cs="宋体"/>
          <w:sz w:val="24"/>
          <w:highlight w:val="none"/>
        </w:rPr>
        <w:t>合同总价具体构成其中：</w:t>
      </w:r>
    </w:p>
    <w:p w14:paraId="64D220D3">
      <w:pPr>
        <w:adjustRightInd w:val="0"/>
        <w:snapToGrid w:val="0"/>
        <w:spacing w:line="360" w:lineRule="auto"/>
        <w:ind w:firstLine="600"/>
        <w:rPr>
          <w:rFonts w:hint="eastAsia" w:ascii="宋体" w:hAnsi="宋体" w:eastAsia="宋体" w:cs="宋体"/>
          <w:sz w:val="24"/>
          <w:highlight w:val="none"/>
        </w:rPr>
      </w:pPr>
      <w:r>
        <w:rPr>
          <w:rFonts w:hint="eastAsia" w:ascii="宋体" w:hAnsi="宋体" w:eastAsia="宋体" w:cs="宋体"/>
          <w:sz w:val="24"/>
          <w:highlight w:val="none"/>
        </w:rPr>
        <w:t>（1）设计费（含税）：人民币</w:t>
      </w:r>
      <w:r>
        <w:rPr>
          <w:rFonts w:hint="eastAsia" w:ascii="宋体" w:hAnsi="宋体" w:eastAsia="宋体" w:cs="宋体"/>
          <w:sz w:val="24"/>
          <w:highlight w:val="none"/>
          <w:u w:val="single"/>
        </w:rPr>
        <w:t>（大写）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元）；税金为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%；人民币</w:t>
      </w:r>
      <w:r>
        <w:rPr>
          <w:rFonts w:hint="eastAsia" w:ascii="宋体" w:hAnsi="宋体" w:eastAsia="宋体" w:cs="宋体"/>
          <w:sz w:val="24"/>
          <w:highlight w:val="none"/>
          <w:u w:val="single"/>
        </w:rPr>
        <w:t>（大写）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5B0061BA">
      <w:pPr>
        <w:numPr>
          <w:ilvl w:val="0"/>
          <w:numId w:val="3"/>
        </w:numPr>
        <w:adjustRightInd w:val="0"/>
        <w:snapToGrid w:val="0"/>
        <w:spacing w:line="360" w:lineRule="auto"/>
        <w:ind w:firstLine="600"/>
        <w:rPr>
          <w:rFonts w:hint="eastAsia" w:ascii="宋体" w:hAnsi="宋体" w:eastAsia="宋体" w:cs="宋体"/>
          <w:sz w:val="24"/>
          <w:highlight w:val="none"/>
        </w:rPr>
      </w:pPr>
      <w:r>
        <w:rPr>
          <w:rFonts w:hint="eastAsia" w:ascii="宋体" w:hAnsi="宋体" w:eastAsia="宋体" w:cs="宋体"/>
          <w:sz w:val="24"/>
          <w:highlight w:val="none"/>
        </w:rPr>
        <w:t>建安</w:t>
      </w:r>
      <w:r>
        <w:rPr>
          <w:rFonts w:hint="eastAsia" w:ascii="宋体" w:hAnsi="宋体" w:eastAsia="宋体" w:cs="宋体"/>
          <w:sz w:val="24"/>
          <w:highlight w:val="none"/>
          <w:lang w:eastAsia="zh-Hans"/>
        </w:rPr>
        <w:t>费用</w:t>
      </w:r>
      <w:r>
        <w:rPr>
          <w:rFonts w:hint="eastAsia" w:ascii="宋体" w:hAnsi="宋体" w:eastAsia="宋体" w:cs="宋体"/>
          <w:sz w:val="24"/>
          <w:highlight w:val="none"/>
        </w:rPr>
        <w:t>（含税）：人民币</w:t>
      </w:r>
      <w:r>
        <w:rPr>
          <w:rFonts w:hint="eastAsia" w:ascii="宋体" w:hAnsi="宋体" w:eastAsia="宋体" w:cs="宋体"/>
          <w:sz w:val="24"/>
          <w:highlight w:val="none"/>
          <w:u w:val="single"/>
        </w:rPr>
        <w:t>（大写）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元）；税金为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%；人民币</w:t>
      </w:r>
      <w:r>
        <w:rPr>
          <w:rFonts w:hint="eastAsia" w:ascii="宋体" w:hAnsi="宋体" w:eastAsia="宋体" w:cs="宋体"/>
          <w:sz w:val="24"/>
          <w:highlight w:val="none"/>
          <w:u w:val="single"/>
        </w:rPr>
        <w:t>（大写）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r>
        <w:rPr>
          <w:rFonts w:hint="eastAsia" w:ascii="宋体" w:hAnsi="宋体" w:cs="宋体"/>
          <w:sz w:val="24"/>
          <w:highlight w:val="none"/>
          <w:lang w:val="en-US" w:eastAsia="zh-CN"/>
        </w:rPr>
        <w:t>下浮率</w:t>
      </w:r>
      <w:r>
        <w:rPr>
          <w:rFonts w:hint="eastAsia" w:ascii="宋体" w:hAnsi="宋体" w:cs="宋体"/>
          <w:sz w:val="24"/>
          <w:highlight w:val="none"/>
          <w:u w:val="single"/>
          <w:lang w:val="en-US" w:eastAsia="zh-CN"/>
        </w:rPr>
        <w:t>：   %</w:t>
      </w:r>
      <w:r>
        <w:rPr>
          <w:rFonts w:hint="eastAsia" w:ascii="宋体" w:hAnsi="宋体" w:cs="宋体"/>
          <w:sz w:val="24"/>
          <w:highlight w:val="none"/>
          <w:lang w:eastAsia="zh-CN"/>
        </w:rPr>
        <w:t>（</w:t>
      </w:r>
      <w:r>
        <w:rPr>
          <w:rFonts w:hint="eastAsia" w:ascii="宋体" w:hAnsi="宋体" w:cs="宋体"/>
          <w:sz w:val="24"/>
          <w:highlight w:val="none"/>
          <w:lang w:val="en-US" w:eastAsia="zh-CN"/>
        </w:rPr>
        <w:t>暂定价格，最终按照</w:t>
      </w:r>
      <w:r>
        <w:rPr>
          <w:rFonts w:hint="eastAsia" w:ascii="宋体" w:hAnsi="宋体" w:eastAsia="宋体" w:cs="宋体"/>
          <w:color w:val="auto"/>
          <w:sz w:val="24"/>
          <w:szCs w:val="24"/>
          <w:highlight w:val="none"/>
          <w:u w:val="single"/>
        </w:rPr>
        <w:t>中标建筑安装费下浮费率</w:t>
      </w:r>
      <w:r>
        <w:rPr>
          <w:rFonts w:hint="eastAsia" w:ascii="宋体" w:hAnsi="宋体" w:eastAsia="宋体" w:cs="宋体"/>
          <w:color w:val="auto"/>
          <w:sz w:val="24"/>
          <w:szCs w:val="24"/>
          <w:highlight w:val="none"/>
          <w:u w:val="single"/>
          <w:lang w:val="en-US" w:eastAsia="zh-CN"/>
        </w:rPr>
        <w:t>结算</w:t>
      </w:r>
      <w:r>
        <w:rPr>
          <w:rFonts w:hint="eastAsia" w:ascii="宋体" w:hAnsi="宋体" w:cs="宋体"/>
          <w:sz w:val="24"/>
          <w:highlight w:val="none"/>
          <w:lang w:eastAsia="zh-CN"/>
        </w:rPr>
        <w:t>）</w:t>
      </w:r>
    </w:p>
    <w:p w14:paraId="32CD85E6">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2.合同价格形式：</w:t>
      </w:r>
    </w:p>
    <w:p w14:paraId="746AB048">
      <w:pPr>
        <w:spacing w:line="360" w:lineRule="auto"/>
        <w:ind w:firstLine="600"/>
        <w:rPr>
          <w:rFonts w:hint="eastAsia" w:ascii="宋体" w:hAnsi="宋体" w:eastAsia="宋体" w:cs="宋体"/>
          <w:sz w:val="24"/>
        </w:rPr>
      </w:pPr>
      <w:r>
        <w:rPr>
          <w:rFonts w:hint="eastAsia" w:ascii="宋体" w:hAnsi="宋体" w:eastAsia="宋体" w:cs="宋体"/>
          <w:sz w:val="24"/>
        </w:rPr>
        <w:t>合同价款涵盖了乙方在履行本合同项下所产生的成本及合理利润，包括但不限于人员薪资、车辆使用费、交通费、住宿费、管理费、税金、技术研发投入等一切相关费用，甲方不再支付任何费用。合同价格不受市场价格变化因素的影响。</w:t>
      </w:r>
    </w:p>
    <w:p w14:paraId="2E5A65FF">
      <w:pPr>
        <w:kinsoku w:val="0"/>
        <w:adjustRightInd w:val="0"/>
        <w:snapToGrid w:val="0"/>
        <w:spacing w:line="360" w:lineRule="auto"/>
        <w:ind w:left="263" w:leftChars="125" w:firstLine="240" w:firstLineChars="100"/>
        <w:jc w:val="left"/>
        <w:rPr>
          <w:rFonts w:hint="eastAsia" w:ascii="宋体" w:hAnsi="宋体" w:eastAsia="宋体" w:cs="宋体"/>
          <w:sz w:val="24"/>
        </w:rPr>
      </w:pPr>
      <w:r>
        <w:rPr>
          <w:rFonts w:hint="eastAsia" w:ascii="宋体" w:hAnsi="宋体" w:eastAsia="宋体" w:cs="宋体"/>
          <w:sz w:val="24"/>
        </w:rPr>
        <w:t>合同当事人对合同价格形式的其他约定：</w:t>
      </w:r>
      <w:r>
        <w:rPr>
          <w:rFonts w:hint="eastAsia" w:ascii="宋体" w:hAnsi="宋体" w:eastAsia="宋体" w:cs="宋体"/>
          <w:sz w:val="24"/>
          <w:u w:val="single"/>
        </w:rPr>
        <w:t>详见专用条款</w:t>
      </w:r>
      <w:r>
        <w:rPr>
          <w:rFonts w:hint="eastAsia" w:ascii="宋体" w:hAnsi="宋体" w:eastAsia="宋体" w:cs="宋体"/>
          <w:sz w:val="24"/>
        </w:rPr>
        <w:t>。</w:t>
      </w:r>
    </w:p>
    <w:p w14:paraId="28BFB9E5">
      <w:pPr>
        <w:pStyle w:val="13"/>
        <w:adjustRightInd w:val="0"/>
        <w:snapToGrid w:val="0"/>
        <w:spacing w:line="360" w:lineRule="auto"/>
        <w:outlineLvl w:val="2"/>
        <w:rPr>
          <w:rFonts w:hint="eastAsia" w:ascii="宋体" w:hAnsi="宋体" w:cs="宋体"/>
          <w:b/>
          <w:bCs/>
          <w:sz w:val="24"/>
        </w:rPr>
      </w:pPr>
      <w:bookmarkStart w:id="1" w:name="_Toc54862169"/>
      <w:r>
        <w:rPr>
          <w:rFonts w:hint="eastAsia" w:ascii="宋体" w:hAnsi="宋体" w:cs="宋体"/>
          <w:b/>
          <w:bCs/>
          <w:sz w:val="24"/>
        </w:rPr>
        <w:t>五、工程总承包项目经理</w:t>
      </w:r>
      <w:bookmarkEnd w:id="1"/>
      <w:r>
        <w:rPr>
          <w:rFonts w:hint="eastAsia" w:ascii="宋体" w:hAnsi="宋体" w:cs="宋体"/>
          <w:b/>
          <w:bCs/>
          <w:sz w:val="24"/>
        </w:rPr>
        <w:t>及施工、设计项目负责人</w:t>
      </w:r>
    </w:p>
    <w:p w14:paraId="535218D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工程总承包项目经理</w:t>
      </w:r>
      <w:r>
        <w:rPr>
          <w:rFonts w:hint="eastAsia" w:ascii="宋体" w:hAnsi="宋体" w:eastAsia="宋体" w:cs="宋体"/>
          <w:sz w:val="24"/>
          <w:u w:val="single"/>
        </w:rPr>
        <w:t xml:space="preserve">    （姓名）  ；</w:t>
      </w:r>
      <w:r>
        <w:rPr>
          <w:rFonts w:hint="eastAsia" w:ascii="宋体" w:hAnsi="宋体" w:eastAsia="宋体" w:cs="宋体"/>
          <w:sz w:val="24"/>
        </w:rPr>
        <w:t>证书号码：</w:t>
      </w:r>
      <w:r>
        <w:rPr>
          <w:rFonts w:hint="eastAsia" w:ascii="宋体" w:hAnsi="宋体" w:eastAsia="宋体" w:cs="宋体"/>
          <w:sz w:val="24"/>
          <w:u w:val="single"/>
        </w:rPr>
        <w:t xml:space="preserve">                 。</w:t>
      </w:r>
    </w:p>
    <w:p w14:paraId="3BDE2174">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设计负责人：</w:t>
      </w:r>
      <w:r>
        <w:rPr>
          <w:rFonts w:hint="eastAsia" w:ascii="宋体" w:hAnsi="宋体" w:eastAsia="宋体" w:cs="宋体"/>
          <w:sz w:val="24"/>
          <w:u w:val="single"/>
        </w:rPr>
        <w:t xml:space="preserve">    （姓名）  ；</w:t>
      </w:r>
      <w:r>
        <w:rPr>
          <w:rFonts w:hint="eastAsia" w:ascii="宋体" w:hAnsi="宋体" w:eastAsia="宋体" w:cs="宋体"/>
          <w:sz w:val="24"/>
        </w:rPr>
        <w:t>证书号码：</w:t>
      </w:r>
      <w:r>
        <w:rPr>
          <w:rFonts w:hint="eastAsia" w:ascii="宋体" w:hAnsi="宋体" w:eastAsia="宋体" w:cs="宋体"/>
          <w:sz w:val="24"/>
          <w:u w:val="single"/>
        </w:rPr>
        <w:t xml:space="preserve">                 。</w:t>
      </w:r>
    </w:p>
    <w:p w14:paraId="3A88B99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施工负责人：</w:t>
      </w:r>
      <w:r>
        <w:rPr>
          <w:rFonts w:hint="eastAsia" w:ascii="宋体" w:hAnsi="宋体" w:eastAsia="宋体" w:cs="宋体"/>
          <w:sz w:val="24"/>
          <w:u w:val="single"/>
        </w:rPr>
        <w:t xml:space="preserve">    （姓名）  ；</w:t>
      </w:r>
      <w:r>
        <w:rPr>
          <w:rFonts w:hint="eastAsia" w:ascii="宋体" w:hAnsi="宋体" w:eastAsia="宋体" w:cs="宋体"/>
          <w:sz w:val="24"/>
        </w:rPr>
        <w:t>证书号码：</w:t>
      </w:r>
      <w:r>
        <w:rPr>
          <w:rFonts w:hint="eastAsia" w:ascii="宋体" w:hAnsi="宋体" w:eastAsia="宋体" w:cs="宋体"/>
          <w:sz w:val="24"/>
          <w:u w:val="single"/>
        </w:rPr>
        <w:t xml:space="preserve">                 。</w:t>
      </w:r>
    </w:p>
    <w:p w14:paraId="1FF19B27">
      <w:pPr>
        <w:pStyle w:val="13"/>
        <w:adjustRightInd w:val="0"/>
        <w:snapToGrid w:val="0"/>
        <w:spacing w:line="360" w:lineRule="auto"/>
        <w:outlineLvl w:val="2"/>
        <w:rPr>
          <w:rFonts w:hint="eastAsia" w:ascii="宋体" w:hAnsi="宋体" w:cs="宋体"/>
          <w:b/>
          <w:bCs/>
          <w:sz w:val="24"/>
        </w:rPr>
      </w:pPr>
      <w:bookmarkStart w:id="2" w:name="_Toc54862170"/>
      <w:r>
        <w:rPr>
          <w:rFonts w:hint="eastAsia" w:ascii="宋体" w:hAnsi="宋体" w:cs="宋体"/>
          <w:b/>
          <w:bCs/>
          <w:sz w:val="24"/>
        </w:rPr>
        <w:t>六、合同文件构成</w:t>
      </w:r>
      <w:bookmarkEnd w:id="2"/>
    </w:p>
    <w:p w14:paraId="643BDAB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本协议书与下列文件一起构成合同文件：</w:t>
      </w:r>
    </w:p>
    <w:p w14:paraId="55A9AED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（1）中标通知书；</w:t>
      </w:r>
    </w:p>
    <w:p w14:paraId="5E6E7AD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（2）投标函、投标函附录</w:t>
      </w:r>
      <w:r>
        <w:rPr>
          <w:rFonts w:hint="eastAsia" w:ascii="宋体" w:hAnsi="宋体" w:eastAsia="宋体" w:cs="宋体"/>
          <w:sz w:val="24"/>
          <w:lang w:eastAsia="zh-Hans"/>
        </w:rPr>
        <w:t>及承诺文件</w:t>
      </w:r>
      <w:r>
        <w:rPr>
          <w:rFonts w:hint="eastAsia" w:ascii="宋体" w:hAnsi="宋体" w:eastAsia="宋体" w:cs="宋体"/>
          <w:sz w:val="24"/>
        </w:rPr>
        <w:t>；</w:t>
      </w:r>
    </w:p>
    <w:p w14:paraId="3E866F17">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（3）专用合同条件及《发包人要求》等附件；</w:t>
      </w:r>
    </w:p>
    <w:p w14:paraId="32FE724E">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（4）通用合同条件；</w:t>
      </w:r>
    </w:p>
    <w:p w14:paraId="5367BAF0">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（5）承包人建议书；</w:t>
      </w:r>
    </w:p>
    <w:p w14:paraId="589AAECC">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（6）招标文件及澄清答疑；</w:t>
      </w:r>
    </w:p>
    <w:p w14:paraId="1A2C7D98">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（7）按施工图核定的建安工程量清单（含价格）；</w:t>
      </w:r>
    </w:p>
    <w:p w14:paraId="609C065D">
      <w:pPr>
        <w:adjustRightInd w:val="0"/>
        <w:snapToGrid w:val="0"/>
        <w:spacing w:line="360" w:lineRule="auto"/>
        <w:ind w:firstLine="600"/>
        <w:jc w:val="left"/>
        <w:rPr>
          <w:rFonts w:hint="eastAsia" w:ascii="宋体" w:hAnsi="宋体" w:eastAsia="宋体" w:cs="宋体"/>
          <w:sz w:val="24"/>
        </w:rPr>
      </w:pPr>
      <w:r>
        <w:rPr>
          <w:rFonts w:hint="eastAsia" w:ascii="宋体" w:hAnsi="宋体" w:eastAsia="宋体" w:cs="宋体"/>
          <w:sz w:val="24"/>
        </w:rPr>
        <w:t>（8）双方约定的其他合同文件。</w:t>
      </w:r>
    </w:p>
    <w:p w14:paraId="581B84A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上述各项合同文件包括双方就该项合同文件所作出的补充和修改，属于同一类内容的合同文件应以最新签署的为准。专用合同条件及其附件须经合同当事人签字或盖章。</w:t>
      </w:r>
    </w:p>
    <w:p w14:paraId="0074D3B3">
      <w:pPr>
        <w:pStyle w:val="13"/>
        <w:adjustRightInd w:val="0"/>
        <w:snapToGrid w:val="0"/>
        <w:spacing w:line="360" w:lineRule="auto"/>
        <w:ind w:firstLine="241" w:firstLineChars="100"/>
        <w:outlineLvl w:val="2"/>
        <w:rPr>
          <w:rFonts w:hint="eastAsia" w:ascii="宋体" w:hAnsi="宋体" w:cs="宋体"/>
          <w:b/>
          <w:bCs/>
          <w:sz w:val="24"/>
        </w:rPr>
      </w:pPr>
      <w:bookmarkStart w:id="3" w:name="_Toc54862171"/>
      <w:r>
        <w:rPr>
          <w:rFonts w:hint="eastAsia" w:ascii="宋体" w:hAnsi="宋体" w:cs="宋体"/>
          <w:b/>
          <w:bCs/>
          <w:sz w:val="24"/>
        </w:rPr>
        <w:t>七、承诺</w:t>
      </w:r>
      <w:bookmarkEnd w:id="3"/>
    </w:p>
    <w:p w14:paraId="39B6790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承包人承诺按照法律规定及合同约定组织完成工程的设计、采购、施工及约定的总承包管理等工作，确保工程质量和安全，不进行挂靠、转包及违法分包，并在缺陷责任期及保修期内承担相应的工程维修责任，</w:t>
      </w:r>
      <w:r>
        <w:rPr>
          <w:rFonts w:hint="eastAsia" w:ascii="宋体" w:hAnsi="宋体" w:eastAsia="宋体" w:cs="宋体"/>
          <w:sz w:val="24"/>
          <w:lang w:eastAsia="zh-Hans"/>
        </w:rPr>
        <w:t>同时积极履行承诺的其他工作并按照约定和承诺负担费用</w:t>
      </w:r>
      <w:r>
        <w:rPr>
          <w:rFonts w:hint="eastAsia" w:ascii="宋体" w:hAnsi="宋体" w:eastAsia="宋体" w:cs="宋体"/>
          <w:sz w:val="24"/>
        </w:rPr>
        <w:t>。</w:t>
      </w:r>
    </w:p>
    <w:p w14:paraId="3D711574">
      <w:pPr>
        <w:pStyle w:val="13"/>
        <w:adjustRightInd w:val="0"/>
        <w:snapToGrid w:val="0"/>
        <w:spacing w:line="360" w:lineRule="auto"/>
        <w:ind w:firstLine="241" w:firstLineChars="100"/>
        <w:outlineLvl w:val="2"/>
        <w:rPr>
          <w:rFonts w:hint="eastAsia" w:ascii="宋体" w:hAnsi="宋体" w:cs="宋体"/>
          <w:b/>
          <w:bCs/>
          <w:sz w:val="24"/>
        </w:rPr>
      </w:pPr>
      <w:bookmarkStart w:id="4" w:name="_Toc54862172"/>
      <w:r>
        <w:rPr>
          <w:rFonts w:hint="eastAsia" w:ascii="宋体" w:hAnsi="宋体" w:cs="宋体"/>
          <w:b/>
          <w:bCs/>
          <w:sz w:val="24"/>
        </w:rPr>
        <w:t>八、订立时间</w:t>
      </w:r>
      <w:bookmarkEnd w:id="4"/>
    </w:p>
    <w:p w14:paraId="081F707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本合同于</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日订立。</w:t>
      </w:r>
    </w:p>
    <w:p w14:paraId="28084478">
      <w:pPr>
        <w:pStyle w:val="13"/>
        <w:adjustRightInd w:val="0"/>
        <w:snapToGrid w:val="0"/>
        <w:spacing w:line="360" w:lineRule="auto"/>
        <w:ind w:firstLine="241" w:firstLineChars="100"/>
        <w:outlineLvl w:val="2"/>
        <w:rPr>
          <w:rFonts w:hint="eastAsia" w:ascii="宋体" w:hAnsi="宋体" w:cs="宋体"/>
          <w:b/>
          <w:bCs/>
          <w:sz w:val="24"/>
        </w:rPr>
      </w:pPr>
      <w:bookmarkStart w:id="5" w:name="_Toc54862173"/>
      <w:r>
        <w:rPr>
          <w:rFonts w:hint="eastAsia" w:ascii="宋体" w:hAnsi="宋体" w:cs="宋体"/>
          <w:b/>
          <w:bCs/>
          <w:sz w:val="24"/>
        </w:rPr>
        <w:t>九、订立地点</w:t>
      </w:r>
      <w:bookmarkEnd w:id="5"/>
    </w:p>
    <w:p w14:paraId="3D9AB7E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本合同订立地点：</w:t>
      </w:r>
      <w:r>
        <w:rPr>
          <w:rFonts w:hint="eastAsia" w:ascii="宋体" w:hAnsi="宋体" w:eastAsia="宋体" w:cs="宋体"/>
          <w:sz w:val="24"/>
          <w:u w:val="single"/>
        </w:rPr>
        <w:t xml:space="preserve">                        </w:t>
      </w:r>
      <w:r>
        <w:rPr>
          <w:rFonts w:hint="eastAsia" w:ascii="宋体" w:hAnsi="宋体" w:eastAsia="宋体" w:cs="宋体"/>
          <w:sz w:val="24"/>
        </w:rPr>
        <w:t>。</w:t>
      </w:r>
    </w:p>
    <w:p w14:paraId="06912087">
      <w:pPr>
        <w:pStyle w:val="13"/>
        <w:adjustRightInd w:val="0"/>
        <w:snapToGrid w:val="0"/>
        <w:spacing w:line="360" w:lineRule="auto"/>
        <w:ind w:firstLine="241" w:firstLineChars="100"/>
        <w:outlineLvl w:val="2"/>
        <w:rPr>
          <w:rFonts w:hint="eastAsia" w:ascii="宋体" w:hAnsi="宋体" w:cs="宋体"/>
          <w:b/>
          <w:bCs/>
          <w:sz w:val="24"/>
        </w:rPr>
      </w:pPr>
      <w:bookmarkStart w:id="6" w:name="_Toc54862174"/>
      <w:r>
        <w:rPr>
          <w:rFonts w:hint="eastAsia" w:ascii="宋体" w:hAnsi="宋体" w:cs="宋体"/>
          <w:b/>
          <w:bCs/>
          <w:sz w:val="24"/>
        </w:rPr>
        <w:t>十、合同生效</w:t>
      </w:r>
      <w:bookmarkEnd w:id="6"/>
    </w:p>
    <w:p w14:paraId="4EDA8ED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本合同经双方签字或盖章后成立，并生效。</w:t>
      </w:r>
    </w:p>
    <w:p w14:paraId="2651CB3D">
      <w:pPr>
        <w:pStyle w:val="13"/>
        <w:adjustRightInd w:val="0"/>
        <w:snapToGrid w:val="0"/>
        <w:spacing w:line="360" w:lineRule="auto"/>
        <w:ind w:firstLine="241" w:firstLineChars="100"/>
        <w:outlineLvl w:val="2"/>
        <w:rPr>
          <w:rFonts w:hint="eastAsia" w:ascii="宋体" w:hAnsi="宋体" w:cs="宋体"/>
          <w:b/>
          <w:bCs/>
          <w:sz w:val="24"/>
        </w:rPr>
      </w:pPr>
      <w:bookmarkStart w:id="7" w:name="_Toc54862175"/>
      <w:r>
        <w:rPr>
          <w:rFonts w:hint="eastAsia" w:ascii="宋体" w:hAnsi="宋体" w:cs="宋体"/>
          <w:b/>
          <w:bCs/>
          <w:sz w:val="24"/>
        </w:rPr>
        <w:t>十一、合同份数</w:t>
      </w:r>
      <w:bookmarkEnd w:id="7"/>
    </w:p>
    <w:p w14:paraId="27DC944E">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拾 </w:t>
      </w:r>
      <w:r>
        <w:rPr>
          <w:rFonts w:hint="eastAsia" w:ascii="宋体" w:hAnsi="宋体" w:eastAsia="宋体" w:cs="宋体"/>
          <w:sz w:val="24"/>
        </w:rPr>
        <w:t>份，内容相同、效力相等，发包人执</w:t>
      </w:r>
      <w:r>
        <w:rPr>
          <w:rFonts w:hint="eastAsia" w:ascii="宋体" w:hAnsi="宋体" w:eastAsia="宋体" w:cs="宋体"/>
          <w:sz w:val="24"/>
          <w:u w:val="single"/>
        </w:rPr>
        <w:t xml:space="preserve"> 陆 </w:t>
      </w:r>
      <w:r>
        <w:rPr>
          <w:rFonts w:hint="eastAsia" w:ascii="宋体" w:hAnsi="宋体" w:eastAsia="宋体" w:cs="宋体"/>
          <w:sz w:val="24"/>
        </w:rPr>
        <w:t>份，承包人执</w:t>
      </w:r>
      <w:r>
        <w:rPr>
          <w:rFonts w:hint="eastAsia" w:ascii="宋体" w:hAnsi="宋体" w:eastAsia="宋体" w:cs="宋体"/>
          <w:sz w:val="24"/>
          <w:u w:val="single"/>
        </w:rPr>
        <w:t xml:space="preserve"> 肆 </w:t>
      </w:r>
      <w:r>
        <w:rPr>
          <w:rFonts w:hint="eastAsia" w:ascii="宋体" w:hAnsi="宋体" w:eastAsia="宋体" w:cs="宋体"/>
          <w:sz w:val="24"/>
        </w:rPr>
        <w:t>份。</w:t>
      </w:r>
    </w:p>
    <w:tbl>
      <w:tblPr>
        <w:tblStyle w:val="11"/>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39DBED8F">
        <w:tblPrEx>
          <w:tblCellMar>
            <w:top w:w="0" w:type="dxa"/>
            <w:left w:w="108" w:type="dxa"/>
            <w:bottom w:w="0" w:type="dxa"/>
            <w:right w:w="108" w:type="dxa"/>
          </w:tblCellMar>
        </w:tblPrEx>
        <w:trPr>
          <w:trHeight w:val="387" w:hRule="atLeast"/>
        </w:trPr>
        <w:tc>
          <w:tcPr>
            <w:tcW w:w="4507" w:type="dxa"/>
            <w:noWrap w:val="0"/>
            <w:vAlign w:val="top"/>
          </w:tcPr>
          <w:p w14:paraId="1FE107D6">
            <w:pPr>
              <w:pStyle w:val="14"/>
              <w:framePr w:hSpace="0" w:wrap="auto" w:vAnchor="margin" w:hAnchor="text" w:yAlign="inline"/>
              <w:spacing w:after="50" w:line="360" w:lineRule="auto"/>
              <w:rPr>
                <w:rFonts w:hint="eastAsia" w:hAnsi="宋体" w:cs="宋体"/>
                <w:szCs w:val="24"/>
              </w:rPr>
            </w:pPr>
            <w:r>
              <w:rPr>
                <w:rFonts w:hint="eastAsia" w:hAnsi="宋体" w:cs="宋体"/>
                <w:szCs w:val="24"/>
              </w:rPr>
              <w:t>发包人：（公章）</w:t>
            </w:r>
          </w:p>
        </w:tc>
        <w:tc>
          <w:tcPr>
            <w:tcW w:w="4565" w:type="dxa"/>
            <w:noWrap w:val="0"/>
            <w:vAlign w:val="top"/>
          </w:tcPr>
          <w:p w14:paraId="12C891AA">
            <w:pPr>
              <w:pStyle w:val="14"/>
              <w:framePr w:hSpace="0" w:wrap="auto" w:vAnchor="margin" w:hAnchor="text" w:yAlign="inline"/>
              <w:spacing w:after="50" w:line="360" w:lineRule="auto"/>
              <w:rPr>
                <w:rFonts w:hint="eastAsia" w:hAnsi="宋体" w:cs="宋体"/>
                <w:szCs w:val="24"/>
              </w:rPr>
            </w:pPr>
            <w:r>
              <w:rPr>
                <w:rFonts w:hint="eastAsia" w:hAnsi="宋体" w:cs="宋体"/>
                <w:szCs w:val="24"/>
              </w:rPr>
              <w:t>承包人：（公章）</w:t>
            </w:r>
          </w:p>
        </w:tc>
      </w:tr>
      <w:tr w14:paraId="74D56D8B">
        <w:tblPrEx>
          <w:tblCellMar>
            <w:top w:w="0" w:type="dxa"/>
            <w:left w:w="108" w:type="dxa"/>
            <w:bottom w:w="0" w:type="dxa"/>
            <w:right w:w="108" w:type="dxa"/>
          </w:tblCellMar>
        </w:tblPrEx>
        <w:trPr>
          <w:trHeight w:val="1025" w:hRule="atLeast"/>
        </w:trPr>
        <w:tc>
          <w:tcPr>
            <w:tcW w:w="4507" w:type="dxa"/>
            <w:noWrap w:val="0"/>
            <w:vAlign w:val="top"/>
          </w:tcPr>
          <w:p w14:paraId="22B29F96">
            <w:pPr>
              <w:pStyle w:val="14"/>
              <w:framePr w:hSpace="0" w:wrap="auto" w:vAnchor="margin" w:hAnchor="text" w:yAlign="inline"/>
              <w:spacing w:after="50" w:line="360" w:lineRule="auto"/>
              <w:rPr>
                <w:rFonts w:hint="eastAsia" w:hAnsi="宋体" w:cs="宋体"/>
                <w:szCs w:val="24"/>
              </w:rPr>
            </w:pPr>
            <w:r>
              <w:rPr>
                <w:rFonts w:hint="eastAsia" w:hAnsi="宋体" w:cs="宋体"/>
                <w:szCs w:val="24"/>
              </w:rPr>
              <w:t>法定代表人或其委托代理人：</w:t>
            </w:r>
          </w:p>
          <w:p w14:paraId="1BBB76F4">
            <w:pPr>
              <w:pStyle w:val="14"/>
              <w:framePr w:hSpace="0" w:wrap="auto" w:vAnchor="margin" w:hAnchor="text" w:yAlign="inline"/>
              <w:spacing w:after="50" w:line="360" w:lineRule="auto"/>
              <w:rPr>
                <w:rFonts w:hint="eastAsia" w:hAnsi="宋体" w:cs="宋体"/>
                <w:szCs w:val="24"/>
              </w:rPr>
            </w:pPr>
            <w:r>
              <w:rPr>
                <w:rFonts w:hint="eastAsia" w:hAnsi="宋体" w:cs="宋体"/>
                <w:szCs w:val="24"/>
              </w:rPr>
              <w:t>（签字）</w:t>
            </w:r>
          </w:p>
        </w:tc>
        <w:tc>
          <w:tcPr>
            <w:tcW w:w="4565" w:type="dxa"/>
            <w:noWrap w:val="0"/>
            <w:vAlign w:val="top"/>
          </w:tcPr>
          <w:p w14:paraId="780DF8AF">
            <w:pPr>
              <w:pStyle w:val="14"/>
              <w:framePr w:hSpace="0" w:wrap="auto" w:vAnchor="margin" w:hAnchor="text" w:yAlign="inline"/>
              <w:spacing w:after="50" w:line="360" w:lineRule="auto"/>
              <w:rPr>
                <w:rFonts w:hint="eastAsia" w:hAnsi="宋体" w:cs="宋体"/>
                <w:szCs w:val="24"/>
              </w:rPr>
            </w:pPr>
            <w:r>
              <w:rPr>
                <w:rFonts w:hint="eastAsia" w:hAnsi="宋体" w:cs="宋体"/>
                <w:szCs w:val="24"/>
              </w:rPr>
              <w:t>法定代表人或其委托代理人：</w:t>
            </w:r>
          </w:p>
          <w:p w14:paraId="0DDDC7BB">
            <w:pPr>
              <w:pStyle w:val="14"/>
              <w:framePr w:hSpace="0" w:wrap="auto" w:vAnchor="margin" w:hAnchor="text" w:yAlign="inline"/>
              <w:spacing w:after="50" w:line="360" w:lineRule="auto"/>
              <w:rPr>
                <w:rFonts w:hint="eastAsia" w:hAnsi="宋体" w:cs="宋体"/>
                <w:szCs w:val="24"/>
              </w:rPr>
            </w:pPr>
            <w:r>
              <w:rPr>
                <w:rFonts w:hint="eastAsia" w:hAnsi="宋体" w:cs="宋体"/>
                <w:szCs w:val="24"/>
              </w:rPr>
              <w:t>（签字）</w:t>
            </w:r>
          </w:p>
          <w:p w14:paraId="0864A4F6">
            <w:pPr>
              <w:pStyle w:val="14"/>
              <w:framePr w:hSpace="0" w:wrap="auto" w:vAnchor="margin" w:hAnchor="text" w:yAlign="inline"/>
              <w:spacing w:after="50" w:line="360" w:lineRule="auto"/>
              <w:rPr>
                <w:rFonts w:hint="eastAsia" w:hAnsi="宋体" w:cs="宋体"/>
                <w:szCs w:val="24"/>
              </w:rPr>
            </w:pPr>
          </w:p>
        </w:tc>
      </w:tr>
      <w:tr w14:paraId="2D020B5B">
        <w:tblPrEx>
          <w:tblCellMar>
            <w:top w:w="0" w:type="dxa"/>
            <w:left w:w="108" w:type="dxa"/>
            <w:bottom w:w="0" w:type="dxa"/>
            <w:right w:w="108" w:type="dxa"/>
          </w:tblCellMar>
        </w:tblPrEx>
        <w:tc>
          <w:tcPr>
            <w:tcW w:w="4507" w:type="dxa"/>
            <w:noWrap w:val="0"/>
            <w:vAlign w:val="top"/>
          </w:tcPr>
          <w:p w14:paraId="5CD5B0D1">
            <w:pPr>
              <w:pStyle w:val="14"/>
              <w:framePr w:hSpace="0" w:wrap="auto" w:vAnchor="margin" w:hAnchor="text" w:yAlign="inline"/>
              <w:spacing w:after="50" w:line="360" w:lineRule="auto"/>
              <w:rPr>
                <w:rFonts w:hint="eastAsia" w:hAnsi="宋体" w:cs="宋体"/>
                <w:szCs w:val="24"/>
              </w:rPr>
            </w:pPr>
            <w:r>
              <w:rPr>
                <w:rFonts w:hint="eastAsia" w:hAnsi="宋体" w:cs="宋体"/>
                <w:szCs w:val="24"/>
              </w:rPr>
              <w:t>统一社会信用代码：</w:t>
            </w:r>
          </w:p>
          <w:p w14:paraId="2E496237">
            <w:pPr>
              <w:pStyle w:val="14"/>
              <w:framePr w:hSpace="0" w:wrap="auto" w:vAnchor="margin" w:hAnchor="text" w:yAlign="inline"/>
              <w:spacing w:after="50" w:line="360" w:lineRule="auto"/>
              <w:rPr>
                <w:rFonts w:hint="eastAsia" w:hAnsi="宋体" w:cs="宋体"/>
                <w:szCs w:val="24"/>
              </w:rPr>
            </w:pPr>
            <w:r>
              <w:rPr>
                <w:rFonts w:hint="eastAsia" w:hAnsi="宋体" w:cs="宋体"/>
                <w:szCs w:val="24"/>
              </w:rPr>
              <w:t>地址：</w:t>
            </w:r>
          </w:p>
          <w:p w14:paraId="63557286">
            <w:pPr>
              <w:pStyle w:val="14"/>
              <w:framePr w:hSpace="0" w:wrap="auto" w:vAnchor="margin" w:hAnchor="text" w:yAlign="inline"/>
              <w:spacing w:after="50" w:line="360" w:lineRule="auto"/>
              <w:rPr>
                <w:rFonts w:hint="eastAsia" w:hAnsi="宋体" w:cs="宋体"/>
                <w:szCs w:val="24"/>
              </w:rPr>
            </w:pPr>
            <w:r>
              <w:rPr>
                <w:rFonts w:hint="eastAsia" w:hAnsi="宋体" w:cs="宋体"/>
                <w:szCs w:val="24"/>
              </w:rPr>
              <w:t>邮政编码：</w:t>
            </w:r>
          </w:p>
          <w:p w14:paraId="7B56AA33">
            <w:pPr>
              <w:pStyle w:val="14"/>
              <w:framePr w:hSpace="0" w:wrap="auto" w:vAnchor="margin" w:hAnchor="text" w:yAlign="inline"/>
              <w:spacing w:after="50" w:line="360" w:lineRule="auto"/>
              <w:rPr>
                <w:rFonts w:hint="eastAsia" w:hAnsi="宋体" w:cs="宋体"/>
                <w:szCs w:val="24"/>
              </w:rPr>
            </w:pPr>
            <w:r>
              <w:rPr>
                <w:rFonts w:hint="eastAsia" w:hAnsi="宋体" w:cs="宋体"/>
                <w:szCs w:val="24"/>
              </w:rPr>
              <w:t>法定代表人：</w:t>
            </w:r>
          </w:p>
          <w:p w14:paraId="6851FECF">
            <w:pPr>
              <w:pStyle w:val="14"/>
              <w:framePr w:hSpace="0" w:wrap="auto" w:vAnchor="margin" w:hAnchor="text" w:yAlign="inline"/>
              <w:spacing w:after="50" w:line="360" w:lineRule="auto"/>
              <w:rPr>
                <w:rFonts w:hint="eastAsia" w:hAnsi="宋体" w:cs="宋体"/>
                <w:szCs w:val="24"/>
              </w:rPr>
            </w:pPr>
            <w:r>
              <w:rPr>
                <w:rFonts w:hint="eastAsia" w:hAnsi="宋体" w:cs="宋体"/>
                <w:szCs w:val="24"/>
              </w:rPr>
              <w:t>委托代理人：</w:t>
            </w:r>
          </w:p>
          <w:p w14:paraId="48E06916">
            <w:pPr>
              <w:pStyle w:val="14"/>
              <w:framePr w:hSpace="0" w:wrap="auto" w:vAnchor="margin" w:hAnchor="text" w:yAlign="inline"/>
              <w:spacing w:after="50" w:line="360" w:lineRule="auto"/>
              <w:rPr>
                <w:rFonts w:hint="eastAsia" w:hAnsi="宋体" w:cs="宋体"/>
                <w:szCs w:val="24"/>
              </w:rPr>
            </w:pPr>
            <w:r>
              <w:rPr>
                <w:rFonts w:hint="eastAsia" w:hAnsi="宋体" w:cs="宋体"/>
                <w:szCs w:val="24"/>
              </w:rPr>
              <w:t>电话：</w:t>
            </w:r>
          </w:p>
          <w:p w14:paraId="35C798E4">
            <w:pPr>
              <w:pStyle w:val="14"/>
              <w:framePr w:hSpace="0" w:wrap="auto" w:vAnchor="margin" w:hAnchor="text" w:yAlign="inline"/>
              <w:spacing w:after="50" w:line="360" w:lineRule="auto"/>
              <w:rPr>
                <w:rFonts w:hint="eastAsia" w:hAnsi="宋体" w:cs="宋体"/>
                <w:szCs w:val="24"/>
              </w:rPr>
            </w:pPr>
            <w:r>
              <w:rPr>
                <w:rFonts w:hint="eastAsia" w:hAnsi="宋体" w:cs="宋体"/>
                <w:szCs w:val="24"/>
              </w:rPr>
              <w:t>传真：</w:t>
            </w:r>
          </w:p>
          <w:p w14:paraId="4520424E">
            <w:pPr>
              <w:pStyle w:val="14"/>
              <w:framePr w:hSpace="0" w:wrap="auto" w:vAnchor="margin" w:hAnchor="text" w:yAlign="inline"/>
              <w:spacing w:after="50" w:line="360" w:lineRule="auto"/>
              <w:rPr>
                <w:rFonts w:hint="eastAsia" w:hAnsi="宋体" w:cs="宋体"/>
                <w:szCs w:val="24"/>
              </w:rPr>
            </w:pPr>
            <w:r>
              <w:rPr>
                <w:rFonts w:hint="eastAsia" w:hAnsi="宋体" w:cs="宋体"/>
                <w:szCs w:val="24"/>
              </w:rPr>
              <w:t>电子信箱：</w:t>
            </w:r>
          </w:p>
          <w:p w14:paraId="21B90996">
            <w:pPr>
              <w:pStyle w:val="14"/>
              <w:framePr w:hSpace="0" w:wrap="auto" w:vAnchor="margin" w:hAnchor="text" w:yAlign="inline"/>
              <w:spacing w:after="50" w:line="360" w:lineRule="auto"/>
              <w:rPr>
                <w:rFonts w:hint="eastAsia" w:hAnsi="宋体" w:cs="宋体"/>
                <w:szCs w:val="24"/>
              </w:rPr>
            </w:pPr>
            <w:r>
              <w:rPr>
                <w:rFonts w:hint="eastAsia" w:hAnsi="宋体" w:cs="宋体"/>
                <w:szCs w:val="24"/>
              </w:rPr>
              <w:t>开户银行：</w:t>
            </w:r>
          </w:p>
          <w:p w14:paraId="46FCD2B0">
            <w:pPr>
              <w:pStyle w:val="14"/>
              <w:framePr w:hSpace="0" w:wrap="auto" w:vAnchor="margin" w:hAnchor="text" w:yAlign="inline"/>
              <w:spacing w:after="50" w:line="360" w:lineRule="auto"/>
              <w:rPr>
                <w:rFonts w:hint="eastAsia" w:hAnsi="宋体" w:cs="宋体"/>
                <w:szCs w:val="24"/>
              </w:rPr>
            </w:pPr>
            <w:r>
              <w:rPr>
                <w:rFonts w:hint="eastAsia" w:hAnsi="宋体" w:cs="宋体"/>
                <w:szCs w:val="24"/>
              </w:rPr>
              <w:t>账号：</w:t>
            </w:r>
          </w:p>
        </w:tc>
        <w:tc>
          <w:tcPr>
            <w:tcW w:w="4565" w:type="dxa"/>
            <w:noWrap w:val="0"/>
            <w:vAlign w:val="top"/>
          </w:tcPr>
          <w:p w14:paraId="4E50580E">
            <w:pPr>
              <w:pStyle w:val="14"/>
              <w:framePr w:hSpace="0" w:wrap="auto" w:vAnchor="margin" w:hAnchor="text" w:yAlign="inline"/>
              <w:spacing w:after="50" w:line="360" w:lineRule="auto"/>
              <w:rPr>
                <w:rFonts w:hint="eastAsia" w:hAnsi="宋体" w:cs="宋体"/>
                <w:szCs w:val="24"/>
              </w:rPr>
            </w:pPr>
            <w:r>
              <w:rPr>
                <w:rFonts w:hint="eastAsia" w:hAnsi="宋体" w:cs="宋体"/>
                <w:szCs w:val="24"/>
              </w:rPr>
              <w:t>统一社会信用代码：</w:t>
            </w:r>
          </w:p>
          <w:p w14:paraId="37A65A8B">
            <w:pPr>
              <w:pStyle w:val="14"/>
              <w:framePr w:hSpace="0" w:wrap="auto" w:vAnchor="margin" w:hAnchor="text" w:yAlign="inline"/>
              <w:spacing w:after="50" w:line="360" w:lineRule="auto"/>
              <w:rPr>
                <w:rFonts w:hint="eastAsia" w:hAnsi="宋体" w:cs="宋体"/>
                <w:szCs w:val="24"/>
              </w:rPr>
            </w:pPr>
            <w:r>
              <w:rPr>
                <w:rFonts w:hint="eastAsia" w:hAnsi="宋体" w:cs="宋体"/>
                <w:szCs w:val="24"/>
              </w:rPr>
              <w:t>地址：</w:t>
            </w:r>
          </w:p>
          <w:p w14:paraId="5CD4CE17">
            <w:pPr>
              <w:pStyle w:val="14"/>
              <w:framePr w:hSpace="0" w:wrap="auto" w:vAnchor="margin" w:hAnchor="text" w:yAlign="inline"/>
              <w:spacing w:after="50" w:line="360" w:lineRule="auto"/>
              <w:rPr>
                <w:rFonts w:hint="eastAsia" w:hAnsi="宋体" w:cs="宋体"/>
                <w:szCs w:val="24"/>
              </w:rPr>
            </w:pPr>
            <w:r>
              <w:rPr>
                <w:rFonts w:hint="eastAsia" w:hAnsi="宋体" w:cs="宋体"/>
                <w:szCs w:val="24"/>
              </w:rPr>
              <w:t>邮政编码：</w:t>
            </w:r>
          </w:p>
          <w:p w14:paraId="5E08D332">
            <w:pPr>
              <w:pStyle w:val="14"/>
              <w:framePr w:hSpace="0" w:wrap="auto" w:vAnchor="margin" w:hAnchor="text" w:yAlign="inline"/>
              <w:spacing w:after="50" w:line="360" w:lineRule="auto"/>
              <w:rPr>
                <w:rFonts w:hint="eastAsia" w:hAnsi="宋体" w:cs="宋体"/>
                <w:szCs w:val="24"/>
              </w:rPr>
            </w:pPr>
            <w:r>
              <w:rPr>
                <w:rFonts w:hint="eastAsia" w:hAnsi="宋体" w:cs="宋体"/>
                <w:szCs w:val="24"/>
              </w:rPr>
              <w:t>法定代表人：</w:t>
            </w:r>
          </w:p>
          <w:p w14:paraId="2BED3AB4">
            <w:pPr>
              <w:pStyle w:val="14"/>
              <w:framePr w:hSpace="0" w:wrap="auto" w:vAnchor="margin" w:hAnchor="text" w:yAlign="inline"/>
              <w:spacing w:after="50" w:line="360" w:lineRule="auto"/>
              <w:rPr>
                <w:rFonts w:hint="eastAsia" w:hAnsi="宋体" w:cs="宋体"/>
                <w:szCs w:val="24"/>
              </w:rPr>
            </w:pPr>
            <w:r>
              <w:rPr>
                <w:rFonts w:hint="eastAsia" w:hAnsi="宋体" w:cs="宋体"/>
                <w:szCs w:val="24"/>
              </w:rPr>
              <w:t>委托代理人：</w:t>
            </w:r>
          </w:p>
          <w:p w14:paraId="2971DAA7">
            <w:pPr>
              <w:pStyle w:val="14"/>
              <w:framePr w:hSpace="0" w:wrap="auto" w:vAnchor="margin" w:hAnchor="text" w:yAlign="inline"/>
              <w:spacing w:after="50" w:line="360" w:lineRule="auto"/>
              <w:rPr>
                <w:rFonts w:hint="eastAsia" w:hAnsi="宋体" w:cs="宋体"/>
                <w:szCs w:val="24"/>
              </w:rPr>
            </w:pPr>
            <w:r>
              <w:rPr>
                <w:rFonts w:hint="eastAsia" w:hAnsi="宋体" w:cs="宋体"/>
                <w:szCs w:val="24"/>
              </w:rPr>
              <w:t>电话：</w:t>
            </w:r>
          </w:p>
          <w:p w14:paraId="26B6C35C">
            <w:pPr>
              <w:pStyle w:val="14"/>
              <w:framePr w:hSpace="0" w:wrap="auto" w:vAnchor="margin" w:hAnchor="text" w:yAlign="inline"/>
              <w:spacing w:after="50" w:line="360" w:lineRule="auto"/>
              <w:rPr>
                <w:rFonts w:hint="eastAsia" w:hAnsi="宋体" w:cs="宋体"/>
                <w:szCs w:val="24"/>
              </w:rPr>
            </w:pPr>
            <w:r>
              <w:rPr>
                <w:rFonts w:hint="eastAsia" w:hAnsi="宋体" w:cs="宋体"/>
                <w:szCs w:val="24"/>
              </w:rPr>
              <w:t>传真：</w:t>
            </w:r>
          </w:p>
          <w:p w14:paraId="7DB4BC1A">
            <w:pPr>
              <w:pStyle w:val="14"/>
              <w:framePr w:hSpace="0" w:wrap="auto" w:vAnchor="margin" w:hAnchor="text" w:yAlign="inline"/>
              <w:spacing w:after="50" w:line="360" w:lineRule="auto"/>
              <w:rPr>
                <w:rFonts w:hint="eastAsia" w:hAnsi="宋体" w:cs="宋体"/>
                <w:szCs w:val="24"/>
              </w:rPr>
            </w:pPr>
            <w:r>
              <w:rPr>
                <w:rFonts w:hint="eastAsia" w:hAnsi="宋体" w:cs="宋体"/>
                <w:szCs w:val="24"/>
              </w:rPr>
              <w:t>电子信箱：</w:t>
            </w:r>
          </w:p>
          <w:p w14:paraId="7E7A9DA8">
            <w:pPr>
              <w:pStyle w:val="14"/>
              <w:framePr w:hSpace="0" w:wrap="auto" w:vAnchor="margin" w:hAnchor="text" w:yAlign="inline"/>
              <w:spacing w:after="50" w:line="360" w:lineRule="auto"/>
              <w:rPr>
                <w:rFonts w:hint="eastAsia" w:hAnsi="宋体" w:cs="宋体"/>
                <w:szCs w:val="24"/>
              </w:rPr>
            </w:pPr>
            <w:r>
              <w:rPr>
                <w:rFonts w:hint="eastAsia" w:hAnsi="宋体" w:cs="宋体"/>
                <w:szCs w:val="24"/>
              </w:rPr>
              <w:t>开户银行：</w:t>
            </w:r>
          </w:p>
          <w:p w14:paraId="07FC837D">
            <w:pPr>
              <w:pStyle w:val="14"/>
              <w:framePr w:hSpace="0" w:wrap="auto" w:vAnchor="margin" w:hAnchor="text" w:yAlign="inline"/>
              <w:spacing w:after="50" w:line="360" w:lineRule="auto"/>
              <w:rPr>
                <w:rFonts w:hint="eastAsia" w:hAnsi="宋体" w:cs="宋体"/>
                <w:szCs w:val="24"/>
              </w:rPr>
            </w:pPr>
            <w:r>
              <w:rPr>
                <w:rFonts w:hint="eastAsia" w:hAnsi="宋体" w:cs="宋体"/>
                <w:szCs w:val="24"/>
              </w:rPr>
              <w:t>账号：</w:t>
            </w:r>
          </w:p>
        </w:tc>
      </w:tr>
    </w:tbl>
    <w:p w14:paraId="5C4BAE35">
      <w:pPr>
        <w:adjustRightInd w:val="0"/>
        <w:snapToGrid w:val="0"/>
        <w:spacing w:line="360" w:lineRule="auto"/>
        <w:jc w:val="center"/>
        <w:outlineLvl w:val="1"/>
        <w:rPr>
          <w:rFonts w:hint="eastAsia" w:ascii="宋体" w:hAnsi="宋体" w:eastAsia="宋体" w:cs="宋体"/>
          <w:b/>
          <w:bCs/>
          <w:sz w:val="24"/>
        </w:rPr>
      </w:pPr>
      <w:bookmarkStart w:id="8" w:name="_Toc54862176"/>
      <w:r>
        <w:rPr>
          <w:rFonts w:hint="eastAsia" w:ascii="宋体" w:hAnsi="宋体" w:eastAsia="宋体" w:cs="宋体"/>
          <w:b/>
          <w:bCs/>
          <w:sz w:val="24"/>
        </w:rPr>
        <w:br w:type="page"/>
      </w:r>
      <w:r>
        <w:rPr>
          <w:rFonts w:hint="eastAsia" w:ascii="宋体" w:hAnsi="宋体" w:eastAsia="宋体" w:cs="宋体"/>
          <w:b/>
          <w:bCs/>
          <w:sz w:val="24"/>
        </w:rPr>
        <w:t>第二部分通用合同条件</w:t>
      </w:r>
      <w:bookmarkEnd w:id="8"/>
    </w:p>
    <w:p w14:paraId="3ABFD396">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bookmarkStart w:id="9" w:name="_Toc54862331"/>
      <w:bookmarkStart w:id="10" w:name="_Toc16321"/>
      <w:bookmarkStart w:id="11" w:name="_Toc16423"/>
      <w:bookmarkStart w:id="12" w:name="_Toc23592"/>
      <w:bookmarkStart w:id="13" w:name="_Toc8290"/>
      <w:bookmarkStart w:id="14" w:name="_Toc12352"/>
      <w:bookmarkStart w:id="15" w:name="_Toc19446"/>
      <w:bookmarkStart w:id="16" w:name="_Toc9654"/>
      <w:r>
        <w:rPr>
          <w:rFonts w:hint="eastAsia" w:ascii="宋体" w:hAnsi="宋体" w:eastAsia="宋体" w:cs="宋体"/>
          <w:color w:val="auto"/>
          <w:sz w:val="24"/>
          <w:szCs w:val="24"/>
        </w:rPr>
        <w:t>略</w:t>
      </w:r>
    </w:p>
    <w:p w14:paraId="23B338F0">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5C1F76BA">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379828BE">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3FE08E6">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3D31CCEE">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02A455C9">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422B23CE">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55A442E">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77D7D9D8">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2DEE3E6A">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54751C84">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C5E4E38">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03580D5">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5EA8AFE7">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3B858EEB">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7D64BC68">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61A1E5A">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4F2FD217">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72B3972C">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49D83220">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66E3E803">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46A43326">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104875D7">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0CD5205D">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0A7BF03A">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p>
    <w:p w14:paraId="322B502D">
      <w:pPr>
        <w:pStyle w:val="15"/>
        <w:keepNext w:val="0"/>
        <w:keepLines w:val="0"/>
        <w:adjustRightInd w:val="0"/>
        <w:snapToGrid w:val="0"/>
        <w:spacing w:before="0" w:after="50" w:line="360" w:lineRule="auto"/>
        <w:jc w:val="center"/>
        <w:outlineLvl w:val="1"/>
        <w:rPr>
          <w:rFonts w:hint="eastAsia" w:ascii="宋体" w:hAnsi="宋体" w:eastAsia="宋体" w:cs="宋体"/>
          <w:color w:val="auto"/>
          <w:sz w:val="24"/>
          <w:szCs w:val="24"/>
        </w:rPr>
      </w:pPr>
      <w:r>
        <w:rPr>
          <w:rFonts w:hint="eastAsia" w:ascii="宋体" w:hAnsi="宋体" w:eastAsia="宋体" w:cs="宋体"/>
          <w:color w:val="auto"/>
          <w:sz w:val="24"/>
          <w:szCs w:val="24"/>
        </w:rPr>
        <w:t>第三部分专用合同条件</w:t>
      </w:r>
      <w:bookmarkEnd w:id="9"/>
      <w:bookmarkEnd w:id="10"/>
      <w:bookmarkEnd w:id="11"/>
      <w:bookmarkEnd w:id="12"/>
      <w:bookmarkEnd w:id="13"/>
      <w:bookmarkEnd w:id="14"/>
      <w:bookmarkEnd w:id="15"/>
      <w:bookmarkEnd w:id="16"/>
    </w:p>
    <w:p w14:paraId="27ED0F29">
      <w:pPr>
        <w:pStyle w:val="16"/>
        <w:numPr>
          <w:ilvl w:val="0"/>
          <w:numId w:val="0"/>
        </w:numPr>
        <w:spacing w:after="156"/>
        <w:jc w:val="center"/>
        <w:outlineLvl w:val="2"/>
        <w:rPr>
          <w:rFonts w:hint="eastAsia" w:cs="宋体"/>
          <w:b/>
          <w:bCs/>
          <w:szCs w:val="24"/>
        </w:rPr>
      </w:pPr>
      <w:bookmarkStart w:id="17" w:name="_Toc54862332"/>
      <w:r>
        <w:rPr>
          <w:rFonts w:hint="eastAsia" w:cs="宋体"/>
          <w:b/>
          <w:bCs/>
          <w:szCs w:val="24"/>
        </w:rPr>
        <w:t>第1条一般约定</w:t>
      </w:r>
      <w:bookmarkEnd w:id="17"/>
    </w:p>
    <w:p w14:paraId="0671AD8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1.1词语定义和解释</w:t>
      </w:r>
    </w:p>
    <w:p w14:paraId="0E21C81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1.1.1合同</w:t>
      </w:r>
    </w:p>
    <w:p w14:paraId="2CC8E7D8">
      <w:pPr>
        <w:adjustRightInd w:val="0"/>
        <w:snapToGrid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1.1.1.10其他合同文件：</w:t>
      </w:r>
      <w:r>
        <w:rPr>
          <w:rFonts w:hint="eastAsia" w:ascii="宋体" w:hAnsi="宋体" w:eastAsia="宋体" w:cs="宋体"/>
          <w:sz w:val="24"/>
          <w:u w:val="single"/>
        </w:rPr>
        <w:t>双方为履行本合同的有关</w:t>
      </w:r>
      <w:r>
        <w:rPr>
          <w:rFonts w:hint="eastAsia" w:ascii="宋体" w:hAnsi="宋体" w:eastAsia="宋体" w:cs="宋体"/>
          <w:sz w:val="24"/>
          <w:u w:val="single"/>
          <w:lang w:eastAsia="zh-Hans"/>
        </w:rPr>
        <w:t>承诺、</w:t>
      </w:r>
      <w:r>
        <w:rPr>
          <w:rFonts w:hint="eastAsia" w:ascii="宋体" w:hAnsi="宋体" w:eastAsia="宋体" w:cs="宋体"/>
          <w:sz w:val="24"/>
          <w:u w:val="single"/>
        </w:rPr>
        <w:t>洽商、变更等书面协议、文件、图纸、过程资料、会议纪要等；标准、规范及有关技术文件；发包人要求；投标文件及其附件等</w:t>
      </w:r>
      <w:r>
        <w:rPr>
          <w:rFonts w:hint="eastAsia" w:ascii="宋体" w:hAnsi="宋体" w:eastAsia="宋体" w:cs="宋体"/>
          <w:sz w:val="24"/>
        </w:rPr>
        <w:t>。</w:t>
      </w:r>
    </w:p>
    <w:p w14:paraId="623EC0F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1.1.3工程和设备</w:t>
      </w:r>
    </w:p>
    <w:p w14:paraId="522D93FC">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1.1.3.5单位/区段工程的范围：</w:t>
      </w:r>
      <w:r>
        <w:rPr>
          <w:rFonts w:hint="eastAsia" w:ascii="宋体" w:hAnsi="宋体" w:eastAsia="宋体" w:cs="宋体"/>
          <w:sz w:val="24"/>
          <w:u w:val="single"/>
        </w:rPr>
        <w:t>能单独接收并使用的永久工程。</w:t>
      </w:r>
    </w:p>
    <w:p w14:paraId="0AE8B44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1.1.3.9作为施工场所组成部分的其他场所包括：</w:t>
      </w:r>
      <w:r>
        <w:rPr>
          <w:rFonts w:hint="eastAsia" w:ascii="宋体" w:hAnsi="宋体" w:eastAsia="宋体" w:cs="宋体"/>
          <w:sz w:val="24"/>
          <w:u w:val="single"/>
        </w:rPr>
        <w:t>所涉及的施工场所及临时工程及临建设施占地所涉及的场所，同时包含因本项目工程施工所涉及的其他场所</w:t>
      </w:r>
      <w:r>
        <w:rPr>
          <w:rFonts w:hint="eastAsia" w:ascii="宋体" w:hAnsi="宋体" w:eastAsia="宋体" w:cs="宋体"/>
          <w:sz w:val="24"/>
        </w:rPr>
        <w:t>。</w:t>
      </w:r>
    </w:p>
    <w:p w14:paraId="3DA8C41E">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1.1.3.10永久占地包括：</w:t>
      </w:r>
      <w:r>
        <w:rPr>
          <w:rFonts w:hint="eastAsia" w:ascii="宋体" w:hAnsi="宋体" w:eastAsia="宋体" w:cs="宋体"/>
          <w:sz w:val="24"/>
          <w:u w:val="single"/>
        </w:rPr>
        <w:t>/。</w:t>
      </w:r>
    </w:p>
    <w:p w14:paraId="1E62A48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1.1.3.11临时占地包括：</w:t>
      </w:r>
      <w:r>
        <w:rPr>
          <w:rFonts w:hint="eastAsia" w:ascii="宋体" w:hAnsi="宋体" w:eastAsia="宋体" w:cs="宋体"/>
          <w:sz w:val="24"/>
          <w:u w:val="single"/>
        </w:rPr>
        <w:t>临时工程及临建设施占地所涉及的占地</w:t>
      </w:r>
      <w:r>
        <w:rPr>
          <w:rFonts w:hint="eastAsia" w:ascii="宋体" w:hAnsi="宋体" w:eastAsia="宋体" w:cs="宋体"/>
          <w:sz w:val="24"/>
        </w:rPr>
        <w:t>。</w:t>
      </w:r>
    </w:p>
    <w:p w14:paraId="78CFE270">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1.2语言文字</w:t>
      </w:r>
    </w:p>
    <w:p w14:paraId="53A95F2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本合同除使用汉语外，还使用</w:t>
      </w:r>
      <w:r>
        <w:rPr>
          <w:rFonts w:hint="eastAsia" w:ascii="宋体" w:hAnsi="宋体" w:eastAsia="宋体" w:cs="宋体"/>
          <w:sz w:val="24"/>
          <w:u w:val="single"/>
        </w:rPr>
        <w:t>/</w:t>
      </w:r>
      <w:r>
        <w:rPr>
          <w:rFonts w:hint="eastAsia" w:ascii="宋体" w:hAnsi="宋体" w:eastAsia="宋体" w:cs="宋体"/>
          <w:sz w:val="24"/>
        </w:rPr>
        <w:t>语言。</w:t>
      </w:r>
    </w:p>
    <w:p w14:paraId="3643E8B6">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1.3法律</w:t>
      </w:r>
    </w:p>
    <w:p w14:paraId="30B323F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适用于合同的其他规范性文件：</w:t>
      </w:r>
      <w:r>
        <w:rPr>
          <w:rFonts w:hint="eastAsia" w:ascii="宋体" w:hAnsi="宋体" w:eastAsia="宋体" w:cs="宋体"/>
          <w:sz w:val="24"/>
          <w:u w:val="single"/>
        </w:rPr>
        <w:t>《中华人民共和国民法典》《中华人民共和国建筑法》等现行国家法律、行政法规、部委规章，陕西省、咸阳市的现行地方性法规、规章、规范性文件。项目过程中颁布施行的强制性法律法规按照新的规定及标准执行</w:t>
      </w:r>
      <w:r>
        <w:rPr>
          <w:rFonts w:hint="eastAsia" w:ascii="宋体" w:hAnsi="宋体" w:eastAsia="宋体" w:cs="宋体"/>
          <w:sz w:val="24"/>
        </w:rPr>
        <w:t>。</w:t>
      </w:r>
    </w:p>
    <w:p w14:paraId="044B6C2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1.4标准和规范</w:t>
      </w:r>
    </w:p>
    <w:p w14:paraId="6C2943C0">
      <w:pPr>
        <w:adjustRightInd w:val="0"/>
        <w:snapToGrid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1.4.1适用于本合同的标准、规范（名称）包括：</w:t>
      </w:r>
      <w:r>
        <w:rPr>
          <w:rFonts w:hint="eastAsia" w:ascii="宋体" w:hAnsi="宋体" w:eastAsia="宋体" w:cs="宋体"/>
          <w:sz w:val="24"/>
          <w:u w:val="single"/>
        </w:rPr>
        <w:t>国家现行标准规范、行业标准规范及工程所在地方的标准规范。本工程以现行上述验收技术规范，建筑工程质量检验评定标准和设计图纸、施工组织设计、图纸会审纪要等技术文件为依据进行设计施工，设计施工技术必须满足涉及的规范标准条款；除本合同另有规定外，所有材料和工程的质量均应符合招标时已颁布的现行国家和地方相关标准与规范的相应规定和要求；在合同履行期间，本工程采用的标准或规范若有修改或新颁布，应按新修改或新颁布的标准或规范执行。</w:t>
      </w:r>
    </w:p>
    <w:p w14:paraId="3885DFD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1.4.2发包人提供的国外标准、规范的名称：</w:t>
      </w:r>
      <w:r>
        <w:rPr>
          <w:rFonts w:hint="eastAsia" w:ascii="宋体" w:hAnsi="宋体" w:eastAsia="宋体" w:cs="宋体"/>
          <w:sz w:val="24"/>
          <w:u w:val="single"/>
        </w:rPr>
        <w:t>无</w:t>
      </w:r>
      <w:r>
        <w:rPr>
          <w:rFonts w:hint="eastAsia" w:ascii="宋体" w:hAnsi="宋体" w:eastAsia="宋体" w:cs="宋体"/>
          <w:sz w:val="24"/>
        </w:rPr>
        <w:t>；</w:t>
      </w:r>
    </w:p>
    <w:p w14:paraId="4DDA062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发包人提供的国外标准、规范的份数：</w:t>
      </w:r>
      <w:r>
        <w:rPr>
          <w:rFonts w:hint="eastAsia" w:ascii="宋体" w:hAnsi="宋体" w:eastAsia="宋体" w:cs="宋体"/>
          <w:sz w:val="24"/>
          <w:u w:val="single"/>
        </w:rPr>
        <w:t>无</w:t>
      </w:r>
      <w:r>
        <w:rPr>
          <w:rFonts w:hint="eastAsia" w:ascii="宋体" w:hAnsi="宋体" w:eastAsia="宋体" w:cs="宋体"/>
          <w:sz w:val="24"/>
        </w:rPr>
        <w:t>；</w:t>
      </w:r>
    </w:p>
    <w:p w14:paraId="2384BE3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发包人提供的国外标准、规范的时间：</w:t>
      </w:r>
      <w:r>
        <w:rPr>
          <w:rFonts w:hint="eastAsia" w:ascii="宋体" w:hAnsi="宋体" w:eastAsia="宋体" w:cs="宋体"/>
          <w:sz w:val="24"/>
          <w:u w:val="single"/>
        </w:rPr>
        <w:t>无</w:t>
      </w:r>
      <w:r>
        <w:rPr>
          <w:rFonts w:hint="eastAsia" w:ascii="宋体" w:hAnsi="宋体" w:eastAsia="宋体" w:cs="宋体"/>
          <w:sz w:val="24"/>
        </w:rPr>
        <w:t>。</w:t>
      </w:r>
    </w:p>
    <w:p w14:paraId="7ED0B921">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1.4.3没有成文规范、标准规定的约定：</w:t>
      </w:r>
      <w:r>
        <w:rPr>
          <w:rFonts w:hint="eastAsia" w:ascii="宋体" w:hAnsi="宋体" w:eastAsia="宋体" w:cs="宋体"/>
          <w:sz w:val="24"/>
          <w:u w:val="single"/>
        </w:rPr>
        <w:t>另行约定</w:t>
      </w:r>
      <w:r>
        <w:rPr>
          <w:rFonts w:hint="eastAsia" w:ascii="宋体" w:hAnsi="宋体" w:eastAsia="宋体" w:cs="宋体"/>
          <w:sz w:val="24"/>
        </w:rPr>
        <w:t>。</w:t>
      </w:r>
    </w:p>
    <w:p w14:paraId="243E9F6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1.4.4发包人对于工程的技术标准、功能要求：</w:t>
      </w:r>
      <w:r>
        <w:rPr>
          <w:rFonts w:hint="eastAsia" w:ascii="宋体" w:hAnsi="宋体" w:eastAsia="宋体" w:cs="宋体"/>
          <w:sz w:val="24"/>
          <w:u w:val="single"/>
        </w:rPr>
        <w:t>详见附件“发包人要求”</w:t>
      </w:r>
      <w:r>
        <w:rPr>
          <w:rFonts w:hint="eastAsia" w:ascii="宋体" w:hAnsi="宋体" w:eastAsia="宋体" w:cs="宋体"/>
          <w:sz w:val="24"/>
        </w:rPr>
        <w:t>。</w:t>
      </w:r>
    </w:p>
    <w:p w14:paraId="5D4E550D">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1.5合同文件的优先顺序</w:t>
      </w:r>
    </w:p>
    <w:p w14:paraId="6AE0F9B5">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rPr>
        <w:t>合同文件组成及优先顺序为：</w:t>
      </w:r>
      <w:r>
        <w:rPr>
          <w:rFonts w:hint="eastAsia" w:ascii="宋体" w:hAnsi="宋体" w:eastAsia="宋体" w:cs="宋体"/>
          <w:sz w:val="24"/>
          <w:u w:val="single"/>
        </w:rPr>
        <w:t>合同协议书；双方为履行本合同的有关</w:t>
      </w:r>
      <w:r>
        <w:rPr>
          <w:rFonts w:hint="eastAsia" w:ascii="宋体" w:hAnsi="宋体" w:eastAsia="宋体" w:cs="宋体"/>
          <w:sz w:val="24"/>
          <w:u w:val="single"/>
          <w:lang w:eastAsia="zh-Hans"/>
        </w:rPr>
        <w:t>承诺、</w:t>
      </w:r>
      <w:r>
        <w:rPr>
          <w:rFonts w:hint="eastAsia" w:ascii="宋体" w:hAnsi="宋体" w:eastAsia="宋体" w:cs="宋体"/>
          <w:sz w:val="24"/>
          <w:u w:val="single"/>
        </w:rPr>
        <w:t>洽商、变更等书面协议、文件、图纸、过程资料、会议纪要等；中标通知书；本合同专用条款及附件；本合同通用条款；招标文件及澄清答疑按</w:t>
      </w:r>
      <w:r>
        <w:rPr>
          <w:rFonts w:hint="eastAsia" w:ascii="宋体" w:hAnsi="宋体" w:eastAsia="宋体" w:cs="宋体"/>
          <w:sz w:val="24"/>
          <w:u w:val="single"/>
          <w:lang w:eastAsia="zh-Hans"/>
        </w:rPr>
        <w:t>发包人认可的</w:t>
      </w:r>
      <w:r>
        <w:rPr>
          <w:rFonts w:hint="eastAsia" w:ascii="宋体" w:hAnsi="宋体" w:eastAsia="宋体" w:cs="宋体"/>
          <w:sz w:val="24"/>
          <w:u w:val="single"/>
        </w:rPr>
        <w:t>施工图核定的建筑安装工程费</w:t>
      </w:r>
      <w:r>
        <w:rPr>
          <w:rFonts w:hint="eastAsia" w:ascii="宋体" w:hAnsi="宋体" w:eastAsia="宋体" w:cs="宋体"/>
          <w:sz w:val="24"/>
          <w:u w:val="single"/>
          <w:lang w:eastAsia="zh-Hans"/>
        </w:rPr>
        <w:t>涉及的</w:t>
      </w:r>
      <w:r>
        <w:rPr>
          <w:rFonts w:hint="eastAsia" w:ascii="宋体" w:hAnsi="宋体" w:eastAsia="宋体" w:cs="宋体"/>
          <w:sz w:val="24"/>
          <w:u w:val="single"/>
        </w:rPr>
        <w:t>工程量清单</w:t>
      </w:r>
      <w:r>
        <w:rPr>
          <w:rFonts w:hint="eastAsia" w:ascii="宋体" w:hAnsi="宋体" w:eastAsia="宋体" w:cs="宋体"/>
          <w:sz w:val="24"/>
          <w:u w:val="single"/>
          <w:lang w:eastAsia="zh-Hans"/>
        </w:rPr>
        <w:t>及</w:t>
      </w:r>
      <w:r>
        <w:rPr>
          <w:rFonts w:hint="eastAsia" w:ascii="宋体" w:hAnsi="宋体" w:eastAsia="宋体" w:cs="宋体"/>
          <w:sz w:val="24"/>
          <w:u w:val="single"/>
        </w:rPr>
        <w:t>价格；投标书及其附件；标准、规范及有关技术文件；</w:t>
      </w:r>
    </w:p>
    <w:p w14:paraId="3A58D10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1.6文件的提供和照管</w:t>
      </w:r>
    </w:p>
    <w:p w14:paraId="6CB359E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1.6.1发包人文件的提供</w:t>
      </w:r>
    </w:p>
    <w:p w14:paraId="1DE3B42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发包人文件的提供期限、名称、数量和形式：</w:t>
      </w:r>
      <w:r>
        <w:rPr>
          <w:rFonts w:hint="eastAsia" w:ascii="宋体" w:hAnsi="宋体" w:eastAsia="宋体" w:cs="宋体"/>
          <w:sz w:val="24"/>
          <w:u w:val="single"/>
        </w:rPr>
        <w:t>以招标阶段提供的前期工作相关资料为准，以上资料均已提供。</w:t>
      </w:r>
    </w:p>
    <w:p w14:paraId="60F0F108">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1.6.2承包人文件的提供</w:t>
      </w:r>
    </w:p>
    <w:p w14:paraId="405D5F4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承包人文件的内容、提供期限、名称、数量和形式：</w:t>
      </w:r>
      <w:r>
        <w:rPr>
          <w:rFonts w:hint="eastAsia" w:ascii="宋体" w:hAnsi="宋体" w:eastAsia="宋体" w:cs="宋体"/>
          <w:sz w:val="24"/>
          <w:u w:val="single"/>
        </w:rPr>
        <w:t>承包人应按照发包人、监理单位的要求提供相应文件，数量及形式按照相应具体要求执行。发包人、总监理工程师对承包人文件有异议的，承包人应予以修改，并重新报送相应人员。合同约定承包人文件应经审查的，相应人员应在合同约定的期限内审查完毕，但工程师的审查并不减轻或免除承包人根据合同约定应当承担的责任</w:t>
      </w:r>
      <w:r>
        <w:rPr>
          <w:rFonts w:hint="eastAsia" w:ascii="宋体" w:hAnsi="宋体" w:eastAsia="宋体" w:cs="宋体"/>
          <w:sz w:val="24"/>
        </w:rPr>
        <w:t>。</w:t>
      </w:r>
    </w:p>
    <w:p w14:paraId="0EB8710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1.6.4文件的照管</w:t>
      </w:r>
    </w:p>
    <w:p w14:paraId="3E1FD8A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关于现场文件准备的约定：</w:t>
      </w:r>
      <w:r>
        <w:rPr>
          <w:rFonts w:hint="eastAsia" w:ascii="宋体" w:hAnsi="宋体" w:eastAsia="宋体" w:cs="宋体"/>
          <w:sz w:val="24"/>
          <w:u w:val="single"/>
        </w:rPr>
        <w:t>承包人按照发包人、监理单位的要求，编制准备具体的文件，同时妥善保存合同、《发包人要求》中列出的所有文件、承包人文件、变更以及其他根据合同收发的往来信函、文件。</w:t>
      </w:r>
    </w:p>
    <w:p w14:paraId="791BCB0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1.7联络</w:t>
      </w:r>
    </w:p>
    <w:p w14:paraId="5B01CBD5">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1.7.2发包人指定的送达方式（包括电子传输方式）：。</w:t>
      </w:r>
    </w:p>
    <w:p w14:paraId="79A8107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发包人的送达地址：。</w:t>
      </w:r>
    </w:p>
    <w:p w14:paraId="0AE44ED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承包人指定的送达方式（包括电子传输方式）：。</w:t>
      </w:r>
    </w:p>
    <w:p w14:paraId="3EDE60A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承包人的送达地址：。</w:t>
      </w:r>
    </w:p>
    <w:p w14:paraId="2830A3CB">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1.10知识产权</w:t>
      </w:r>
    </w:p>
    <w:p w14:paraId="06C8ACC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1.10.1由发包人（或以发包人名义）编制的《发包人要求》和其他文件的著作权归属：</w:t>
      </w:r>
      <w:r>
        <w:rPr>
          <w:rFonts w:hint="eastAsia" w:ascii="宋体" w:hAnsi="宋体" w:eastAsia="宋体" w:cs="宋体"/>
          <w:sz w:val="24"/>
          <w:u w:val="single"/>
        </w:rPr>
        <w:t>归发包人所有</w:t>
      </w:r>
      <w:r>
        <w:rPr>
          <w:rFonts w:hint="eastAsia" w:ascii="宋体" w:hAnsi="宋体" w:eastAsia="宋体" w:cs="宋体"/>
          <w:sz w:val="24"/>
        </w:rPr>
        <w:t>。</w:t>
      </w:r>
    </w:p>
    <w:p w14:paraId="09EE0B0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1.10.2由承包人（或以承包人名义）为实施工程所编制的文件、承包人完成的设计工作成果和建造完成的建筑物的知识产权归属：</w:t>
      </w:r>
      <w:r>
        <w:rPr>
          <w:rFonts w:hint="eastAsia" w:ascii="宋体" w:hAnsi="宋体" w:eastAsia="宋体" w:cs="宋体"/>
          <w:sz w:val="24"/>
          <w:u w:val="single"/>
        </w:rPr>
        <w:t>（除署名权外）归发包人所有，涉及专利申请、实用技术新型等申请的，应当在发包人同意后申请，并就各自收益、署名等问题另行签订协议。承包人不得将本项目为实施工程所编制的文件、设计成果或建筑物有关信息、图片等擅自向第三方展示、出售、使用或收益，否则将承担违约责任并赔偿发包人因此而产生的损失</w:t>
      </w:r>
      <w:r>
        <w:rPr>
          <w:rFonts w:hint="eastAsia" w:ascii="宋体" w:hAnsi="宋体" w:eastAsia="宋体" w:cs="宋体"/>
          <w:sz w:val="24"/>
        </w:rPr>
        <w:t>。</w:t>
      </w:r>
    </w:p>
    <w:p w14:paraId="0458085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1.10.4承包人在投标文件中采用的专利、专有技术、技术秘密的使用费的承担方式</w:t>
      </w:r>
      <w:r>
        <w:rPr>
          <w:rFonts w:hint="eastAsia" w:ascii="宋体" w:hAnsi="宋体" w:eastAsia="宋体" w:cs="宋体"/>
          <w:sz w:val="24"/>
          <w:u w:val="single"/>
        </w:rPr>
        <w:t>发包人不必另行支付任何费用，但需承担保密义务</w:t>
      </w:r>
      <w:r>
        <w:rPr>
          <w:rFonts w:hint="eastAsia" w:ascii="宋体" w:hAnsi="宋体" w:eastAsia="宋体" w:cs="宋体"/>
          <w:sz w:val="24"/>
        </w:rPr>
        <w:t>。</w:t>
      </w:r>
    </w:p>
    <w:p w14:paraId="1CC00E2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1.11保密</w:t>
      </w:r>
    </w:p>
    <w:p w14:paraId="7B23C90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双方订立的商业保密协议（名称）：，作为本合同附件。</w:t>
      </w:r>
    </w:p>
    <w:p w14:paraId="5E16460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双方订立的技术保密协议（名称）：，作为本合同附件。</w:t>
      </w:r>
    </w:p>
    <w:p w14:paraId="10A72EED">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1.13责任限制</w:t>
      </w:r>
    </w:p>
    <w:p w14:paraId="501FC610">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承包人对发包人赔偿责任的最高限额为：</w:t>
      </w:r>
      <w:r>
        <w:rPr>
          <w:rFonts w:hint="eastAsia" w:ascii="宋体" w:hAnsi="宋体" w:eastAsia="宋体" w:cs="宋体"/>
          <w:sz w:val="24"/>
          <w:u w:val="single"/>
        </w:rPr>
        <w:t>除赔偿发包人及第三方全部实际损失外，最高限额不超过本项目合同总额。</w:t>
      </w:r>
    </w:p>
    <w:p w14:paraId="0035BF09">
      <w:pPr>
        <w:pStyle w:val="16"/>
        <w:numPr>
          <w:ilvl w:val="0"/>
          <w:numId w:val="0"/>
        </w:numPr>
        <w:spacing w:after="156"/>
        <w:jc w:val="center"/>
        <w:outlineLvl w:val="2"/>
        <w:rPr>
          <w:rFonts w:hint="eastAsia" w:cs="宋体"/>
          <w:b/>
          <w:bCs/>
          <w:szCs w:val="24"/>
        </w:rPr>
      </w:pPr>
      <w:bookmarkStart w:id="18" w:name="_Toc54862333"/>
      <w:r>
        <w:rPr>
          <w:rFonts w:hint="eastAsia" w:cs="宋体"/>
          <w:b/>
          <w:bCs/>
          <w:szCs w:val="24"/>
        </w:rPr>
        <w:t>第2条发包人</w:t>
      </w:r>
      <w:bookmarkEnd w:id="18"/>
    </w:p>
    <w:p w14:paraId="1783562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2.2提供施工现场和工作条件</w:t>
      </w:r>
    </w:p>
    <w:p w14:paraId="0E6D05EB">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2.2.1提供施工现场</w:t>
      </w:r>
    </w:p>
    <w:p w14:paraId="201CB45A">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关于发包人提供施工现场的范围和期限：</w:t>
      </w:r>
      <w:r>
        <w:rPr>
          <w:rFonts w:hint="eastAsia" w:ascii="宋体" w:hAnsi="宋体" w:eastAsia="宋体" w:cs="宋体"/>
          <w:sz w:val="24"/>
          <w:u w:val="single"/>
        </w:rPr>
        <w:t>以现有实际现场为准，承包人负责红线范围内临水、临电、</w:t>
      </w:r>
      <w:r>
        <w:rPr>
          <w:rFonts w:hint="eastAsia" w:ascii="宋体" w:hAnsi="宋体" w:eastAsia="宋体" w:cs="宋体"/>
          <w:sz w:val="24"/>
          <w:u w:val="single"/>
          <w:lang w:eastAsia="zh-Hans"/>
        </w:rPr>
        <w:t>发包人及承包人</w:t>
      </w:r>
      <w:r>
        <w:rPr>
          <w:rFonts w:hint="eastAsia" w:ascii="宋体" w:hAnsi="宋体" w:eastAsia="宋体" w:cs="宋体"/>
          <w:sz w:val="24"/>
          <w:u w:val="single"/>
        </w:rPr>
        <w:t>、监理人、自行协调处理周边关系及施工现场部署。</w:t>
      </w:r>
    </w:p>
    <w:p w14:paraId="3F6E46E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2.2.2提供工作条件</w:t>
      </w:r>
    </w:p>
    <w:p w14:paraId="33B05A0C">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u w:val="single"/>
        </w:rPr>
        <w:t>关于发包人应负责提供的工作条件包括：以现有实际条件为准。</w:t>
      </w:r>
    </w:p>
    <w:p w14:paraId="2FE4D2D7">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u w:val="single"/>
        </w:rPr>
        <w:t>承包人自行完成以下内容：发包人将施工用水、电力、通讯线路等施工所必需的条件接至施工现场，红线以内由承包人负责布设至发包人指定地点，并配备校验合格的水电表，水电线路由承包人安装，承包人所用水、电费按表计算，由承包人向发包人缴纳，具体费用据实结算。通讯线路和设备由施工单位自行解决并承担其费用；完善正常施工所需要红线内的交通条件；协调处理施工现场周围地下管线和邻近建筑物、构筑物并承担相关费用，</w:t>
      </w:r>
      <w:r>
        <w:rPr>
          <w:rFonts w:hint="eastAsia" w:ascii="宋体" w:hAnsi="宋体" w:eastAsia="宋体" w:cs="宋体"/>
          <w:sz w:val="24"/>
          <w:u w:val="single"/>
          <w:lang w:eastAsia="zh-Hans"/>
        </w:rPr>
        <w:t>不在结算时</w:t>
      </w:r>
      <w:r>
        <w:rPr>
          <w:rFonts w:hint="eastAsia" w:ascii="宋体" w:hAnsi="宋体" w:eastAsia="宋体" w:cs="宋体"/>
          <w:sz w:val="24"/>
          <w:u w:val="single"/>
        </w:rPr>
        <w:t>计</w:t>
      </w:r>
      <w:r>
        <w:rPr>
          <w:rFonts w:hint="eastAsia" w:ascii="宋体" w:hAnsi="宋体" w:eastAsia="宋体" w:cs="宋体"/>
          <w:sz w:val="24"/>
          <w:u w:val="single"/>
          <w:lang w:eastAsia="zh-Hans"/>
        </w:rPr>
        <w:t>取</w:t>
      </w:r>
      <w:r>
        <w:rPr>
          <w:rFonts w:hint="eastAsia" w:ascii="宋体" w:hAnsi="宋体" w:eastAsia="宋体" w:cs="宋体"/>
          <w:sz w:val="24"/>
          <w:u w:val="single"/>
        </w:rPr>
        <w:t>；对工程现场临近发包人或其他单位、个人正在使用、运行或用于生产的建筑物、构筑物、生产装置、设施、设备等，设置隔离设施，树立禁止入内、禁止动火的明显标志，并以书面形式通知发包人及其他有关单位及人员须遵守的安全规定和位置范围；工程总承包单位协助发包人办理本项目涉及的许可、批准或备案，并承担相关非政策性收费，政策性收费由发包人承担。以上承包人完成的工作及协助发包人完成的工作产生的费用均已在</w:t>
      </w:r>
      <w:r>
        <w:rPr>
          <w:rFonts w:hint="eastAsia" w:ascii="宋体" w:hAnsi="宋体" w:eastAsia="宋体" w:cs="宋体"/>
          <w:sz w:val="24"/>
          <w:u w:val="single"/>
          <w:lang w:eastAsia="zh-Hans"/>
        </w:rPr>
        <w:t>投标时充分</w:t>
      </w:r>
      <w:r>
        <w:rPr>
          <w:rFonts w:hint="eastAsia" w:ascii="宋体" w:hAnsi="宋体" w:eastAsia="宋体" w:cs="宋体"/>
          <w:sz w:val="24"/>
          <w:u w:val="single"/>
        </w:rPr>
        <w:t>考虑，</w:t>
      </w:r>
      <w:r>
        <w:rPr>
          <w:rFonts w:hint="eastAsia" w:ascii="宋体" w:hAnsi="宋体" w:eastAsia="宋体" w:cs="宋体"/>
          <w:sz w:val="24"/>
          <w:u w:val="single"/>
          <w:lang w:eastAsia="zh-Hans"/>
        </w:rPr>
        <w:t>不在结算时</w:t>
      </w:r>
      <w:r>
        <w:rPr>
          <w:rFonts w:hint="eastAsia" w:ascii="宋体" w:hAnsi="宋体" w:eastAsia="宋体" w:cs="宋体"/>
          <w:sz w:val="24"/>
          <w:u w:val="single"/>
        </w:rPr>
        <w:t>计</w:t>
      </w:r>
      <w:r>
        <w:rPr>
          <w:rFonts w:hint="eastAsia" w:ascii="宋体" w:hAnsi="宋体" w:eastAsia="宋体" w:cs="宋体"/>
          <w:sz w:val="24"/>
          <w:u w:val="single"/>
          <w:lang w:eastAsia="zh-Hans"/>
        </w:rPr>
        <w:t>取</w:t>
      </w:r>
      <w:r>
        <w:rPr>
          <w:rFonts w:hint="eastAsia" w:ascii="宋体" w:hAnsi="宋体" w:eastAsia="宋体" w:cs="宋体"/>
          <w:sz w:val="24"/>
          <w:u w:val="single"/>
        </w:rPr>
        <w:t>。由于未能完成上述承包人工作导致的本项目延误，由承包人承担相应全部损失。</w:t>
      </w:r>
    </w:p>
    <w:p w14:paraId="21ABE9FC">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2.2</w:t>
      </w:r>
      <w:r>
        <w:rPr>
          <w:rFonts w:hint="eastAsia" w:ascii="宋体" w:hAnsi="宋体" w:eastAsia="宋体" w:cs="宋体"/>
          <w:sz w:val="24"/>
        </w:rPr>
        <w:t>提供基础资料</w:t>
      </w:r>
    </w:p>
    <w:p w14:paraId="68E7545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关于发包人应提供的基础资料的范围和期限：</w:t>
      </w:r>
      <w:r>
        <w:rPr>
          <w:rFonts w:hint="eastAsia" w:ascii="宋体" w:hAnsi="宋体" w:eastAsia="宋体" w:cs="宋体"/>
          <w:sz w:val="24"/>
          <w:u w:val="single"/>
        </w:rPr>
        <w:t>以招标文件中提供的基础资料为准</w:t>
      </w:r>
      <w:r>
        <w:rPr>
          <w:rFonts w:hint="eastAsia" w:ascii="宋体" w:hAnsi="宋体" w:eastAsia="宋体" w:cs="宋体"/>
          <w:sz w:val="24"/>
        </w:rPr>
        <w:t>。</w:t>
      </w:r>
    </w:p>
    <w:p w14:paraId="4DCF8FC0">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3</w:t>
      </w:r>
      <w:r>
        <w:rPr>
          <w:rFonts w:hint="eastAsia" w:ascii="宋体" w:hAnsi="宋体" w:eastAsia="宋体" w:cs="宋体"/>
          <w:sz w:val="24"/>
        </w:rPr>
        <w:t>支付合同价款</w:t>
      </w:r>
    </w:p>
    <w:p w14:paraId="7D2C28A3">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其他义务</w:t>
      </w:r>
    </w:p>
    <w:p w14:paraId="674CE03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发包人应履行的其他义务：</w:t>
      </w:r>
      <w:r>
        <w:rPr>
          <w:rFonts w:hint="eastAsia" w:ascii="宋体" w:hAnsi="宋体" w:eastAsia="宋体" w:cs="宋体"/>
          <w:sz w:val="24"/>
          <w:u w:val="single"/>
        </w:rPr>
        <w:t>协调处理承包人与监理人、全过程咨询单位、</w:t>
      </w:r>
      <w:r>
        <w:rPr>
          <w:rFonts w:hint="eastAsia" w:ascii="宋体" w:hAnsi="宋体" w:eastAsia="宋体" w:cs="宋体"/>
          <w:sz w:val="24"/>
          <w:u w:val="single"/>
          <w:lang w:eastAsia="zh-Hans"/>
        </w:rPr>
        <w:t>全过程审计</w:t>
      </w:r>
      <w:r>
        <w:rPr>
          <w:rFonts w:hint="eastAsia" w:ascii="宋体" w:hAnsi="宋体" w:eastAsia="宋体" w:cs="宋体"/>
          <w:sz w:val="24"/>
          <w:u w:val="single"/>
        </w:rPr>
        <w:t>单位的关系及项目实施过程中的问题。</w:t>
      </w:r>
    </w:p>
    <w:p w14:paraId="0AF8EBCB">
      <w:pPr>
        <w:pStyle w:val="16"/>
        <w:numPr>
          <w:ilvl w:val="0"/>
          <w:numId w:val="0"/>
        </w:numPr>
        <w:spacing w:after="156"/>
        <w:jc w:val="center"/>
        <w:outlineLvl w:val="2"/>
        <w:rPr>
          <w:rFonts w:hint="eastAsia" w:cs="宋体"/>
          <w:b/>
          <w:bCs/>
          <w:szCs w:val="24"/>
        </w:rPr>
      </w:pPr>
      <w:bookmarkStart w:id="19" w:name="_Toc54862334"/>
      <w:r>
        <w:rPr>
          <w:rFonts w:hint="eastAsia" w:cs="宋体"/>
          <w:b/>
          <w:bCs/>
          <w:szCs w:val="24"/>
        </w:rPr>
        <w:t>第3条发包人的管理</w:t>
      </w:r>
      <w:bookmarkEnd w:id="19"/>
    </w:p>
    <w:p w14:paraId="3D135951">
      <w:pPr>
        <w:adjustRightInd w:val="0"/>
        <w:snapToGrid w:val="0"/>
        <w:spacing w:line="360" w:lineRule="auto"/>
        <w:ind w:firstLine="640"/>
        <w:outlineLvl w:val="3"/>
        <w:rPr>
          <w:rFonts w:hint="eastAsia" w:ascii="宋体" w:hAnsi="宋体" w:eastAsia="宋体" w:cs="宋体"/>
          <w:sz w:val="24"/>
        </w:rPr>
      </w:pPr>
      <w:r>
        <w:rPr>
          <w:rFonts w:hint="eastAsia" w:ascii="宋体" w:hAnsi="宋体" w:eastAsia="宋体" w:cs="宋体"/>
          <w:sz w:val="24"/>
        </w:rPr>
        <w:t>3.1发包人代表</w:t>
      </w:r>
    </w:p>
    <w:p w14:paraId="4C98ECC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发包人代表的姓名：；</w:t>
      </w:r>
    </w:p>
    <w:p w14:paraId="22553E4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发包人代表的身份证号：；</w:t>
      </w:r>
    </w:p>
    <w:p w14:paraId="1F37A22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发包人代表的职务：；</w:t>
      </w:r>
    </w:p>
    <w:p w14:paraId="2960B98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发包人代表的联系电话：；</w:t>
      </w:r>
    </w:p>
    <w:p w14:paraId="12319DA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发包人代表的电子邮箱：；</w:t>
      </w:r>
    </w:p>
    <w:p w14:paraId="2DDD455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发包人代表的通信地址：；</w:t>
      </w:r>
    </w:p>
    <w:p w14:paraId="22A43D6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发包人对发包人代表的授权范围如下：</w:t>
      </w:r>
      <w:r>
        <w:rPr>
          <w:rFonts w:hint="eastAsia" w:ascii="宋体" w:hAnsi="宋体" w:eastAsia="宋体" w:cs="宋体"/>
          <w:sz w:val="24"/>
          <w:u w:val="single"/>
        </w:rPr>
        <w:t>负责协调及日常管理，负责对工程质量、进度、造价、安全、文明施工、环境保护等工程建设环节进行监督、检查，负责解决合同规定的、应由发包方解决的问题。其所有签署文件未经发包人加盖公章并不能发生合同或法律效力，仅作为过程一般见证资料</w:t>
      </w:r>
      <w:r>
        <w:rPr>
          <w:rFonts w:hint="eastAsia" w:ascii="宋体" w:hAnsi="宋体" w:eastAsia="宋体" w:cs="宋体"/>
          <w:sz w:val="24"/>
        </w:rPr>
        <w:t>。</w:t>
      </w:r>
    </w:p>
    <w:p w14:paraId="315C7B6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发包人代表的职责：</w:t>
      </w:r>
      <w:r>
        <w:rPr>
          <w:rFonts w:hint="eastAsia" w:ascii="宋体" w:hAnsi="宋体" w:eastAsia="宋体" w:cs="宋体"/>
          <w:sz w:val="24"/>
          <w:u w:val="single"/>
        </w:rPr>
        <w:t>负责协调及日常管理，负责对工程质量、进度、造价、安全、文明施工、环境保护等工程建设环节进行监督、检查，负责解决合同规定的、应由发包人解决的问题</w:t>
      </w:r>
      <w:r>
        <w:rPr>
          <w:rFonts w:hint="eastAsia" w:ascii="宋体" w:hAnsi="宋体" w:eastAsia="宋体" w:cs="宋体"/>
          <w:sz w:val="24"/>
        </w:rPr>
        <w:t>。</w:t>
      </w:r>
    </w:p>
    <w:p w14:paraId="261300C5">
      <w:pPr>
        <w:adjustRightInd w:val="0"/>
        <w:snapToGrid w:val="0"/>
        <w:spacing w:line="360" w:lineRule="auto"/>
        <w:ind w:firstLine="640"/>
        <w:outlineLvl w:val="3"/>
        <w:rPr>
          <w:rFonts w:hint="eastAsia" w:ascii="宋体" w:hAnsi="宋体" w:eastAsia="宋体" w:cs="宋体"/>
          <w:sz w:val="24"/>
        </w:rPr>
      </w:pPr>
      <w:r>
        <w:rPr>
          <w:rFonts w:hint="eastAsia" w:ascii="宋体" w:hAnsi="宋体" w:eastAsia="宋体" w:cs="宋体"/>
          <w:sz w:val="24"/>
        </w:rPr>
        <w:t>3.2发包人人员</w:t>
      </w:r>
    </w:p>
    <w:p w14:paraId="65C1C6E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发包人人员姓名：</w:t>
      </w:r>
      <w:r>
        <w:rPr>
          <w:rFonts w:ascii="宋体" w:hAnsi="宋体" w:eastAsia="宋体" w:cs="宋体"/>
          <w:sz w:val="24"/>
        </w:rPr>
        <w:t xml:space="preserve"> </w:t>
      </w:r>
    </w:p>
    <w:p w14:paraId="3594E15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发包人人员职务：</w:t>
      </w:r>
      <w:r>
        <w:rPr>
          <w:rFonts w:ascii="宋体" w:hAnsi="宋体" w:eastAsia="宋体" w:cs="宋体"/>
          <w:sz w:val="24"/>
        </w:rPr>
        <w:t xml:space="preserve"> </w:t>
      </w:r>
    </w:p>
    <w:p w14:paraId="5E7694C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发包人人员职责：</w:t>
      </w:r>
      <w:r>
        <w:rPr>
          <w:rFonts w:ascii="宋体" w:hAnsi="宋体" w:eastAsia="宋体" w:cs="宋体"/>
          <w:sz w:val="24"/>
        </w:rPr>
        <w:t xml:space="preserve"> </w:t>
      </w:r>
    </w:p>
    <w:p w14:paraId="69C9613C">
      <w:pPr>
        <w:adjustRightInd w:val="0"/>
        <w:snapToGrid w:val="0"/>
        <w:spacing w:line="360" w:lineRule="auto"/>
        <w:ind w:firstLine="640"/>
        <w:outlineLvl w:val="3"/>
        <w:rPr>
          <w:rFonts w:hint="eastAsia" w:ascii="宋体" w:hAnsi="宋体" w:eastAsia="宋体" w:cs="宋体"/>
          <w:sz w:val="24"/>
        </w:rPr>
      </w:pPr>
      <w:r>
        <w:rPr>
          <w:rFonts w:hint="eastAsia" w:ascii="宋体" w:hAnsi="宋体" w:eastAsia="宋体" w:cs="宋体"/>
          <w:sz w:val="24"/>
        </w:rPr>
        <w:t>3.3工程师：</w:t>
      </w:r>
    </w:p>
    <w:p w14:paraId="06C0F029">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3.3.1合同所指工程师为：</w:t>
      </w:r>
      <w:r>
        <w:rPr>
          <w:rFonts w:hint="eastAsia" w:ascii="宋体" w:hAnsi="宋体" w:eastAsia="宋体" w:cs="宋体"/>
          <w:sz w:val="24"/>
          <w:u w:val="single"/>
        </w:rPr>
        <w:t>总监理工程师，未明确说明的</w:t>
      </w:r>
      <w:r>
        <w:rPr>
          <w:rFonts w:hint="eastAsia" w:ascii="宋体" w:hAnsi="宋体" w:cs="宋体"/>
          <w:sz w:val="24"/>
          <w:u w:val="single"/>
          <w:lang w:val="en-US" w:eastAsia="zh-CN"/>
        </w:rPr>
        <w:t>提请发包人书面确认后</w:t>
      </w:r>
      <w:r>
        <w:rPr>
          <w:rFonts w:hint="eastAsia" w:ascii="宋体" w:hAnsi="宋体" w:eastAsia="宋体" w:cs="宋体"/>
          <w:sz w:val="24"/>
          <w:u w:val="single"/>
        </w:rPr>
        <w:t>执行。</w:t>
      </w:r>
    </w:p>
    <w:p w14:paraId="0E598F0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总监理工程师名称：；</w:t>
      </w:r>
    </w:p>
    <w:p w14:paraId="3FAD5FDA">
      <w:pPr>
        <w:adjustRightInd w:val="0"/>
        <w:snapToGrid w:val="0"/>
        <w:spacing w:line="360" w:lineRule="auto"/>
        <w:ind w:left="525" w:leftChars="250"/>
        <w:rPr>
          <w:rFonts w:hint="eastAsia" w:ascii="宋体" w:hAnsi="宋体" w:eastAsia="宋体" w:cs="宋体"/>
          <w:sz w:val="24"/>
        </w:rPr>
      </w:pPr>
      <w:r>
        <w:rPr>
          <w:rFonts w:hint="eastAsia" w:ascii="宋体" w:hAnsi="宋体" w:eastAsia="宋体" w:cs="宋体"/>
          <w:sz w:val="24"/>
        </w:rPr>
        <w:t>监督管理范围、内容：</w:t>
      </w:r>
      <w:r>
        <w:rPr>
          <w:rFonts w:hint="eastAsia" w:ascii="宋体" w:hAnsi="宋体" w:eastAsia="宋体" w:cs="宋体"/>
          <w:sz w:val="24"/>
          <w:u w:val="single"/>
        </w:rPr>
        <w:t>在监理合同范围内，对工程施工实行全过程、全方位监理。</w:t>
      </w:r>
    </w:p>
    <w:p w14:paraId="358E884B">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rPr>
        <w:t>权限：在</w:t>
      </w:r>
      <w:r>
        <w:rPr>
          <w:rFonts w:hint="eastAsia" w:ascii="宋体" w:hAnsi="宋体" w:eastAsia="宋体" w:cs="宋体"/>
          <w:sz w:val="24"/>
          <w:u w:val="single"/>
        </w:rPr>
        <w:t>法定及监理合同范围内行使权限，但以下内容为需要取得发包人批准才能行使的职权：</w:t>
      </w:r>
    </w:p>
    <w:p w14:paraId="4DEB2B8B">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①设计变更；②工期延误索赔或签证，工程量及费用增减的索赔或签证；③合同价款支付④施工组织设计、总进度计划的审定；⑤主要材料的认质认价；⑥停工、复工通知；⑦工程结算；⑧撤换承包人工程总承包项目经理、施工项目负责人、设计负责人及其他主要人员；⑨其他重要突发事件处理决定见本工程建设监理合同约定权限以及发包人以书面形式通知监理工程师的其他权限；⑩发包人认为须取得批准方可实施的其他重要事项。具体内容以发包人与监理单位签订的合同为准。</w:t>
      </w:r>
    </w:p>
    <w:p w14:paraId="77646ADC">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sz w:val="24"/>
        </w:rPr>
        <w:t>3.6商定或确定</w:t>
      </w:r>
    </w:p>
    <w:p w14:paraId="609533F2">
      <w:pPr>
        <w:adjustRightInd w:val="0"/>
        <w:snapToGrid w:val="0"/>
        <w:spacing w:line="360" w:lineRule="auto"/>
        <w:ind w:firstLine="480" w:firstLineChars="200"/>
        <w:outlineLvl w:val="4"/>
        <w:rPr>
          <w:rFonts w:hint="eastAsia" w:ascii="宋体" w:hAnsi="宋体" w:eastAsia="宋体" w:cs="宋体"/>
          <w:sz w:val="24"/>
        </w:rPr>
      </w:pPr>
      <w:r>
        <w:rPr>
          <w:rFonts w:hint="eastAsia" w:ascii="宋体" w:hAnsi="宋体" w:eastAsia="宋体" w:cs="宋体"/>
          <w:sz w:val="24"/>
        </w:rPr>
        <w:t>3.6.2关于商定时间限制的具体约定：</w:t>
      </w:r>
      <w:r>
        <w:rPr>
          <w:rFonts w:hint="eastAsia" w:ascii="宋体" w:hAnsi="宋体" w:eastAsia="宋体" w:cs="宋体"/>
          <w:sz w:val="24"/>
          <w:u w:val="single"/>
        </w:rPr>
        <w:t>执行通用条款</w:t>
      </w:r>
      <w:r>
        <w:rPr>
          <w:rFonts w:hint="eastAsia" w:ascii="宋体" w:hAnsi="宋体" w:eastAsia="宋体" w:cs="宋体"/>
          <w:sz w:val="24"/>
        </w:rPr>
        <w:t>。</w:t>
      </w:r>
    </w:p>
    <w:p w14:paraId="17E6481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3.6.3关于商定或确定效力的具体约定：</w:t>
      </w:r>
      <w:r>
        <w:rPr>
          <w:rFonts w:hint="eastAsia" w:ascii="宋体" w:hAnsi="宋体" w:eastAsia="宋体" w:cs="宋体"/>
          <w:sz w:val="24"/>
          <w:u w:val="single"/>
        </w:rPr>
        <w:t>由具体商定或确定涉及的各单位加盖公章后生效</w:t>
      </w:r>
      <w:r>
        <w:rPr>
          <w:rFonts w:hint="eastAsia" w:ascii="宋体" w:hAnsi="宋体" w:eastAsia="宋体" w:cs="宋体"/>
          <w:sz w:val="24"/>
        </w:rPr>
        <w:t>；</w:t>
      </w:r>
    </w:p>
    <w:p w14:paraId="57E1EF5B">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关于对工程师的确定提出异议的具体约定：</w:t>
      </w:r>
      <w:r>
        <w:rPr>
          <w:rFonts w:hint="eastAsia" w:ascii="宋体" w:hAnsi="宋体" w:eastAsia="宋体" w:cs="宋体"/>
          <w:sz w:val="24"/>
          <w:u w:val="single"/>
        </w:rPr>
        <w:t>由承包人向监理单位提出，监理单位认为异议成立的，在征得发包人同意后会同相关单位开展复议工作，认为异议不成立的驳回异议并告知理由。承包人认为复议结论或驳回结论不成立的，可向发包人提出异议。所有上述异议的提出必须提供事实及法律依据，明确需求，否则不予受理。</w:t>
      </w:r>
    </w:p>
    <w:p w14:paraId="5210CB10">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sz w:val="24"/>
        </w:rPr>
        <w:t>3.7会议</w:t>
      </w:r>
    </w:p>
    <w:p w14:paraId="20C7882E">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3.7.1关于召开会议的具体约定：</w:t>
      </w:r>
      <w:r>
        <w:rPr>
          <w:rFonts w:hint="eastAsia" w:ascii="宋体" w:hAnsi="宋体" w:eastAsia="宋体" w:cs="宋体"/>
          <w:sz w:val="24"/>
          <w:u w:val="single"/>
        </w:rPr>
        <w:t>承包人需按时参加发包人及第三方组织召开的会议，并按照施工组织计划及管理制度中拟定的会议制度召开工地例会等会议。</w:t>
      </w:r>
    </w:p>
    <w:p w14:paraId="4C4D65B2">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3.7.2关于保存和提供会议纪要的具体约定：</w:t>
      </w:r>
      <w:r>
        <w:rPr>
          <w:rFonts w:hint="eastAsia" w:ascii="宋体" w:hAnsi="宋体" w:eastAsia="宋体" w:cs="宋体"/>
          <w:sz w:val="24"/>
          <w:u w:val="single"/>
        </w:rPr>
        <w:t>承包人组织的会议由承包人编制会议纪要，并抄送发包人及第三方。由发包人或第三方组织的会议，承包人认为有必要取得会议纪要的，可向会议组织方申请抄送会议纪要，如抄送会议纪要承包人需承担保管责任。</w:t>
      </w:r>
    </w:p>
    <w:p w14:paraId="1983A6B1">
      <w:pPr>
        <w:pStyle w:val="16"/>
        <w:numPr>
          <w:ilvl w:val="0"/>
          <w:numId w:val="0"/>
        </w:numPr>
        <w:spacing w:after="156"/>
        <w:jc w:val="center"/>
        <w:outlineLvl w:val="2"/>
        <w:rPr>
          <w:rFonts w:hint="eastAsia" w:cs="宋体"/>
          <w:b/>
          <w:bCs/>
          <w:szCs w:val="24"/>
        </w:rPr>
      </w:pPr>
      <w:bookmarkStart w:id="20" w:name="_Toc54862335"/>
      <w:r>
        <w:rPr>
          <w:rFonts w:hint="eastAsia" w:cs="宋体"/>
          <w:b/>
          <w:bCs/>
          <w:szCs w:val="24"/>
        </w:rPr>
        <w:t>第4条承包人</w:t>
      </w:r>
      <w:bookmarkEnd w:id="20"/>
    </w:p>
    <w:p w14:paraId="29DA1BD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4.1承包人的一般义务</w:t>
      </w:r>
    </w:p>
    <w:p w14:paraId="26BE7018">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承包人应履行的其他义务：</w:t>
      </w:r>
      <w:r>
        <w:rPr>
          <w:rFonts w:hint="eastAsia" w:ascii="宋体" w:hAnsi="宋体" w:eastAsia="宋体" w:cs="宋体"/>
          <w:sz w:val="24"/>
          <w:u w:val="single"/>
        </w:rPr>
        <w:t>除通用条款</w:t>
      </w:r>
      <w:r>
        <w:rPr>
          <w:rFonts w:hint="eastAsia" w:ascii="宋体" w:hAnsi="宋体" w:eastAsia="宋体" w:cs="宋体"/>
          <w:sz w:val="24"/>
          <w:u w:val="single"/>
          <w:lang w:eastAsia="zh-Hans"/>
        </w:rPr>
        <w:t>及专用条款、其他承诺</w:t>
      </w:r>
      <w:r>
        <w:rPr>
          <w:rFonts w:hint="eastAsia" w:ascii="宋体" w:hAnsi="宋体" w:eastAsia="宋体" w:cs="宋体"/>
          <w:sz w:val="24"/>
          <w:u w:val="single"/>
        </w:rPr>
        <w:t>约定的义务外，承包人需履行以下义务：</w:t>
      </w:r>
    </w:p>
    <w:p w14:paraId="145D2717">
      <w:pPr>
        <w:numPr>
          <w:ilvl w:val="0"/>
          <w:numId w:val="4"/>
        </w:num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需承包人办理的有关施工场地交通、环卫和施工噪音管理等手续：</w:t>
      </w:r>
      <w:r>
        <w:rPr>
          <w:rFonts w:hint="eastAsia" w:ascii="宋体" w:hAnsi="宋体" w:eastAsia="宋体" w:cs="宋体"/>
          <w:sz w:val="24"/>
          <w:u w:val="single"/>
        </w:rPr>
        <w:t>承包人应遵守场内交通、治安、消防、环保等管理规定，办理相关手续，费用均已在</w:t>
      </w:r>
      <w:r>
        <w:rPr>
          <w:rFonts w:hint="eastAsia" w:ascii="宋体" w:hAnsi="宋体" w:eastAsia="宋体" w:cs="宋体"/>
          <w:sz w:val="24"/>
          <w:u w:val="single"/>
          <w:lang w:eastAsia="zh-Hans"/>
        </w:rPr>
        <w:t>投标时充分</w:t>
      </w:r>
      <w:r>
        <w:rPr>
          <w:rFonts w:hint="eastAsia" w:ascii="宋体" w:hAnsi="宋体" w:eastAsia="宋体" w:cs="宋体"/>
          <w:sz w:val="24"/>
          <w:u w:val="single"/>
        </w:rPr>
        <w:t>考虑，</w:t>
      </w:r>
      <w:r>
        <w:rPr>
          <w:rFonts w:hint="eastAsia" w:ascii="宋体" w:hAnsi="宋体" w:eastAsia="宋体" w:cs="宋体"/>
          <w:sz w:val="24"/>
          <w:u w:val="single"/>
          <w:lang w:eastAsia="zh-Hans"/>
        </w:rPr>
        <w:t>不在结算时</w:t>
      </w:r>
      <w:r>
        <w:rPr>
          <w:rFonts w:hint="eastAsia" w:ascii="宋体" w:hAnsi="宋体" w:eastAsia="宋体" w:cs="宋体"/>
          <w:sz w:val="24"/>
          <w:u w:val="single"/>
        </w:rPr>
        <w:t>计取。</w:t>
      </w:r>
    </w:p>
    <w:p w14:paraId="41D92E7B">
      <w:pPr>
        <w:numPr>
          <w:ilvl w:val="0"/>
          <w:numId w:val="4"/>
        </w:num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按合同约定的工作内容和施工进度要求，编制施工组织设计和施工措施计划的要求：</w:t>
      </w:r>
    </w:p>
    <w:p w14:paraId="58255DEF">
      <w:pPr>
        <w:adjustRightInd w:val="0"/>
        <w:snapToGrid w:val="0"/>
        <w:spacing w:line="360" w:lineRule="auto"/>
        <w:ind w:firstLine="480" w:firstLineChars="200"/>
        <w:rPr>
          <w:rFonts w:hint="eastAsia" w:ascii="宋体" w:hAnsi="宋体" w:eastAsia="宋体" w:cs="宋体"/>
          <w:sz w:val="24"/>
          <w:u w:val="single"/>
          <w:lang w:eastAsia="zh-Hans"/>
        </w:rPr>
      </w:pPr>
      <w:r>
        <w:rPr>
          <w:rFonts w:hint="eastAsia" w:ascii="宋体" w:hAnsi="宋体" w:eastAsia="宋体" w:cs="宋体"/>
          <w:sz w:val="24"/>
          <w:u w:val="single"/>
          <w:lang w:eastAsia="zh-Hans"/>
        </w:rPr>
        <w:t>合同签订后</w:t>
      </w:r>
      <w:r>
        <w:rPr>
          <w:rFonts w:hint="eastAsia" w:ascii="宋体" w:hAnsi="宋体" w:eastAsia="宋体" w:cs="宋体"/>
          <w:sz w:val="24"/>
          <w:u w:val="single"/>
        </w:rPr>
        <w:t>，承包人按照设计限额进行设计；如分批提供图纸的，则发包人根据合同总价结合概算分配相应的设计限额，承包人按照该限额指标</w:t>
      </w:r>
      <w:r>
        <w:rPr>
          <w:rFonts w:hint="eastAsia" w:ascii="宋体" w:hAnsi="宋体" w:eastAsia="宋体" w:cs="宋体"/>
          <w:sz w:val="24"/>
          <w:u w:val="single"/>
          <w:lang w:eastAsia="zh-Hans"/>
        </w:rPr>
        <w:t>完成施工图设计，并按照合同约定进行图纸的审定审核工作。</w:t>
      </w:r>
    </w:p>
    <w:p w14:paraId="5E5C116D">
      <w:pPr>
        <w:pStyle w:val="10"/>
        <w:adjustRightInd w:val="0"/>
        <w:snapToGrid w:val="0"/>
        <w:spacing w:line="360" w:lineRule="auto"/>
        <w:ind w:left="0" w:leftChars="0" w:firstLine="480"/>
        <w:rPr>
          <w:rFonts w:hint="eastAsia" w:ascii="宋体" w:hAnsi="宋体" w:eastAsia="宋体" w:cs="宋体"/>
          <w:sz w:val="24"/>
          <w:lang w:eastAsia="zh-Hans"/>
        </w:rPr>
      </w:pPr>
      <w:r>
        <w:rPr>
          <w:rFonts w:hint="eastAsia" w:ascii="宋体" w:hAnsi="宋体" w:eastAsia="宋体" w:cs="宋体"/>
          <w:sz w:val="24"/>
          <w:u w:val="single"/>
          <w:lang w:eastAsia="zh-Hans"/>
        </w:rPr>
        <w:t>发包人审核施工图预算后，积极配合核对工作，合同约定时间内未达成一致的，按照发包人提出的意见执行。</w:t>
      </w:r>
    </w:p>
    <w:p w14:paraId="6A0F22D8">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承包人提交本工程详尽的施工组织设计和施工总进度计划的时间为开工前3天，监理人确认的时间为承包人提交后3天内。</w:t>
      </w:r>
    </w:p>
    <w:p w14:paraId="42F144C9">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（3）承包人提交的竣工资料的内容：</w:t>
      </w:r>
      <w:r>
        <w:rPr>
          <w:rFonts w:hint="eastAsia" w:ascii="宋体" w:hAnsi="宋体" w:eastAsia="宋体" w:cs="宋体"/>
          <w:sz w:val="24"/>
          <w:u w:val="single"/>
        </w:rPr>
        <w:t>施工文件、现场文件、竣工图、验收文件等档案资料。竣工归档资料应齐全、完整，图物相符、技术数据可靠、签字、盖章手续完备。</w:t>
      </w:r>
    </w:p>
    <w:p w14:paraId="7825D3A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承包人需要提交的竣工资料套数：</w:t>
      </w:r>
      <w:r>
        <w:rPr>
          <w:rFonts w:hint="eastAsia" w:ascii="宋体" w:hAnsi="宋体" w:eastAsia="宋体" w:cs="宋体"/>
          <w:sz w:val="24"/>
          <w:u w:val="single"/>
        </w:rPr>
        <w:t>其中纸质资料6套，竣工图6套，电子文件6套（声像档案、PDF竣工图）。</w:t>
      </w:r>
    </w:p>
    <w:p w14:paraId="767A0591">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承包人提交的竣工资料移交时间：</w:t>
      </w:r>
      <w:r>
        <w:rPr>
          <w:rFonts w:hint="eastAsia" w:ascii="宋体" w:hAnsi="宋体" w:eastAsia="宋体" w:cs="宋体"/>
          <w:sz w:val="24"/>
          <w:u w:val="single"/>
        </w:rPr>
        <w:t>初步验收之前完成组卷，竣工验收合格后30日内移交竣工资料。</w:t>
      </w:r>
    </w:p>
    <w:p w14:paraId="4625BD9E">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承包人提交的竣工资料的费用由承包人承担。</w:t>
      </w:r>
    </w:p>
    <w:p w14:paraId="4F6180E8">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承包人应在规定时间内提交上述资料并经发包人检验合格有效。逾期提交的应当承担逾期违约金，因逾期造成发包人损失的，应当承担赔偿责任。</w:t>
      </w:r>
    </w:p>
    <w:p w14:paraId="5692A25F">
      <w:pPr>
        <w:adjustRightInd w:val="0"/>
        <w:snapToGrid w:val="0"/>
        <w:spacing w:line="360" w:lineRule="auto"/>
        <w:ind w:firstLine="480" w:firstLineChars="200"/>
        <w:outlineLvl w:val="4"/>
        <w:rPr>
          <w:rFonts w:hint="eastAsia" w:ascii="宋体" w:hAnsi="宋体" w:eastAsia="宋体" w:cs="宋体"/>
          <w:sz w:val="24"/>
        </w:rPr>
      </w:pPr>
      <w:r>
        <w:rPr>
          <w:rFonts w:hint="eastAsia" w:ascii="宋体" w:hAnsi="宋体" w:eastAsia="宋体" w:cs="宋体"/>
          <w:sz w:val="24"/>
        </w:rPr>
        <w:t>（4）承包人不得将本项目挂靠、违法分包、转包。</w:t>
      </w:r>
    </w:p>
    <w:p w14:paraId="6361037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（5）承包人负责照管工程及工程相关的材料、工程设备的起始时间：</w:t>
      </w:r>
      <w:r>
        <w:rPr>
          <w:rFonts w:hint="eastAsia" w:ascii="宋体" w:hAnsi="宋体" w:eastAsia="宋体" w:cs="宋体"/>
          <w:sz w:val="24"/>
          <w:u w:val="single"/>
        </w:rPr>
        <w:t>自发包人向承包人移交施工现场之日起，承包人应负责照管工程及工程相关的材料、工程设备，直到颁发工程接收证书之日止。</w:t>
      </w:r>
    </w:p>
    <w:p w14:paraId="51F0435A">
      <w:pPr>
        <w:adjustRightInd w:val="0"/>
        <w:snapToGrid w:val="0"/>
        <w:spacing w:line="360" w:lineRule="auto"/>
        <w:ind w:firstLine="480" w:firstLineChars="200"/>
        <w:outlineLvl w:val="4"/>
        <w:rPr>
          <w:rFonts w:hint="eastAsia" w:ascii="宋体" w:hAnsi="宋体" w:eastAsia="宋体" w:cs="宋体"/>
          <w:sz w:val="24"/>
          <w:u w:val="single"/>
        </w:rPr>
      </w:pPr>
      <w:r>
        <w:rPr>
          <w:rFonts w:hint="eastAsia" w:ascii="宋体" w:hAnsi="宋体" w:eastAsia="宋体" w:cs="宋体"/>
          <w:sz w:val="24"/>
        </w:rPr>
        <w:t>（10）承包人应履行的其他义务：</w:t>
      </w:r>
    </w:p>
    <w:p w14:paraId="57BC3442">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A.</w:t>
      </w:r>
      <w:r>
        <w:rPr>
          <w:rFonts w:hint="eastAsia" w:ascii="宋体" w:hAnsi="宋体" w:eastAsia="宋体" w:cs="宋体"/>
          <w:sz w:val="24"/>
          <w:u w:val="single"/>
        </w:rPr>
        <w:t>在合同实施过程中，承包人应实现投标书中所有承诺。若承包人施工队伍素质、力量、机械配备等不符合承包人投标书中的承诺，或现场管理混乱，施工质量、进度、安全文明施工等明显达不到合同要求，发包人有权要求承包人采取调整、充实力量，加强管理等有效措施；</w:t>
      </w:r>
    </w:p>
    <w:p w14:paraId="4EC116FD">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B.若承包人采取上述措施后仍无效时，将视为承包人违约，发包人有权解除合同，承包人应当赔偿因此给发包人造成的全部损失。</w:t>
      </w:r>
    </w:p>
    <w:p w14:paraId="196A9A22">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C.</w:t>
      </w:r>
      <w:r>
        <w:rPr>
          <w:rFonts w:hint="eastAsia" w:ascii="宋体" w:hAnsi="宋体" w:eastAsia="宋体" w:cs="宋体"/>
          <w:sz w:val="24"/>
          <w:u w:val="single"/>
        </w:rPr>
        <w:t>承包人若在现场发现古物或有价值的物品，应当立即通知发包人和监理人，并按照发包人的指示处理，同时采取必要的保护措施。</w:t>
      </w:r>
    </w:p>
    <w:p w14:paraId="05CA2B54">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D.</w:t>
      </w:r>
      <w:r>
        <w:rPr>
          <w:rFonts w:hint="eastAsia" w:ascii="宋体" w:hAnsi="宋体" w:eastAsia="宋体" w:cs="宋体"/>
          <w:sz w:val="24"/>
          <w:u w:val="single"/>
        </w:rPr>
        <w:t>承包人在履行合同过程中应遵守法律，并保证发包人免于因承包人违反法律及本协议相关约定而引起的任何责任、纠纷或诉讼，否则应承担发包人因此产生的所有费用及损失。</w:t>
      </w:r>
    </w:p>
    <w:p w14:paraId="0D57CA4C">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E.</w:t>
      </w:r>
      <w:r>
        <w:rPr>
          <w:rFonts w:hint="eastAsia" w:ascii="宋体" w:hAnsi="宋体" w:eastAsia="宋体" w:cs="宋体"/>
          <w:sz w:val="24"/>
          <w:u w:val="single"/>
        </w:rPr>
        <w:t>在施工、完成工程及保修过程中，承包人所必需的一切操作均不应对公众的便利、公用道路以及发包人或他人财产安全和生产生活产生不必要及不适当的干扰。承包人的施工管理区及施工场地应设有临时的污水处理设施和施工排水设施，生活、施工垃圾等处置应妥当，施工材料如涂料、化学品等均应妥善存放，并设有防雨、防风等措施，否则造成的一切损失由承包人承担赔偿责任。</w:t>
      </w:r>
    </w:p>
    <w:p w14:paraId="7E1946B1">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F.</w:t>
      </w:r>
      <w:r>
        <w:rPr>
          <w:rFonts w:hint="eastAsia" w:ascii="宋体" w:hAnsi="宋体" w:eastAsia="宋体" w:cs="宋体"/>
          <w:sz w:val="24"/>
          <w:u w:val="single"/>
        </w:rPr>
        <w:t>承包人应全权负责其劳务的雇佣、工资的支付、房屋、膳食及运输的安排。承包人在任何时候应采取一切合理的预防措施，以防止其职员发生任何违法的、妨害治安的行为，承包人有义务维护治安并对上述行为造成的后果承担赔偿责任。</w:t>
      </w:r>
    </w:p>
    <w:p w14:paraId="3256E70A">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G.</w:t>
      </w:r>
      <w:r>
        <w:rPr>
          <w:rFonts w:hint="eastAsia" w:ascii="宋体" w:hAnsi="宋体" w:eastAsia="宋体" w:cs="宋体"/>
          <w:sz w:val="24"/>
          <w:u w:val="single"/>
        </w:rPr>
        <w:t>承担地方政府管理部门规定应由承包人交纳的费用，如承包人不能按要求支付而影响办理工程相关手续时，发包人可代其支付，所产生的费用从支付给承包人的工程款中双倍扣除。</w:t>
      </w:r>
    </w:p>
    <w:p w14:paraId="3FB6EA03">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H.</w:t>
      </w:r>
      <w:r>
        <w:rPr>
          <w:rFonts w:hint="eastAsia" w:ascii="宋体" w:hAnsi="宋体" w:eastAsia="宋体" w:cs="宋体"/>
          <w:sz w:val="24"/>
          <w:u w:val="single"/>
        </w:rPr>
        <w:t>承包人用工应采用实名制，工程款优先支付工人工资，监理人及发包人有对承包人发放农民工工资监督权和知情权，承包人在每月月末向发包人及监理人提交农民工工资发放资料（提供资料包含工人姓名、身份证号、发放金额、签收确认等信息的工资表复印件加盖公章。如不能提供上述资料应提供农民工工资发放情况说明）发包人按合同付款，如出现承包人工人在工地闹事或到发包人办公场所、政府相关部门上访、索要工资等情形则视为承包人违约，发包人不承担承包人工人所造成的一切法律责任，并由承包人承担每人</w:t>
      </w:r>
      <w:r>
        <w:rPr>
          <w:rFonts w:hint="eastAsia" w:ascii="宋体" w:hAnsi="宋体" w:cs="宋体"/>
          <w:sz w:val="24"/>
          <w:u w:val="single"/>
          <w:lang w:val="en-US" w:eastAsia="zh-CN"/>
        </w:rPr>
        <w:t>每</w:t>
      </w:r>
      <w:r>
        <w:rPr>
          <w:rFonts w:hint="eastAsia" w:ascii="宋体" w:hAnsi="宋体" w:eastAsia="宋体" w:cs="宋体"/>
          <w:sz w:val="24"/>
          <w:u w:val="single"/>
        </w:rPr>
        <w:t>次1万-5万元的违约金，上述违约金发包人可以直接从进度款中扣除，不再办理任何确认手续。</w:t>
      </w:r>
    </w:p>
    <w:p w14:paraId="1E290C7D">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I.</w:t>
      </w:r>
      <w:r>
        <w:rPr>
          <w:rFonts w:hint="eastAsia" w:ascii="宋体" w:hAnsi="宋体" w:eastAsia="宋体" w:cs="宋体"/>
          <w:sz w:val="24"/>
          <w:u w:val="single"/>
        </w:rPr>
        <w:t>承包人必须服从发包人及监理人的管理，承包人不服从管理的应按照国家或发包人相关规定进行相应处理，违约金从进度款、质保金中扣除。</w:t>
      </w:r>
    </w:p>
    <w:p w14:paraId="6E22CB93">
      <w:pPr>
        <w:adjustRightInd w:val="0"/>
        <w:snapToGrid w:val="0"/>
        <w:spacing w:line="360" w:lineRule="auto"/>
        <w:ind w:firstLine="600"/>
        <w:outlineLvl w:val="3"/>
        <w:rPr>
          <w:rFonts w:hint="eastAsia" w:ascii="宋体" w:hAnsi="宋体" w:eastAsia="宋体" w:cs="宋体"/>
          <w:sz w:val="24"/>
          <w:highlight w:val="none"/>
          <w:lang w:eastAsia="zh-CN"/>
        </w:rPr>
      </w:pPr>
      <w:r>
        <w:rPr>
          <w:rFonts w:hint="eastAsia" w:ascii="宋体" w:hAnsi="宋体" w:eastAsia="宋体" w:cs="宋体"/>
          <w:sz w:val="24"/>
          <w:highlight w:val="none"/>
        </w:rPr>
        <w:t>4.2履约担保：</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p>
    <w:p w14:paraId="1E20C357">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4.3工程总承包项目经理</w:t>
      </w:r>
    </w:p>
    <w:p w14:paraId="2E1C13F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4.3.1工程总承包项目经理姓名：；</w:t>
      </w:r>
    </w:p>
    <w:p w14:paraId="5077BF6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执业资格或职称类型：；</w:t>
      </w:r>
    </w:p>
    <w:p w14:paraId="297B85C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执业资格证或职称证号码：；</w:t>
      </w:r>
    </w:p>
    <w:p w14:paraId="094AE50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联系电话：；</w:t>
      </w:r>
    </w:p>
    <w:p w14:paraId="20B5A37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电子邮箱：；</w:t>
      </w:r>
    </w:p>
    <w:p w14:paraId="3F1B386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通信地址：。</w:t>
      </w:r>
    </w:p>
    <w:p w14:paraId="52329BF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承包人未提交劳动合同，以及没有为工程总承包项目经理缴纳社会保险证明的违约责任：</w:t>
      </w:r>
      <w:r>
        <w:rPr>
          <w:rFonts w:hint="eastAsia" w:ascii="宋体" w:hAnsi="宋体" w:eastAsia="宋体" w:cs="宋体"/>
          <w:sz w:val="24"/>
          <w:u w:val="single"/>
        </w:rPr>
        <w:t>/</w:t>
      </w:r>
    </w:p>
    <w:p w14:paraId="2AF1FE17">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4.3.2工程总承包项目经理及施工项目负责人每月在现场的时间要求：</w:t>
      </w:r>
      <w:r>
        <w:rPr>
          <w:rFonts w:hint="eastAsia" w:ascii="宋体" w:hAnsi="宋体" w:eastAsia="宋体" w:cs="宋体"/>
          <w:sz w:val="24"/>
          <w:u w:val="single"/>
        </w:rPr>
        <w:t>工程总承包项目经理及施工项目负责人需</w:t>
      </w:r>
      <w:r>
        <w:rPr>
          <w:rFonts w:hint="eastAsia" w:ascii="宋体" w:hAnsi="宋体" w:eastAsia="宋体" w:cs="宋体"/>
          <w:sz w:val="24"/>
          <w:u w:val="single"/>
          <w:lang w:eastAsia="zh-Hans"/>
        </w:rPr>
        <w:t>每周最少</w:t>
      </w:r>
      <w:r>
        <w:rPr>
          <w:rFonts w:hint="eastAsia" w:ascii="宋体" w:hAnsi="宋体" w:eastAsia="宋体" w:cs="宋体"/>
          <w:sz w:val="24"/>
          <w:u w:val="single"/>
        </w:rPr>
        <w:t>5×8小时在现场，保证</w:t>
      </w:r>
      <w:r>
        <w:rPr>
          <w:rFonts w:hint="eastAsia" w:ascii="宋体" w:hAnsi="宋体" w:eastAsia="宋体" w:cs="宋体"/>
          <w:sz w:val="24"/>
          <w:shd w:val="clear" w:color="auto" w:fill="FFFFFF"/>
        </w:rPr>
        <w:t>每月带班生产时间不得少于本月施工时间</w:t>
      </w:r>
      <w:r>
        <w:rPr>
          <w:rFonts w:hint="eastAsia" w:ascii="宋体" w:hAnsi="宋体" w:eastAsia="宋体" w:cs="宋体"/>
          <w:sz w:val="24"/>
          <w:u w:val="single"/>
        </w:rPr>
        <w:t>的80%。项目经理及其他关键岗位人员请假的须经发包人批准并在返回施工现场后及时办理销假手续。</w:t>
      </w:r>
    </w:p>
    <w:p w14:paraId="5751BF36">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工程总承包项目经理或各施工项目负责人未经批准擅自离开施工现场的违约责任：</w:t>
      </w:r>
      <w:r>
        <w:rPr>
          <w:rFonts w:hint="eastAsia" w:ascii="宋体" w:hAnsi="宋体" w:eastAsia="宋体" w:cs="宋体"/>
          <w:sz w:val="24"/>
          <w:u w:val="single"/>
        </w:rPr>
        <w:t>工程总承包项目经理或各施工项目负责人未办理请销假手续擅自离岗、缺岗的，每人次第一天向发包人缴纳1000元违约金，第二天缴纳2000元违约金，第三天缴纳4000元违约金，以此类推，成倍数增加。工程总承包项目经理或各施工项目负责人未办理请假手续擅自离岗、缺岗连续超过5天的，视为承包人擅自更换项目经理。</w:t>
      </w:r>
    </w:p>
    <w:p w14:paraId="3DAAF63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4.3.3承包人对工程总承包项目经理的授权范围：</w:t>
      </w:r>
      <w:r>
        <w:rPr>
          <w:rFonts w:hint="eastAsia" w:ascii="宋体" w:hAnsi="宋体" w:eastAsia="宋体" w:cs="宋体"/>
          <w:sz w:val="24"/>
          <w:u w:val="single"/>
        </w:rPr>
        <w:t>项目经理经授权并代表承包人负责履行本合同，按照发包人要求组织开展设计工作，按发包人批准的设计方案、施工方案以及监理工程师发出的指令组织工程设计、采购、施工、竣工试验和（或）指导竣工后试验等工作</w:t>
      </w:r>
      <w:r>
        <w:rPr>
          <w:rFonts w:hint="eastAsia" w:ascii="宋体" w:hAnsi="宋体" w:eastAsia="宋体" w:cs="宋体"/>
          <w:sz w:val="24"/>
        </w:rPr>
        <w:t>。</w:t>
      </w:r>
    </w:p>
    <w:p w14:paraId="57CA03FA">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4.3.4承包人擅自更换工程总承包项目经理</w:t>
      </w:r>
      <w:r>
        <w:rPr>
          <w:rFonts w:hint="eastAsia" w:ascii="宋体" w:hAnsi="宋体" w:eastAsia="宋体" w:cs="宋体"/>
          <w:sz w:val="24"/>
          <w:u w:val="single"/>
        </w:rPr>
        <w:t>或各施工项目负责人</w:t>
      </w:r>
      <w:r>
        <w:rPr>
          <w:rFonts w:hint="eastAsia" w:ascii="宋体" w:hAnsi="宋体" w:eastAsia="宋体" w:cs="宋体"/>
          <w:sz w:val="24"/>
        </w:rPr>
        <w:t>的违约责任：</w:t>
      </w:r>
      <w:r>
        <w:rPr>
          <w:rFonts w:hint="eastAsia" w:ascii="宋体" w:hAnsi="宋体" w:eastAsia="宋体" w:cs="宋体"/>
          <w:sz w:val="24"/>
          <w:u w:val="single"/>
        </w:rPr>
        <w:t>承包人不得随意更换总承包项目经理或各施工项目负责人，如需要更换总承包项目经理或各施工项目负责人，应至少提前10天以书面形式通知发包人，并征得发包人同意，后任继续行使合同文件约定的前任的职权，履行前任的义务；承包人提出变更工程总承包项目经理或各施工项目负责人，未经发包人批准擅自变更工程总承包项目经理或各施工项目负责人，发包人有权单方面解除合同，承包人按10万元承担违约金。</w:t>
      </w:r>
    </w:p>
    <w:p w14:paraId="46D8B1B5">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4.3.5发包人提出更换项目经理的违约责任：发包人认为项目经理不称职，提出</w:t>
      </w:r>
      <w:r>
        <w:rPr>
          <w:rFonts w:hint="eastAsia" w:ascii="宋体" w:hAnsi="宋体" w:eastAsia="宋体" w:cs="宋体"/>
          <w:sz w:val="24"/>
          <w:u w:val="single"/>
        </w:rPr>
        <w:t>更换总承包项目经理或施工项目负责人的，承包人应根据发包人下发的整改通知时限完成更换，且拟更换总承包项目经理或各施工项目负责人资质不低于原投标项目经理并经发包人审核同意。</w:t>
      </w:r>
    </w:p>
    <w:p w14:paraId="21F26543">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4.3.6承包人无正当理由拒绝更换工程总承包项目经理</w:t>
      </w:r>
      <w:r>
        <w:rPr>
          <w:rFonts w:hint="eastAsia" w:ascii="宋体" w:hAnsi="宋体" w:eastAsia="宋体" w:cs="宋体"/>
          <w:sz w:val="24"/>
          <w:u w:val="single"/>
        </w:rPr>
        <w:t>或各施工项目负责人</w:t>
      </w:r>
      <w:r>
        <w:rPr>
          <w:rFonts w:hint="eastAsia" w:ascii="宋体" w:hAnsi="宋体" w:eastAsia="宋体" w:cs="宋体"/>
          <w:sz w:val="24"/>
        </w:rPr>
        <w:t>的违约责任：</w:t>
      </w:r>
      <w:r>
        <w:rPr>
          <w:rFonts w:hint="eastAsia" w:ascii="宋体" w:hAnsi="宋体" w:eastAsia="宋体" w:cs="宋体"/>
          <w:sz w:val="24"/>
          <w:u w:val="single"/>
        </w:rPr>
        <w:t>承包人无正当理由拒绝更换总承包项目经理或各施工项目负责人的每逾期一日应向发包人额外缴纳1万元违约金，逾期超过10天的，在承包人按照本规定支付违约金、赔偿发包人所有损失基础上，发包人有权单方面解除本合同。</w:t>
      </w:r>
    </w:p>
    <w:p w14:paraId="6DAC6511">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4.4承包人人员</w:t>
      </w:r>
    </w:p>
    <w:p w14:paraId="0727AA3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4.4.1人员安排</w:t>
      </w:r>
    </w:p>
    <w:p w14:paraId="58E6FE6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现场工程总承包项目经理、</w:t>
      </w:r>
      <w:r>
        <w:rPr>
          <w:rFonts w:hint="eastAsia" w:ascii="宋体" w:hAnsi="宋体" w:eastAsia="宋体" w:cs="宋体"/>
          <w:sz w:val="24"/>
          <w:u w:val="single"/>
        </w:rPr>
        <w:t>各</w:t>
      </w:r>
      <w:r>
        <w:rPr>
          <w:rFonts w:hint="eastAsia" w:ascii="宋体" w:hAnsi="宋体" w:eastAsia="宋体" w:cs="宋体"/>
          <w:sz w:val="24"/>
        </w:rPr>
        <w:t>施工项目负责人、设计负责人与投标文件不一致且未授权更换时，扣除5%履约担保。</w:t>
      </w:r>
    </w:p>
    <w:p w14:paraId="11E78D7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承包人提交项目管理机构及施工现场人员安排的报告的期限：</w:t>
      </w:r>
      <w:r>
        <w:rPr>
          <w:rFonts w:hint="eastAsia" w:ascii="宋体" w:hAnsi="宋体" w:eastAsia="宋体" w:cs="宋体"/>
          <w:sz w:val="24"/>
          <w:u w:val="single"/>
        </w:rPr>
        <w:t>接到开工通知后3天内</w:t>
      </w:r>
      <w:r>
        <w:rPr>
          <w:rFonts w:hint="eastAsia" w:ascii="宋体" w:hAnsi="宋体" w:eastAsia="宋体" w:cs="宋体"/>
          <w:sz w:val="24"/>
        </w:rPr>
        <w:t>。</w:t>
      </w:r>
    </w:p>
    <w:p w14:paraId="5273A4F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承包人提交关键人员信息及注册执业资格等证明其具备担任关键人员能力的相关文件的期限：</w:t>
      </w:r>
      <w:r>
        <w:rPr>
          <w:rFonts w:hint="eastAsia" w:ascii="宋体" w:hAnsi="宋体" w:eastAsia="宋体" w:cs="宋体"/>
          <w:sz w:val="24"/>
          <w:u w:val="single"/>
        </w:rPr>
        <w:t>合同签订后7日内</w:t>
      </w:r>
      <w:r>
        <w:rPr>
          <w:rFonts w:hint="eastAsia" w:ascii="宋体" w:hAnsi="宋体" w:eastAsia="宋体" w:cs="宋体"/>
          <w:sz w:val="24"/>
        </w:rPr>
        <w:t>。</w:t>
      </w:r>
    </w:p>
    <w:p w14:paraId="3262D4C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4.4.2关键人员更换</w:t>
      </w:r>
    </w:p>
    <w:p w14:paraId="026523D1">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承包人擅自更换关键人员的违约责任：</w:t>
      </w:r>
      <w:r>
        <w:rPr>
          <w:rFonts w:hint="eastAsia" w:ascii="宋体" w:hAnsi="宋体" w:eastAsia="宋体" w:cs="宋体"/>
          <w:sz w:val="24"/>
          <w:u w:val="single"/>
        </w:rPr>
        <w:t>承包人不得随意更换设计负责人，如需要更换，应至少提前10天以书面形式通知发包人，并征得发包人书面同意，后任继续行使合同文件约定的前任的职权，履行前任的义务；本合同执行过程中，设计负责人只能更换一次，如更换后的人员仍旧不能胜任本职工作，发包人有权解除合同。</w:t>
      </w:r>
    </w:p>
    <w:p w14:paraId="42F803DF">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1经发包人同意方可更换设计负责人。</w:t>
      </w:r>
    </w:p>
    <w:p w14:paraId="4D05F63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u w:val="single"/>
        </w:rPr>
        <w:t>2因承包人擅自更换设计负责人的，发包人有权解除合同，承包人除按相关规定解决问题外，并处以违约金5万元。</w:t>
      </w:r>
    </w:p>
    <w:p w14:paraId="5B48903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u w:val="single"/>
        </w:rPr>
        <w:t>承包人不得随意更换各施工负责人，如需要更换，应至少提前10天以书面形式通知发包人，并征得发包人书面同意，后任继续行使合同文件约定的前任的职权，履行前任的义务；承包人提出变更各施工项目负责人未经发包人批准擅自变更施工项目负责人，发包人有权单方面解除合同，承包人按10万元承担违约金。</w:t>
      </w:r>
    </w:p>
    <w:p w14:paraId="1C3CF593">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承包人不得随意更换其他关键人员，承包人擅自更换施工技术负责人、安全员、质量员、施工员等主要施工管理人员；</w:t>
      </w:r>
    </w:p>
    <w:p w14:paraId="2251E76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u w:val="single"/>
        </w:rPr>
        <w:t>发包人认为承包人施工技术负责人、安全员、质量员、施工员等主要施工管理人员不称职，提出更换要求的，承包人除应根据发包人下发的整改通知时限完成更换外，还应按每人次5万元向发包人支付违约金。承包人未按发包人要求的时限完成更换的，每逾期一日应向发包人缴纳5000元违约金，逾期超过10天的，在承包人按照本规定支付违约金、赔偿发包人所有损失基础上，发包人有权单方面解除本合同。同一问题或同一施工岗位，如连续三次被要求整改，在承包人按照规定支付违约金、赔偿发包人所有损失基础上，发包人有权单方面解除双方签订的合同。</w:t>
      </w:r>
    </w:p>
    <w:p w14:paraId="44D1EE52">
      <w:pPr>
        <w:pStyle w:val="9"/>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承包人无正当理由拒绝撤换关键人员的违约责任：</w:t>
      </w:r>
      <w:r>
        <w:rPr>
          <w:rFonts w:hint="eastAsia" w:ascii="宋体" w:hAnsi="宋体" w:eastAsia="宋体" w:cs="宋体"/>
          <w:kern w:val="2"/>
          <w:sz w:val="24"/>
          <w:u w:val="single"/>
        </w:rPr>
        <w:t>承包人无正当理由拒绝撤换关键人员的每逾期一日应向发包人额外缴纳1万元违约金，逾期超过10天的，在承包人按照本规定支付违约金、赔偿发包人所有损失的基础上，发包人有权单方面解除本合同。</w:t>
      </w:r>
    </w:p>
    <w:p w14:paraId="3707779D">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4.4.3现场管理关键人员在岗要求</w:t>
      </w:r>
    </w:p>
    <w:p w14:paraId="562DF712">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承包人现场管理关键人员离开施工现场的批准要求：</w:t>
      </w:r>
      <w:r>
        <w:rPr>
          <w:rFonts w:hint="eastAsia" w:ascii="宋体" w:hAnsi="宋体" w:eastAsia="宋体" w:cs="宋体"/>
          <w:sz w:val="24"/>
          <w:u w:val="single"/>
        </w:rPr>
        <w:t>承包人主要施工管理人员离开施工现场的批准要求：承包人技术负责人、安全员、质量员、施工员等主要施工管理人员请假的须经发包人批准并在返回施工现场后及时办理销假手续。</w:t>
      </w:r>
    </w:p>
    <w:p w14:paraId="5C038A28">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承包人现场管理关键人员擅自离开施工现场的违约责任：</w:t>
      </w:r>
      <w:r>
        <w:rPr>
          <w:rFonts w:hint="eastAsia" w:ascii="宋体" w:hAnsi="宋体" w:eastAsia="宋体" w:cs="宋体"/>
          <w:sz w:val="24"/>
          <w:u w:val="single"/>
        </w:rPr>
        <w:t>施工技术负责人、安全员、质量员、施工员等主要施工管理人员未办理请销假手续擅自离岗、缺岗的，每人次每日向发包人缴纳5000元违约金。其他非主要施工管理人员违反规定擅自离岗、缺岗的，每人次每日向发包人缴纳500元违约金；承包人技术负责人、安全员、质量员、施工员等主要施工管理人员未办理请假手续擅自离岗、缺岗连续超过5天的，在承包人按照上述规定支付违约金的基础上，发包人有权单方面解除双方签订的合同。</w:t>
      </w:r>
    </w:p>
    <w:p w14:paraId="357BFB26">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4.5分包</w:t>
      </w:r>
    </w:p>
    <w:p w14:paraId="111062C0">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4.5.1一般约定</w:t>
      </w:r>
    </w:p>
    <w:p w14:paraId="15DF0BD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禁止分包的工程包括：</w:t>
      </w:r>
      <w:r>
        <w:rPr>
          <w:rFonts w:hint="eastAsia" w:ascii="宋体" w:hAnsi="宋体" w:eastAsia="宋体" w:cs="宋体"/>
          <w:sz w:val="24"/>
          <w:u w:val="single"/>
        </w:rPr>
        <w:t>禁止分包。</w:t>
      </w:r>
    </w:p>
    <w:p w14:paraId="7C616CD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4.5.5分包合同价款支付</w:t>
      </w:r>
    </w:p>
    <w:p w14:paraId="486AB57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农民工工资支付：</w:t>
      </w:r>
      <w:r>
        <w:rPr>
          <w:rFonts w:hint="eastAsia" w:ascii="宋体" w:hAnsi="宋体" w:eastAsia="宋体" w:cs="宋体"/>
          <w:sz w:val="24"/>
          <w:u w:val="single"/>
        </w:rPr>
        <w:t>原则上遵照执行通用条款，但如出现承包人、分包人拖欠农民工工资现象，发包人有权随时从承包人工程款、质保金中直接支付工资给农民工，由此引起的一切损失、责任及后果全部由承包人承担</w:t>
      </w:r>
      <w:r>
        <w:rPr>
          <w:rFonts w:hint="eastAsia" w:ascii="宋体" w:hAnsi="宋体" w:eastAsia="宋体" w:cs="宋体"/>
          <w:sz w:val="24"/>
        </w:rPr>
        <w:t>。</w:t>
      </w:r>
    </w:p>
    <w:p w14:paraId="49A4AF9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4.6联合体</w:t>
      </w:r>
    </w:p>
    <w:p w14:paraId="2C170D15">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4.6.2联合体各成员的分工、费用收取、发票开具等事项：</w:t>
      </w:r>
      <w:r>
        <w:rPr>
          <w:rFonts w:hint="eastAsia" w:ascii="宋体" w:hAnsi="宋体" w:eastAsia="宋体" w:cs="宋体"/>
          <w:sz w:val="24"/>
          <w:u w:val="single"/>
        </w:rPr>
        <w:t>联合体成员分别按照项目投标文件中联合体协议约定执行，由牵头人负责联合体内部协调工作，联合体成员对发包人均承担连带责任。付款根据</w:t>
      </w:r>
      <w:r>
        <w:rPr>
          <w:rFonts w:hint="eastAsia" w:ascii="宋体" w:hAnsi="宋体" w:eastAsia="宋体" w:cs="宋体"/>
          <w:sz w:val="24"/>
        </w:rPr>
        <w:t>联合体</w:t>
      </w:r>
      <w:r>
        <w:rPr>
          <w:rFonts w:hint="eastAsia" w:ascii="宋体" w:hAnsi="宋体" w:eastAsia="宋体" w:cs="宋体"/>
          <w:sz w:val="24"/>
          <w:u w:val="single"/>
        </w:rPr>
        <w:t>分工内容的不同，分别在</w:t>
      </w:r>
      <w:r>
        <w:rPr>
          <w:rFonts w:hint="eastAsia" w:ascii="宋体" w:hAnsi="宋体" w:eastAsia="宋体" w:cs="宋体"/>
          <w:sz w:val="24"/>
        </w:rPr>
        <w:t>各成员</w:t>
      </w:r>
      <w:r>
        <w:rPr>
          <w:rFonts w:hint="eastAsia" w:ascii="宋体" w:hAnsi="宋体" w:eastAsia="宋体" w:cs="宋体"/>
          <w:sz w:val="24"/>
          <w:u w:val="single"/>
        </w:rPr>
        <w:t>的账户中，联合体各成员需提供等额增值税专用发票。</w:t>
      </w:r>
    </w:p>
    <w:p w14:paraId="13B2F49C">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4.7承包人现场查勘</w:t>
      </w:r>
    </w:p>
    <w:p w14:paraId="324A7D5D">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4.7.1双方当事人对现场查勘的责任承担的约定：</w:t>
      </w:r>
      <w:r>
        <w:rPr>
          <w:rFonts w:hint="eastAsia" w:ascii="宋体" w:hAnsi="宋体" w:eastAsia="宋体" w:cs="宋体"/>
          <w:sz w:val="24"/>
          <w:u w:val="single"/>
        </w:rPr>
        <w:t>承包人应对现场踏勘的理解结论及基于发包人提交的基础资料所做出的解释和推断负责，因现场踏勘不细致或基础资料存在错误、遗漏导致承包人解释或推断失实的，应及时重新踏勘或书面通知发包人，由</w:t>
      </w:r>
      <w:r>
        <w:rPr>
          <w:rFonts w:hint="eastAsia" w:ascii="宋体" w:hAnsi="宋体" w:cs="宋体"/>
          <w:sz w:val="24"/>
          <w:u w:val="single"/>
          <w:lang w:val="en-US" w:eastAsia="zh-CN"/>
        </w:rPr>
        <w:t>此</w:t>
      </w:r>
      <w:r>
        <w:rPr>
          <w:rFonts w:hint="eastAsia" w:ascii="宋体" w:hAnsi="宋体" w:eastAsia="宋体" w:cs="宋体"/>
          <w:sz w:val="24"/>
          <w:u w:val="single"/>
        </w:rPr>
        <w:t>带来的损失由承包人承担。</w:t>
      </w:r>
    </w:p>
    <w:p w14:paraId="53FDECFD">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4.8不可预见的困难</w:t>
      </w:r>
    </w:p>
    <w:p w14:paraId="044BA653">
      <w:pPr>
        <w:adjustRightInd w:val="0"/>
        <w:snapToGrid w:val="0"/>
        <w:spacing w:line="360" w:lineRule="auto"/>
        <w:ind w:firstLine="600"/>
        <w:rPr>
          <w:rFonts w:hint="eastAsia" w:ascii="宋体" w:hAnsi="宋体" w:eastAsia="宋体" w:cs="宋体"/>
          <w:b/>
          <w:bCs/>
          <w:sz w:val="24"/>
        </w:rPr>
      </w:pPr>
      <w:r>
        <w:rPr>
          <w:rFonts w:hint="eastAsia" w:ascii="宋体" w:hAnsi="宋体" w:eastAsia="宋体" w:cs="宋体"/>
          <w:sz w:val="24"/>
        </w:rPr>
        <w:t>不可预见的困难包括：</w:t>
      </w:r>
      <w:r>
        <w:rPr>
          <w:rFonts w:hint="eastAsia" w:ascii="宋体" w:hAnsi="宋体" w:eastAsia="宋体" w:cs="宋体"/>
          <w:sz w:val="24"/>
          <w:u w:val="single"/>
        </w:rPr>
        <w:t>不可预见的困难是指有经验的承包人在施工现场遇到的不可预见的自然物质条件、非自然的物质障碍和污染物，包括地表以下物质条件和水文条件以及专用合同条件约定的其他情形，但不包括气候条件。本项目承包人在合同签订前已经全面、深入地了解项目实际，对不可预见的自然物质条件也做好了充分的准备，一旦出现，按照通用条款的规定继续进行工程施工，造成的工期延误予以顺延。</w:t>
      </w:r>
      <w:bookmarkStart w:id="21" w:name="_Toc54862336"/>
    </w:p>
    <w:p w14:paraId="43215DFB">
      <w:pPr>
        <w:pStyle w:val="16"/>
        <w:numPr>
          <w:ilvl w:val="0"/>
          <w:numId w:val="0"/>
        </w:numPr>
        <w:spacing w:after="156"/>
        <w:jc w:val="center"/>
        <w:outlineLvl w:val="2"/>
        <w:rPr>
          <w:rFonts w:hint="eastAsia" w:cs="宋体"/>
          <w:b/>
          <w:bCs/>
          <w:szCs w:val="24"/>
        </w:rPr>
      </w:pPr>
      <w:r>
        <w:rPr>
          <w:rFonts w:hint="eastAsia" w:cs="宋体"/>
          <w:b/>
          <w:bCs/>
          <w:szCs w:val="24"/>
        </w:rPr>
        <w:t>第5条设计</w:t>
      </w:r>
      <w:bookmarkEnd w:id="21"/>
    </w:p>
    <w:p w14:paraId="5DF70F6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5.2承包人文件审查</w:t>
      </w:r>
    </w:p>
    <w:p w14:paraId="3CF55A66">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5.2.1承包人文件审查的期限：</w:t>
      </w:r>
      <w:r>
        <w:rPr>
          <w:rFonts w:hint="eastAsia" w:ascii="宋体" w:hAnsi="宋体" w:eastAsia="宋体" w:cs="宋体"/>
          <w:sz w:val="24"/>
          <w:u w:val="single"/>
        </w:rPr>
        <w:t>自总监理工程师收到承包人文件以及承包人的通知之日起，发包人对承包人文件审查期每次不超过</w:t>
      </w:r>
      <w:r>
        <w:rPr>
          <w:rFonts w:hint="eastAsia" w:ascii="宋体" w:hAnsi="宋体" w:cs="宋体"/>
          <w:sz w:val="24"/>
          <w:u w:val="single"/>
          <w:lang w:val="en-US" w:eastAsia="zh-CN"/>
        </w:rPr>
        <w:t>7个日历日</w:t>
      </w:r>
      <w:r>
        <w:rPr>
          <w:rFonts w:hint="eastAsia" w:ascii="宋体" w:hAnsi="宋体" w:eastAsia="宋体" w:cs="宋体"/>
          <w:sz w:val="24"/>
          <w:u w:val="single"/>
        </w:rPr>
        <w:t>。</w:t>
      </w:r>
    </w:p>
    <w:p w14:paraId="2CCC3467">
      <w:pPr>
        <w:adjustRightInd w:val="0"/>
        <w:snapToGrid w:val="0"/>
        <w:spacing w:line="360" w:lineRule="auto"/>
        <w:ind w:firstLine="600"/>
        <w:rPr>
          <w:rFonts w:hint="eastAsia" w:ascii="宋体" w:hAnsi="宋体" w:eastAsia="宋体" w:cs="宋体"/>
          <w:bCs/>
          <w:spacing w:val="-4"/>
          <w:sz w:val="24"/>
        </w:rPr>
      </w:pPr>
      <w:r>
        <w:rPr>
          <w:rFonts w:hint="eastAsia" w:ascii="宋体" w:hAnsi="宋体" w:eastAsia="宋体" w:cs="宋体"/>
          <w:sz w:val="24"/>
        </w:rPr>
        <w:t>5.2.2关于第三方审查单位的约定：</w:t>
      </w:r>
      <w:r>
        <w:rPr>
          <w:rFonts w:hint="eastAsia" w:ascii="宋体" w:hAnsi="宋体" w:eastAsia="宋体" w:cs="宋体"/>
          <w:sz w:val="24"/>
          <w:u w:val="single"/>
        </w:rPr>
        <w:t>承包人提交施工图后，发包人在3日内组织召开审查会议，会议提出的修改内容承包人在2日内一次性修改完善，再次审查时按照上述程序及时间进行修改完善，初步设计或施工图设计审查及修改过程中需发包人及承包人予以高效配合，因承包人原因施工图审查导致的工期延误，工期不予顺延。</w:t>
      </w:r>
      <w:r>
        <w:rPr>
          <w:rFonts w:hint="eastAsia" w:ascii="宋体" w:hAnsi="宋体" w:eastAsia="宋体" w:cs="宋体"/>
          <w:bCs/>
          <w:spacing w:val="-4"/>
          <w:sz w:val="24"/>
          <w:u w:val="single"/>
        </w:rPr>
        <w:t>施工图、预算须经发包人书面核对确认</w:t>
      </w:r>
      <w:r>
        <w:rPr>
          <w:rFonts w:hint="eastAsia" w:ascii="宋体" w:hAnsi="宋体" w:eastAsia="宋体" w:cs="宋体"/>
          <w:bCs/>
          <w:spacing w:val="-4"/>
          <w:sz w:val="24"/>
        </w:rPr>
        <w:t>。</w:t>
      </w:r>
    </w:p>
    <w:p w14:paraId="743576A2">
      <w:pPr>
        <w:pStyle w:val="9"/>
        <w:snapToGrid w:val="0"/>
        <w:spacing w:line="360" w:lineRule="auto"/>
        <w:ind w:firstLine="480" w:firstLineChars="200"/>
        <w:textAlignment w:val="auto"/>
        <w:rPr>
          <w:rFonts w:hint="eastAsia" w:ascii="宋体" w:hAnsi="宋体" w:eastAsia="宋体" w:cs="宋体"/>
          <w:kern w:val="2"/>
          <w:sz w:val="24"/>
          <w:u w:val="single"/>
        </w:rPr>
      </w:pPr>
      <w:r>
        <w:rPr>
          <w:rFonts w:hint="eastAsia" w:ascii="宋体" w:hAnsi="宋体" w:eastAsia="宋体" w:cs="宋体"/>
          <w:kern w:val="2"/>
          <w:sz w:val="24"/>
          <w:u w:val="single"/>
        </w:rPr>
        <w:t>承包人提交施工图时需一并提交施工图预算，施工图经发包人审查确定后，发包人在3日内组织召开施工图预算审查会议，进行预算的核对，会议提出的修改内容承包人在2日内一次性修改完善，再次审查时按照上述程序及时间进行，施工图预算审查及修改过程中需发包人及承包人予以高效配合，因承包人原因施工图预算审查核对导致的工期延误，工期不予顺延。</w:t>
      </w:r>
    </w:p>
    <w:p w14:paraId="0A13213D">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设计文件需要政府部门审批的，由发包人牵头负责报送，承包人协助。发包人可委托其聘请的咨询公司或组织由有关专家和技术人员组成审查小组，对承包人完成的各阶段设计文件进行审查，承包人应积极配合。发包人组织的专家审查意见仅供承包人参考，承包人并不能因专家的审查意见而豁免其应承担的设计责任。因承包人原因导致的工期延误，工期不予顺延。</w:t>
      </w:r>
    </w:p>
    <w:p w14:paraId="5CA0E53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5.3培训</w:t>
      </w:r>
    </w:p>
    <w:p w14:paraId="4AF70E8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培训的时长</w:t>
      </w:r>
      <w:r>
        <w:rPr>
          <w:rFonts w:hint="eastAsia" w:ascii="宋体" w:hAnsi="宋体" w:eastAsia="宋体" w:cs="宋体"/>
          <w:sz w:val="24"/>
          <w:u w:val="single"/>
        </w:rPr>
        <w:t>根据实际另行约定</w:t>
      </w:r>
      <w:r>
        <w:rPr>
          <w:rFonts w:hint="eastAsia" w:ascii="宋体" w:hAnsi="宋体" w:eastAsia="宋体" w:cs="宋体"/>
          <w:sz w:val="24"/>
        </w:rPr>
        <w:t>，承包人应为培训提供的人员、设施和其他必要条件</w:t>
      </w:r>
      <w:r>
        <w:rPr>
          <w:rFonts w:hint="eastAsia" w:ascii="宋体" w:hAnsi="宋体" w:eastAsia="宋体" w:cs="宋体"/>
          <w:sz w:val="24"/>
          <w:u w:val="single"/>
        </w:rPr>
        <w:t>根据实际另行约定</w:t>
      </w:r>
      <w:r>
        <w:rPr>
          <w:rFonts w:hint="eastAsia" w:ascii="宋体" w:hAnsi="宋体" w:eastAsia="宋体" w:cs="宋体"/>
          <w:sz w:val="24"/>
        </w:rPr>
        <w:t>。</w:t>
      </w:r>
    </w:p>
    <w:p w14:paraId="1AA0F99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5.4竣工文件</w:t>
      </w:r>
    </w:p>
    <w:p w14:paraId="10115AE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5.4.1竣工文件的形式、提供的份数、技术标准以及其他相关要求：</w:t>
      </w:r>
      <w:r>
        <w:rPr>
          <w:rFonts w:hint="eastAsia" w:ascii="宋体" w:hAnsi="宋体" w:eastAsia="宋体" w:cs="宋体"/>
          <w:sz w:val="24"/>
          <w:u w:val="single"/>
        </w:rPr>
        <w:t>应满足发包人要求</w:t>
      </w:r>
      <w:r>
        <w:rPr>
          <w:rFonts w:hint="eastAsia" w:ascii="宋体" w:hAnsi="宋体" w:eastAsia="宋体" w:cs="宋体"/>
          <w:sz w:val="24"/>
        </w:rPr>
        <w:t>。</w:t>
      </w:r>
    </w:p>
    <w:p w14:paraId="2A8AC823">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5.4.3关于竣工文件的其他约定：</w:t>
      </w:r>
      <w:r>
        <w:rPr>
          <w:rFonts w:hint="eastAsia" w:ascii="宋体" w:hAnsi="宋体" w:eastAsia="宋体" w:cs="宋体"/>
          <w:sz w:val="24"/>
          <w:u w:val="single"/>
        </w:rPr>
        <w:t>应满足发包人要求</w:t>
      </w:r>
      <w:r>
        <w:rPr>
          <w:rFonts w:hint="eastAsia" w:ascii="宋体" w:hAnsi="宋体" w:eastAsia="宋体" w:cs="宋体"/>
          <w:sz w:val="24"/>
        </w:rPr>
        <w:t>。</w:t>
      </w:r>
    </w:p>
    <w:p w14:paraId="74393E5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5.5操作和维修手册</w:t>
      </w:r>
    </w:p>
    <w:p w14:paraId="44A7261D">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5.5.3对最终操作和维修手册的约定：</w:t>
      </w:r>
      <w:r>
        <w:rPr>
          <w:rFonts w:hint="eastAsia" w:ascii="宋体" w:hAnsi="宋体" w:eastAsia="宋体" w:cs="宋体"/>
          <w:sz w:val="24"/>
          <w:u w:val="single"/>
        </w:rPr>
        <w:t>应满足发包人要求</w:t>
      </w:r>
      <w:r>
        <w:rPr>
          <w:rFonts w:hint="eastAsia" w:ascii="宋体" w:hAnsi="宋体" w:eastAsia="宋体" w:cs="宋体"/>
          <w:sz w:val="24"/>
        </w:rPr>
        <w:t>。</w:t>
      </w:r>
    </w:p>
    <w:p w14:paraId="3C11FA66">
      <w:pPr>
        <w:pStyle w:val="16"/>
        <w:numPr>
          <w:ilvl w:val="0"/>
          <w:numId w:val="0"/>
        </w:numPr>
        <w:spacing w:after="156"/>
        <w:jc w:val="center"/>
        <w:outlineLvl w:val="2"/>
        <w:rPr>
          <w:rFonts w:hint="eastAsia" w:cs="宋体"/>
          <w:b/>
          <w:bCs/>
          <w:szCs w:val="24"/>
        </w:rPr>
      </w:pPr>
      <w:bookmarkStart w:id="22" w:name="_Toc54862337"/>
      <w:r>
        <w:rPr>
          <w:rFonts w:hint="eastAsia" w:cs="宋体"/>
          <w:b/>
          <w:bCs/>
          <w:szCs w:val="24"/>
        </w:rPr>
        <w:t>第6条材料、工程设备</w:t>
      </w:r>
      <w:bookmarkEnd w:id="22"/>
    </w:p>
    <w:p w14:paraId="79A36C5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6.1实施方法</w:t>
      </w:r>
    </w:p>
    <w:p w14:paraId="039685EC">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双方当事人约定的实施方法、设备、设施和材料：</w:t>
      </w:r>
      <w:r>
        <w:rPr>
          <w:rFonts w:hint="eastAsia" w:ascii="宋体" w:hAnsi="宋体" w:eastAsia="宋体" w:cs="宋体"/>
          <w:sz w:val="24"/>
          <w:u w:val="single"/>
        </w:rPr>
        <w:t>应使用适当配备的实施方法、设备、设施和无危险的材料，使用恰当、审慎、先进的方法，积极采用新材料、新工艺，使用非常规方法或材料设备设施的应当取得发包人的书面认可。</w:t>
      </w:r>
    </w:p>
    <w:p w14:paraId="6565B625">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6.2材料和工程设备</w:t>
      </w:r>
    </w:p>
    <w:p w14:paraId="5CD66DB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6.2.1发包人提供的材料和工程设备</w:t>
      </w:r>
    </w:p>
    <w:p w14:paraId="6705EE5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发包人提供的材料和工程设备验收后，由</w:t>
      </w:r>
      <w:r>
        <w:rPr>
          <w:rFonts w:hint="eastAsia" w:ascii="宋体" w:hAnsi="宋体" w:eastAsia="宋体" w:cs="宋体"/>
          <w:sz w:val="24"/>
          <w:u w:val="single"/>
        </w:rPr>
        <w:t>承包人</w:t>
      </w:r>
      <w:r>
        <w:rPr>
          <w:rFonts w:hint="eastAsia" w:ascii="宋体" w:hAnsi="宋体" w:eastAsia="宋体" w:cs="宋体"/>
          <w:sz w:val="24"/>
        </w:rPr>
        <w:t>负责接收、运输和保管。</w:t>
      </w:r>
      <w:r>
        <w:rPr>
          <w:rFonts w:hint="eastAsia" w:ascii="宋体" w:hAnsi="宋体" w:eastAsia="宋体" w:cs="宋体"/>
          <w:sz w:val="24"/>
          <w:u w:val="single"/>
        </w:rPr>
        <w:t>本项目无发包人提供的材料和设备。</w:t>
      </w:r>
    </w:p>
    <w:p w14:paraId="76E82535">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6.2.2承包人提供的材料和工程设备</w:t>
      </w:r>
    </w:p>
    <w:p w14:paraId="5120E81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材料和工程设备的类别、估算数量：</w:t>
      </w:r>
      <w:r>
        <w:rPr>
          <w:rFonts w:hint="eastAsia" w:ascii="宋体" w:hAnsi="宋体" w:eastAsia="宋体" w:cs="宋体"/>
          <w:sz w:val="24"/>
          <w:u w:val="single"/>
        </w:rPr>
        <w:t>所有构成工程实体的设备、材料和部件均由承包人提供，其他与工程建设有关的设备材料和部件也由承包人提供。以上内容均在签约合同总价中包含</w:t>
      </w:r>
      <w:r>
        <w:rPr>
          <w:rFonts w:hint="eastAsia" w:ascii="宋体" w:hAnsi="宋体" w:eastAsia="宋体" w:cs="宋体"/>
          <w:sz w:val="24"/>
        </w:rPr>
        <w:t>。</w:t>
      </w:r>
    </w:p>
    <w:p w14:paraId="5383A579">
      <w:pPr>
        <w:pStyle w:val="10"/>
        <w:adjustRightInd w:val="0"/>
        <w:snapToGrid w:val="0"/>
        <w:spacing w:line="360" w:lineRule="auto"/>
        <w:ind w:left="0" w:leftChars="0" w:firstLine="480"/>
        <w:outlineLvl w:val="5"/>
        <w:rPr>
          <w:rFonts w:hint="eastAsia" w:ascii="宋体" w:hAnsi="宋体" w:eastAsia="宋体" w:cs="宋体"/>
          <w:sz w:val="24"/>
        </w:rPr>
      </w:pPr>
      <w:r>
        <w:rPr>
          <w:rFonts w:hint="eastAsia" w:ascii="宋体" w:hAnsi="宋体" w:eastAsia="宋体" w:cs="宋体"/>
          <w:sz w:val="24"/>
        </w:rPr>
        <w:t>承包人采购材料设备的约定</w:t>
      </w:r>
    </w:p>
    <w:p w14:paraId="2B027809">
      <w:pPr>
        <w:numPr>
          <w:ilvl w:val="0"/>
          <w:numId w:val="5"/>
        </w:num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承包人投标时，由承包人采购的材料设备，应有确定的品牌。由承包人采购的材料设备，必须报发包人和监理方</w:t>
      </w:r>
      <w:r>
        <w:rPr>
          <w:rFonts w:hint="eastAsia" w:ascii="宋体" w:hAnsi="宋体" w:cs="宋体"/>
          <w:sz w:val="24"/>
          <w:u w:val="single"/>
          <w:lang w:val="en-US" w:eastAsia="zh-CN"/>
        </w:rPr>
        <w:t>书面</w:t>
      </w:r>
      <w:r>
        <w:rPr>
          <w:rFonts w:hint="eastAsia" w:ascii="宋体" w:hAnsi="宋体" w:eastAsia="宋体" w:cs="宋体"/>
          <w:sz w:val="24"/>
          <w:u w:val="single"/>
        </w:rPr>
        <w:t>确认后方可采购。</w:t>
      </w:r>
      <w:r>
        <w:rPr>
          <w:rFonts w:hint="eastAsia" w:ascii="宋体" w:hAnsi="宋体" w:eastAsia="宋体" w:cs="宋体"/>
          <w:sz w:val="24"/>
          <w:u w:val="single"/>
          <w:lang w:eastAsia="zh-Hans"/>
        </w:rPr>
        <w:t>涉及已推荐品牌的，</w:t>
      </w:r>
      <w:r>
        <w:rPr>
          <w:rFonts w:hint="eastAsia" w:ascii="宋体" w:hAnsi="宋体" w:eastAsia="宋体" w:cs="宋体"/>
          <w:sz w:val="24"/>
          <w:u w:val="single"/>
        </w:rPr>
        <w:t>如承包人拟采购材料设备品牌不在招标文件技术标准和要求中发包人推荐品牌范围内</w:t>
      </w:r>
      <w:r>
        <w:rPr>
          <w:rFonts w:hint="eastAsia" w:ascii="宋体" w:hAnsi="宋体" w:eastAsia="宋体" w:cs="宋体"/>
          <w:sz w:val="24"/>
          <w:u w:val="single"/>
          <w:lang w:eastAsia="zh-Hans"/>
        </w:rPr>
        <w:t>或发包人对推荐品牌有异议</w:t>
      </w:r>
      <w:r>
        <w:rPr>
          <w:rFonts w:hint="eastAsia" w:ascii="宋体" w:hAnsi="宋体" w:eastAsia="宋体" w:cs="宋体"/>
          <w:sz w:val="24"/>
          <w:u w:val="single"/>
        </w:rPr>
        <w:t>，发包人有权要求承包人更换为招标文件技术标准和要求中推荐品牌，且材料设备的单价</w:t>
      </w:r>
      <w:r>
        <w:rPr>
          <w:rFonts w:hint="eastAsia" w:ascii="宋体" w:hAnsi="宋体" w:eastAsia="宋体" w:cs="宋体"/>
          <w:sz w:val="24"/>
          <w:u w:val="single"/>
          <w:lang w:eastAsia="zh-Hans"/>
        </w:rPr>
        <w:t>不予调整</w:t>
      </w:r>
      <w:r>
        <w:rPr>
          <w:rFonts w:hint="eastAsia" w:ascii="宋体" w:hAnsi="宋体" w:eastAsia="宋体" w:cs="宋体"/>
          <w:sz w:val="24"/>
          <w:u w:val="single"/>
        </w:rPr>
        <w:t>。</w:t>
      </w:r>
    </w:p>
    <w:p w14:paraId="57FB6D6D">
      <w:pPr>
        <w:adjustRightInd w:val="0"/>
        <w:snapToGrid w:val="0"/>
        <w:spacing w:line="360" w:lineRule="auto"/>
        <w:ind w:firstLine="464" w:firstLineChars="200"/>
        <w:jc w:val="left"/>
        <w:rPr>
          <w:rFonts w:hint="eastAsia" w:ascii="宋体" w:hAnsi="宋体" w:eastAsia="宋体" w:cs="宋体"/>
          <w:sz w:val="24"/>
        </w:rPr>
      </w:pPr>
      <w:r>
        <w:rPr>
          <w:rFonts w:hint="eastAsia" w:ascii="宋体" w:hAnsi="宋体" w:eastAsia="宋体" w:cs="宋体"/>
          <w:bCs/>
          <w:spacing w:val="-4"/>
          <w:sz w:val="24"/>
          <w:u w:val="single"/>
          <w:lang w:eastAsia="zh-Hans"/>
        </w:rPr>
        <w:t>在施工图预算编制、核对及确定</w:t>
      </w:r>
      <w:r>
        <w:rPr>
          <w:rFonts w:hint="eastAsia" w:ascii="宋体" w:hAnsi="宋体" w:eastAsia="宋体" w:cs="宋体"/>
          <w:bCs/>
          <w:spacing w:val="-4"/>
          <w:sz w:val="24"/>
          <w:u w:val="single"/>
        </w:rPr>
        <w:t>阶段</w:t>
      </w:r>
      <w:r>
        <w:rPr>
          <w:rFonts w:hint="eastAsia" w:ascii="宋体" w:hAnsi="宋体" w:eastAsia="宋体" w:cs="宋体"/>
          <w:bCs/>
          <w:spacing w:val="-4"/>
          <w:sz w:val="24"/>
          <w:u w:val="single"/>
          <w:lang w:eastAsia="zh-Hans"/>
        </w:rPr>
        <w:t>，</w:t>
      </w:r>
      <w:r>
        <w:rPr>
          <w:rFonts w:hint="eastAsia" w:ascii="宋体" w:hAnsi="宋体" w:eastAsia="宋体" w:cs="宋体"/>
          <w:bCs/>
          <w:spacing w:val="-4"/>
          <w:sz w:val="24"/>
          <w:u w:val="single"/>
        </w:rPr>
        <w:t>需</w:t>
      </w:r>
      <w:r>
        <w:rPr>
          <w:rFonts w:hint="eastAsia" w:ascii="宋体" w:hAnsi="宋体" w:eastAsia="宋体" w:cs="宋体"/>
          <w:bCs/>
          <w:spacing w:val="-4"/>
          <w:sz w:val="24"/>
          <w:u w:val="single"/>
          <w:lang w:eastAsia="zh-Hans"/>
        </w:rPr>
        <w:t>在推荐品牌范围内</w:t>
      </w:r>
      <w:r>
        <w:rPr>
          <w:rFonts w:hint="eastAsia" w:ascii="宋体" w:hAnsi="宋体" w:eastAsia="宋体" w:cs="宋体"/>
          <w:bCs/>
          <w:spacing w:val="-4"/>
          <w:sz w:val="24"/>
          <w:u w:val="single"/>
        </w:rPr>
        <w:t>考虑</w:t>
      </w:r>
      <w:r>
        <w:rPr>
          <w:rFonts w:hint="eastAsia" w:ascii="宋体" w:hAnsi="宋体" w:eastAsia="宋体" w:cs="宋体"/>
          <w:bCs/>
          <w:spacing w:val="-4"/>
          <w:sz w:val="24"/>
          <w:u w:val="single"/>
          <w:lang w:eastAsia="zh-Hans"/>
        </w:rPr>
        <w:t>品牌和型号，并按照此标准计价并实施，招标人不承担由此带来的造价控制风险。未推荐品牌的，在施工图预算确定阶段，招标人有权按照以上的约定确定品牌型号及价格，且招标人不承担由此带来的造价控制风险。</w:t>
      </w:r>
      <w:r>
        <w:rPr>
          <w:rFonts w:hint="eastAsia" w:ascii="宋体" w:hAnsi="宋体" w:eastAsia="宋体" w:cs="宋体"/>
          <w:bCs/>
          <w:spacing w:val="-4"/>
          <w:sz w:val="24"/>
          <w:u w:val="single"/>
        </w:rPr>
        <w:t>货物的</w:t>
      </w:r>
      <w:r>
        <w:rPr>
          <w:rFonts w:hint="eastAsia" w:ascii="宋体" w:hAnsi="宋体" w:eastAsia="宋体" w:cs="宋体"/>
          <w:bCs/>
          <w:spacing w:val="-4"/>
          <w:sz w:val="24"/>
          <w:u w:val="single"/>
          <w:lang w:eastAsia="zh-Hans"/>
        </w:rPr>
        <w:t>价格</w:t>
      </w:r>
      <w:r>
        <w:rPr>
          <w:rFonts w:hint="eastAsia" w:ascii="宋体" w:hAnsi="宋体" w:eastAsia="宋体" w:cs="宋体"/>
          <w:bCs/>
          <w:spacing w:val="-4"/>
          <w:sz w:val="24"/>
          <w:u w:val="single"/>
        </w:rPr>
        <w:t>应包括全部货物的从制造厂至项目现场的货物价格、运费、保险费及保管的全部价格，加上全部海关关税、增值税和其他与所提供货物有关的全部税费的总合。如为进口货物，投标人应自行完成全部进口清关工作，办理进口手续，缴纳海关关税及增值税并承担与此有关的全部费用。</w:t>
      </w:r>
    </w:p>
    <w:p w14:paraId="27AB39EC">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（2）本工程所有承包人供应材料均实行样品报批制度，发包人认为需要提供样品的材料、设备，承包人在自行采购前，必须经发包人</w:t>
      </w:r>
      <w:r>
        <w:rPr>
          <w:rFonts w:hint="eastAsia" w:ascii="宋体" w:hAnsi="宋体" w:cs="宋体"/>
          <w:sz w:val="24"/>
          <w:u w:val="single"/>
          <w:lang w:val="en-US" w:eastAsia="zh-CN"/>
        </w:rPr>
        <w:t>书面</w:t>
      </w:r>
      <w:r>
        <w:rPr>
          <w:rFonts w:hint="eastAsia" w:ascii="宋体" w:hAnsi="宋体" w:eastAsia="宋体" w:cs="宋体"/>
          <w:sz w:val="24"/>
          <w:u w:val="single"/>
        </w:rPr>
        <w:t>认可样品并经发包人及监理人确认封存后，方可采购。</w:t>
      </w:r>
    </w:p>
    <w:p w14:paraId="22C66DD3">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3）承包人所采购的材料必须达到国家和行业标准、施工验收规范、设计技术要求及发包人技术要求，并符合国家规定的技术标准。否则，承包人应按发包人要求的时间运出施工场地，重新采购符合要求的产品，承包人应承担由此发生的全部费用，由此延误的工期不予顺延。</w:t>
      </w:r>
    </w:p>
    <w:p w14:paraId="45C308D8">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（4）承包人采购的材料必须有完备的质量证明文件及授权销售证明文件，并向监理人提供复印件，如果不符合规定，发包人和监理人有权拒绝在工程中使用。</w:t>
      </w:r>
    </w:p>
    <w:p w14:paraId="759F9D74">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（5）承包人应在项目开工前2周内填写拟供主要物资供应计划表，将自购材料采购计划提交监理人及发包人备案。</w:t>
      </w:r>
    </w:p>
    <w:p w14:paraId="29A1C331">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（6）承包人应在材料设备到货前24小时通知发包人、监理人进行清点、检验。</w:t>
      </w:r>
    </w:p>
    <w:p w14:paraId="43EDAD06">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7）承包人采购的材料设备在使用前，承包人应按监理人的要求进行检验或试验，不合格的不得使用，承包人必须负责更换。承包人应当立即对不合格产品进行更换并承担全部的更换费用，延误的工期不予顺延。检验或试验费用由承包人承担。</w:t>
      </w:r>
    </w:p>
    <w:p w14:paraId="1D6C00FB">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（8）监理人发现承包人使用不符合设计和标准要求的材料设备时，有权要求承包人负责修复、拆除或重新采购，由承包人承担发生的全部费用，由此延误的工期不予顺延。</w:t>
      </w:r>
    </w:p>
    <w:p w14:paraId="4A8601C2">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u w:val="single"/>
        </w:rPr>
        <w:t>（9）进场的材料设备，未经发包人签署出场证明，不得运出场外，若承包人擅自将材料设备运出场外所产生的一切责任和后果由承包人承担。</w:t>
      </w:r>
    </w:p>
    <w:p w14:paraId="546CDB94">
      <w:pPr>
        <w:adjustRightInd w:val="0"/>
        <w:snapToGrid w:val="0"/>
        <w:spacing w:line="360" w:lineRule="auto"/>
        <w:ind w:firstLine="360" w:firstLineChars="150"/>
        <w:rPr>
          <w:rFonts w:hint="eastAsia" w:ascii="宋体" w:hAnsi="宋体" w:eastAsia="宋体" w:cs="宋体"/>
          <w:sz w:val="24"/>
          <w:u w:val="single"/>
        </w:rPr>
      </w:pPr>
      <w:r>
        <w:rPr>
          <w:rFonts w:hint="eastAsia" w:ascii="宋体" w:hAnsi="宋体" w:eastAsia="宋体" w:cs="宋体"/>
          <w:sz w:val="24"/>
        </w:rPr>
        <w:t>（10）承包人采购材料与工程设备管理其他要求</w:t>
      </w:r>
      <w:r>
        <w:rPr>
          <w:rFonts w:hint="eastAsia" w:ascii="宋体" w:hAnsi="宋体" w:eastAsia="宋体" w:cs="宋体"/>
          <w:sz w:val="24"/>
          <w:u w:val="single"/>
        </w:rPr>
        <w:t>：若提供主要物资出现品牌变更，视为合同变更，执行发包人变更签证手续，费用增加时不予以增加，费用减少时予以扣减。</w:t>
      </w:r>
    </w:p>
    <w:p w14:paraId="5FDD03C1">
      <w:pPr>
        <w:adjustRightInd w:val="0"/>
        <w:snapToGrid w:val="0"/>
        <w:spacing w:line="360" w:lineRule="auto"/>
        <w:outlineLvl w:val="4"/>
        <w:rPr>
          <w:rFonts w:hint="eastAsia" w:ascii="宋体" w:hAnsi="宋体" w:eastAsia="宋体" w:cs="宋体"/>
          <w:sz w:val="24"/>
        </w:rPr>
      </w:pPr>
      <w:r>
        <w:rPr>
          <w:rFonts w:hint="eastAsia" w:ascii="宋体" w:hAnsi="宋体" w:eastAsia="宋体" w:cs="宋体"/>
          <w:sz w:val="24"/>
        </w:rPr>
        <w:t>6.2.3材料和工程设备的保管</w:t>
      </w:r>
    </w:p>
    <w:p w14:paraId="518377A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发包人供应的材料和工程设备的保管费用由</w:t>
      </w:r>
      <w:r>
        <w:rPr>
          <w:rFonts w:hint="eastAsia" w:ascii="宋体" w:hAnsi="宋体" w:eastAsia="宋体" w:cs="宋体"/>
          <w:sz w:val="24"/>
          <w:u w:val="single"/>
        </w:rPr>
        <w:t>承包人</w:t>
      </w:r>
      <w:r>
        <w:rPr>
          <w:rFonts w:hint="eastAsia" w:ascii="宋体" w:hAnsi="宋体" w:eastAsia="宋体" w:cs="宋体"/>
          <w:sz w:val="24"/>
        </w:rPr>
        <w:t>承担。</w:t>
      </w:r>
    </w:p>
    <w:p w14:paraId="2B22173B">
      <w:pPr>
        <w:widowControl/>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rPr>
        <w:t>承包人提交保管、维护方案的时间：</w:t>
      </w:r>
      <w:r>
        <w:rPr>
          <w:rFonts w:hint="eastAsia" w:ascii="宋体" w:hAnsi="宋体" w:eastAsia="宋体" w:cs="宋体"/>
          <w:sz w:val="24"/>
          <w:u w:val="single"/>
        </w:rPr>
        <w:t>发包人接收工程之前，所有工程物资均由承包人负责保管。承包人应遵照说明书的相关规定对工程物资进行保管、维护、保养，防止其变形、变质、污染和对人身造成伤害。保管维护方案应包括但不限于：工程物资分类和保管、保养、保安、领用制度，以及库房、特殊保管库房、堆场、道路、照明、消防、设施、器具等规划，保管所需的费用由承包人承担。</w:t>
      </w:r>
    </w:p>
    <w:p w14:paraId="37654B6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u w:val="single"/>
        </w:rPr>
        <w:t>承包人应当在物资进场前5日提交</w:t>
      </w:r>
      <w:r>
        <w:rPr>
          <w:rFonts w:hint="eastAsia" w:ascii="宋体" w:hAnsi="宋体" w:cs="宋体"/>
          <w:sz w:val="24"/>
          <w:u w:val="single"/>
          <w:lang w:val="en-US" w:eastAsia="zh-CN"/>
        </w:rPr>
        <w:t>书面</w:t>
      </w:r>
      <w:r>
        <w:rPr>
          <w:rFonts w:hint="eastAsia" w:ascii="宋体" w:hAnsi="宋体" w:eastAsia="宋体" w:cs="宋体"/>
          <w:sz w:val="24"/>
          <w:u w:val="single"/>
        </w:rPr>
        <w:t>保管维护方案</w:t>
      </w:r>
      <w:r>
        <w:rPr>
          <w:rFonts w:hint="eastAsia" w:ascii="宋体" w:hAnsi="宋体" w:eastAsia="宋体" w:cs="宋体"/>
          <w:sz w:val="24"/>
        </w:rPr>
        <w:t>。</w:t>
      </w:r>
    </w:p>
    <w:p w14:paraId="5DCCDB4A">
      <w:pPr>
        <w:adjustRightInd w:val="0"/>
        <w:snapToGrid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发包人提供的库房、堆场、设施和设备：</w:t>
      </w:r>
      <w:r>
        <w:rPr>
          <w:rFonts w:hint="eastAsia" w:ascii="宋体" w:hAnsi="宋体" w:eastAsia="宋体" w:cs="宋体"/>
          <w:sz w:val="24"/>
          <w:u w:val="single"/>
        </w:rPr>
        <w:t>发包人不提供任何的库房、仓库设施，但现场现有空地，经批准后，可提供给承包人作为临时堆场或建为临时仓储设施，其建设费用由承包人承担。</w:t>
      </w:r>
    </w:p>
    <w:p w14:paraId="1DD82995">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6.3样品</w:t>
      </w:r>
    </w:p>
    <w:p w14:paraId="7326710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6.3.1样品的报送与封存</w:t>
      </w:r>
    </w:p>
    <w:p w14:paraId="18EA527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需要承包人报送样品的材料或工程设备，样品种类、名称、规格、数量：</w:t>
      </w:r>
      <w:r>
        <w:rPr>
          <w:rFonts w:hint="eastAsia" w:ascii="宋体" w:hAnsi="宋体" w:eastAsia="宋体" w:cs="宋体"/>
          <w:sz w:val="24"/>
          <w:u w:val="single"/>
        </w:rPr>
        <w:t>执行发包人及监理人要求，同时必须按照现行法规、规范及有关规定报送。</w:t>
      </w:r>
    </w:p>
    <w:p w14:paraId="7B28DE41">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6.4质量检查</w:t>
      </w:r>
    </w:p>
    <w:p w14:paraId="6D65377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6.4.1工程质量要求</w:t>
      </w:r>
    </w:p>
    <w:p w14:paraId="75E4C02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工程质量的特殊标准或要求：</w:t>
      </w:r>
      <w:r>
        <w:rPr>
          <w:rFonts w:hint="eastAsia" w:ascii="宋体" w:hAnsi="宋体" w:eastAsia="宋体" w:cs="宋体"/>
          <w:sz w:val="24"/>
          <w:u w:val="single"/>
        </w:rPr>
        <w:t>符合现行国家有关工程施工质量验收规范和标准</w:t>
      </w:r>
      <w:r>
        <w:rPr>
          <w:rFonts w:hint="eastAsia" w:ascii="宋体" w:hAnsi="宋体" w:eastAsia="宋体" w:cs="宋体"/>
          <w:sz w:val="24"/>
        </w:rPr>
        <w:t>。</w:t>
      </w:r>
    </w:p>
    <w:p w14:paraId="28AC23AA">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6.4.2质量检查</w:t>
      </w:r>
    </w:p>
    <w:p w14:paraId="1A015CA5">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除通用合同条件已列明的质量检查的地点外，发包人有权进行质量检查的其他地点：</w:t>
      </w:r>
      <w:r>
        <w:rPr>
          <w:rFonts w:hint="eastAsia" w:ascii="宋体" w:hAnsi="宋体" w:eastAsia="宋体" w:cs="宋体"/>
          <w:sz w:val="24"/>
          <w:u w:val="single"/>
        </w:rPr>
        <w:t>承包人应随时接受并配合质量监督部门、消防、环保等与项目有关的行业专业检查，并承担所有费用，竣工工期不顺延。</w:t>
      </w:r>
    </w:p>
    <w:p w14:paraId="124D0A7F">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质检单位与参检方</w:t>
      </w:r>
    </w:p>
    <w:p w14:paraId="3350C748">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五方参检的部位、标准及表格形式：执行国家及地方现行检验规定。</w:t>
      </w:r>
    </w:p>
    <w:p w14:paraId="37A7E088">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四方参检的部位、标准及表格形式：执行国家及地方现行检验规定。</w:t>
      </w:r>
    </w:p>
    <w:p w14:paraId="772D2267">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第三方或承包人一方参检的部位、标准及表格形式：执行国家及地方现行检验规定。</w:t>
      </w:r>
    </w:p>
    <w:p w14:paraId="15DE71D5">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承包人自检的部位、标准及表格形式：执行国家及地方现行检验规定。</w:t>
      </w:r>
    </w:p>
    <w:p w14:paraId="3F741CDA">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材料、设备和工程的试验和检验的费用：</w:t>
      </w:r>
    </w:p>
    <w:p w14:paraId="06C9F527">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1）按《建设工程质量管理条例》《建设工程质量检测管理办法》《房屋建筑工程和市政基础设施工程实行见证取样和送检的规定》等及省、市地方有关工程质量检测的有关规定实施。对建筑材料、构件和建筑安装物进行一般鉴定、检查所发生的费用，包括建设工程质量检测取样检测费、建筑施工企业配合检测及自设试验室进行试验所耗用的材料和化学药品等费用由承包人承担；</w:t>
      </w:r>
    </w:p>
    <w:p w14:paraId="5D2CDCDD">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2）当发包人或监理人指示承包人为核实本工程某一部分或某种材料设备是否有缺陷时，承包人应按要求进行检（试）验。如果该检（试）验表明确有缺陷存在，则检（试）验和试样的费用，发包人供应材料设备的，由发包人承担；承包人采购材料设备的，由承包人承担，费用从合同款中扣除。如果该检（试）验表明没有缺陷，则由发包人承担检（试）验和试样的费用。</w:t>
      </w:r>
    </w:p>
    <w:p w14:paraId="5D4E2085">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3）当质量安全管理机构根据相关规范，要求发包人与承包人开展本工程某一部分质量实体或某项材料设备质量监督抽检，如地基基础工程检测、主体结构工程现场实体检测、建筑节能检验、空气检测等专项检测需要时，发包人与承包人应配合，按要求进行检（试）验，检测、恢复费用由发包人承担。如检测不合格，则由承包人承担本次及重新检测、恢复费用，费用从进度款中扣除。</w:t>
      </w:r>
    </w:p>
    <w:p w14:paraId="1184506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6.4.3隐蔽工程检查</w:t>
      </w:r>
    </w:p>
    <w:p w14:paraId="2F46CCC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关于隐蔽工程和中间验收的特别约定：</w:t>
      </w:r>
      <w:r>
        <w:rPr>
          <w:rFonts w:hint="eastAsia" w:ascii="宋体" w:hAnsi="宋体" w:eastAsia="宋体" w:cs="宋体"/>
          <w:sz w:val="24"/>
          <w:u w:val="single"/>
        </w:rPr>
        <w:t>执行发包人及监理人要求，同时必须按照现行法规、规范及有关规定进行隐蔽工程检查和中间验收</w:t>
      </w:r>
      <w:r>
        <w:rPr>
          <w:rFonts w:hint="eastAsia" w:ascii="宋体" w:hAnsi="宋体" w:eastAsia="宋体" w:cs="宋体"/>
          <w:sz w:val="24"/>
        </w:rPr>
        <w:t>。</w:t>
      </w:r>
    </w:p>
    <w:p w14:paraId="0777BD86">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6.5由承包人试验和检验</w:t>
      </w:r>
    </w:p>
    <w:p w14:paraId="27CF687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6.5.1试验设备与试验人员</w:t>
      </w:r>
    </w:p>
    <w:p w14:paraId="21A17BE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试验的内容、时间和地点：</w:t>
      </w:r>
      <w:r>
        <w:rPr>
          <w:rFonts w:hint="eastAsia" w:ascii="宋体" w:hAnsi="宋体" w:eastAsia="宋体" w:cs="宋体"/>
          <w:sz w:val="24"/>
          <w:u w:val="single"/>
        </w:rPr>
        <w:t>包括承包人自检、发包人及监理人抽检、复检等，具体内容时间及地点以项目实际为准</w:t>
      </w:r>
      <w:r>
        <w:rPr>
          <w:rFonts w:hint="eastAsia" w:ascii="宋体" w:hAnsi="宋体" w:eastAsia="宋体" w:cs="宋体"/>
          <w:sz w:val="24"/>
        </w:rPr>
        <w:t>。</w:t>
      </w:r>
    </w:p>
    <w:p w14:paraId="2B237B9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试验所需要的试验设备、取样装置、试验场所和试验条件：</w:t>
      </w:r>
      <w:r>
        <w:rPr>
          <w:rFonts w:hint="eastAsia" w:ascii="宋体" w:hAnsi="宋体" w:eastAsia="宋体" w:cs="宋体"/>
          <w:sz w:val="24"/>
          <w:u w:val="single"/>
        </w:rPr>
        <w:t>承包人提供试验场所、试验人员、试验设备以及其他必要的试验条件。工程师在必要时可以使用承包人提供的试验场所、试验设备以及其他试验条件，进行以工程质量检查为目的的材料复核试验，承包人应予以协助</w:t>
      </w:r>
      <w:r>
        <w:rPr>
          <w:rFonts w:hint="eastAsia" w:ascii="宋体" w:hAnsi="宋体" w:eastAsia="宋体" w:cs="宋体"/>
          <w:sz w:val="24"/>
        </w:rPr>
        <w:t>。</w:t>
      </w:r>
    </w:p>
    <w:p w14:paraId="3D83FB2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试验和检验费用的计价原则：</w:t>
      </w:r>
      <w:r>
        <w:rPr>
          <w:rFonts w:hint="eastAsia" w:ascii="宋体" w:hAnsi="宋体" w:eastAsia="宋体" w:cs="宋体"/>
          <w:sz w:val="24"/>
          <w:u w:val="single"/>
        </w:rPr>
        <w:t>承包人自检费用由承包人承担</w:t>
      </w:r>
      <w:r>
        <w:rPr>
          <w:rFonts w:hint="eastAsia" w:ascii="宋体" w:hAnsi="宋体" w:eastAsia="宋体" w:cs="宋体"/>
          <w:sz w:val="24"/>
        </w:rPr>
        <w:t>。</w:t>
      </w:r>
    </w:p>
    <w:p w14:paraId="038275FF">
      <w:pPr>
        <w:pStyle w:val="16"/>
        <w:numPr>
          <w:ilvl w:val="0"/>
          <w:numId w:val="0"/>
        </w:numPr>
        <w:spacing w:after="156"/>
        <w:jc w:val="center"/>
        <w:outlineLvl w:val="2"/>
        <w:rPr>
          <w:rFonts w:hint="eastAsia" w:cs="宋体"/>
          <w:b/>
          <w:bCs/>
          <w:szCs w:val="24"/>
        </w:rPr>
      </w:pPr>
      <w:bookmarkStart w:id="23" w:name="_Toc54862338"/>
      <w:r>
        <w:rPr>
          <w:rFonts w:hint="eastAsia" w:cs="宋体"/>
          <w:b/>
          <w:bCs/>
          <w:szCs w:val="24"/>
        </w:rPr>
        <w:t>第7条施工</w:t>
      </w:r>
      <w:bookmarkEnd w:id="23"/>
    </w:p>
    <w:p w14:paraId="68EE467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7.1交通运输</w:t>
      </w:r>
    </w:p>
    <w:p w14:paraId="495B8AE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7.1.1出入现场的权利</w:t>
      </w:r>
    </w:p>
    <w:p w14:paraId="54D8188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关于出入现场的权利的约定：</w:t>
      </w:r>
      <w:r>
        <w:rPr>
          <w:rFonts w:hint="eastAsia" w:ascii="宋体" w:hAnsi="宋体" w:eastAsia="宋体" w:cs="宋体"/>
          <w:sz w:val="24"/>
          <w:u w:val="single"/>
        </w:rPr>
        <w:t>出入现场条件以本项目招标文件发布时实际为准，承包人应根据工程实施需要，负责取得出入施工现场所需的批准手续，并承担相关手续费用和其他费用，相关费用已在</w:t>
      </w:r>
      <w:r>
        <w:rPr>
          <w:rFonts w:hint="eastAsia" w:ascii="宋体" w:hAnsi="宋体" w:eastAsia="宋体" w:cs="宋体"/>
          <w:sz w:val="24"/>
          <w:u w:val="single"/>
          <w:lang w:eastAsia="zh-Hans"/>
        </w:rPr>
        <w:t>投标阶段综合考虑</w:t>
      </w:r>
      <w:r>
        <w:rPr>
          <w:rFonts w:hint="eastAsia" w:ascii="宋体" w:hAnsi="宋体" w:eastAsia="宋体" w:cs="宋体"/>
          <w:sz w:val="24"/>
          <w:u w:val="single"/>
        </w:rPr>
        <w:t>，</w:t>
      </w:r>
      <w:r>
        <w:rPr>
          <w:rFonts w:hint="eastAsia" w:ascii="宋体" w:hAnsi="宋体" w:eastAsia="宋体" w:cs="宋体"/>
          <w:sz w:val="24"/>
          <w:u w:val="single"/>
          <w:lang w:eastAsia="zh-Hans"/>
        </w:rPr>
        <w:t>结算时不予</w:t>
      </w:r>
      <w:r>
        <w:rPr>
          <w:rFonts w:hint="eastAsia" w:ascii="宋体" w:hAnsi="宋体" w:eastAsia="宋体" w:cs="宋体"/>
          <w:sz w:val="24"/>
          <w:u w:val="single"/>
        </w:rPr>
        <w:t>计取。</w:t>
      </w:r>
    </w:p>
    <w:p w14:paraId="7CAF709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7.1.2场外交通</w:t>
      </w:r>
    </w:p>
    <w:p w14:paraId="2C1A554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关于场外交通的特别约定：</w:t>
      </w:r>
      <w:r>
        <w:rPr>
          <w:rFonts w:hint="eastAsia" w:ascii="宋体" w:hAnsi="宋体" w:eastAsia="宋体" w:cs="宋体"/>
          <w:sz w:val="24"/>
          <w:u w:val="single"/>
        </w:rPr>
        <w:t>场外交通条件以本项目招标文件发布时实际为准，场外交通设施无法满足工程施工需要的，由承包人负责承担由此产生的相关费用，相关费用已在工程总承包其他费用中包含，不再另行计取。</w:t>
      </w:r>
    </w:p>
    <w:p w14:paraId="5F3BE7D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7.1.3场内交通</w:t>
      </w:r>
    </w:p>
    <w:p w14:paraId="5F4D4ED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关于场内交通的特别约定：</w:t>
      </w:r>
      <w:r>
        <w:rPr>
          <w:rFonts w:hint="eastAsia" w:ascii="宋体" w:hAnsi="宋体" w:eastAsia="宋体" w:cs="宋体"/>
          <w:sz w:val="24"/>
          <w:u w:val="single"/>
        </w:rPr>
        <w:t>承包人应负责修建、维修、养护和管理施工所需的临时道路、交通设施</w:t>
      </w:r>
      <w:r>
        <w:rPr>
          <w:rFonts w:hint="eastAsia" w:ascii="宋体" w:hAnsi="宋体" w:eastAsia="宋体" w:cs="宋体"/>
          <w:sz w:val="24"/>
          <w:u w:val="single"/>
          <w:lang w:eastAsia="zh-Hans"/>
        </w:rPr>
        <w:t>等</w:t>
      </w:r>
      <w:r>
        <w:rPr>
          <w:rFonts w:hint="eastAsia" w:ascii="宋体" w:hAnsi="宋体" w:eastAsia="宋体" w:cs="宋体"/>
          <w:sz w:val="24"/>
          <w:u w:val="single"/>
        </w:rPr>
        <w:t>，包括维修、养护和管理发包人提供的道路和交通设施，并承担相应费用。相关费用已在</w:t>
      </w:r>
      <w:r>
        <w:rPr>
          <w:rFonts w:hint="eastAsia" w:ascii="宋体" w:hAnsi="宋体" w:eastAsia="宋体" w:cs="宋体"/>
          <w:sz w:val="24"/>
          <w:u w:val="single"/>
          <w:lang w:eastAsia="zh-Hans"/>
        </w:rPr>
        <w:t>投标阶段综合考虑</w:t>
      </w:r>
      <w:r>
        <w:rPr>
          <w:rFonts w:hint="eastAsia" w:ascii="宋体" w:hAnsi="宋体" w:eastAsia="宋体" w:cs="宋体"/>
          <w:sz w:val="24"/>
          <w:u w:val="single"/>
        </w:rPr>
        <w:t>，</w:t>
      </w:r>
      <w:r>
        <w:rPr>
          <w:rFonts w:hint="eastAsia" w:ascii="宋体" w:hAnsi="宋体" w:eastAsia="宋体" w:cs="宋体"/>
          <w:sz w:val="24"/>
          <w:u w:val="single"/>
          <w:lang w:eastAsia="zh-Hans"/>
        </w:rPr>
        <w:t>结算时不予</w:t>
      </w:r>
      <w:r>
        <w:rPr>
          <w:rFonts w:hint="eastAsia" w:ascii="宋体" w:hAnsi="宋体" w:eastAsia="宋体" w:cs="宋体"/>
          <w:sz w:val="24"/>
          <w:u w:val="single"/>
        </w:rPr>
        <w:t>计取。</w:t>
      </w:r>
    </w:p>
    <w:p w14:paraId="3D5EEB2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关于场内交通与场外交通边界的约定：</w:t>
      </w:r>
      <w:r>
        <w:rPr>
          <w:rFonts w:hint="eastAsia" w:ascii="宋体" w:hAnsi="宋体" w:eastAsia="宋体" w:cs="宋体"/>
          <w:sz w:val="24"/>
          <w:u w:val="single"/>
        </w:rPr>
        <w:t>场内交通与场外交通的边界由承包人负责并承担费用，相关费用已在工程总承包其他费用中包含</w:t>
      </w:r>
      <w:r>
        <w:rPr>
          <w:rFonts w:hint="eastAsia" w:ascii="宋体" w:hAnsi="宋体" w:eastAsia="宋体" w:cs="宋体"/>
          <w:sz w:val="24"/>
        </w:rPr>
        <w:t>。</w:t>
      </w:r>
    </w:p>
    <w:p w14:paraId="6A9E92D5">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7.1.4超大件和超重件的运输</w:t>
      </w:r>
    </w:p>
    <w:p w14:paraId="6D524BA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运输超大件或超重件所需的道路和桥梁临时加固改造费用和其他有关费用由</w:t>
      </w:r>
      <w:r>
        <w:rPr>
          <w:rFonts w:hint="eastAsia" w:ascii="宋体" w:hAnsi="宋体" w:eastAsia="宋体" w:cs="宋体"/>
          <w:sz w:val="24"/>
          <w:u w:val="single"/>
        </w:rPr>
        <w:t>承包人</w:t>
      </w:r>
      <w:r>
        <w:rPr>
          <w:rFonts w:hint="eastAsia" w:ascii="宋体" w:hAnsi="宋体" w:eastAsia="宋体" w:cs="宋体"/>
          <w:sz w:val="24"/>
        </w:rPr>
        <w:t>承担。</w:t>
      </w:r>
    </w:p>
    <w:p w14:paraId="19CC601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7.2施工设备和临时设施</w:t>
      </w:r>
    </w:p>
    <w:p w14:paraId="6A745E41">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7.2.1承包人提供的施工设备和临时设施</w:t>
      </w:r>
    </w:p>
    <w:p w14:paraId="0F1AFF58">
      <w:pPr>
        <w:tabs>
          <w:tab w:val="left" w:pos="7047"/>
        </w:tabs>
        <w:adjustRightInd w:val="0"/>
        <w:snapToGrid w:val="0"/>
        <w:spacing w:line="360" w:lineRule="auto"/>
        <w:ind w:left="263" w:leftChars="125" w:firstLine="360" w:firstLineChars="150"/>
        <w:contextualSpacing/>
        <w:rPr>
          <w:rFonts w:hint="eastAsia" w:ascii="宋体" w:hAnsi="宋体" w:eastAsia="宋体" w:cs="宋体"/>
          <w:sz w:val="24"/>
        </w:rPr>
      </w:pPr>
      <w:r>
        <w:rPr>
          <w:rFonts w:hint="eastAsia" w:ascii="宋体" w:hAnsi="宋体" w:eastAsia="宋体" w:cs="宋体"/>
          <w:sz w:val="24"/>
        </w:rPr>
        <w:t>临时设施的费用和临时占地手续和费用承担的特别约定</w:t>
      </w:r>
      <w:r>
        <w:rPr>
          <w:rFonts w:hint="eastAsia" w:ascii="宋体" w:hAnsi="宋体" w:eastAsia="宋体" w:cs="宋体"/>
          <w:sz w:val="24"/>
          <w:u w:val="single"/>
        </w:rPr>
        <w:t>：红线以内的均由承包人负担并承担费用，但施工水、电、交通道路等，开工前发包人已经代为办理的，相关费用按实际发生费用，承包人应当向发包人支付</w:t>
      </w:r>
      <w:r>
        <w:rPr>
          <w:rFonts w:hint="eastAsia" w:ascii="宋体" w:hAnsi="宋体" w:eastAsia="宋体" w:cs="宋体"/>
          <w:sz w:val="24"/>
        </w:rPr>
        <w:t>。</w:t>
      </w:r>
    </w:p>
    <w:p w14:paraId="67A05E88">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7.2.2发包人提供的施工设备和临时设施</w:t>
      </w:r>
    </w:p>
    <w:p w14:paraId="1324D3E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发包人提供的施工设备或临时设施范围：</w:t>
      </w:r>
      <w:r>
        <w:rPr>
          <w:rFonts w:hint="eastAsia" w:ascii="宋体" w:hAnsi="宋体" w:eastAsia="宋体" w:cs="宋体"/>
          <w:sz w:val="24"/>
          <w:u w:val="single"/>
        </w:rPr>
        <w:t>以本项目招标文件发布时实际为准</w:t>
      </w:r>
      <w:r>
        <w:rPr>
          <w:rFonts w:hint="eastAsia" w:ascii="宋体" w:hAnsi="宋体" w:eastAsia="宋体" w:cs="宋体"/>
          <w:sz w:val="24"/>
        </w:rPr>
        <w:t>。</w:t>
      </w:r>
    </w:p>
    <w:p w14:paraId="49A57F3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7.3现场合作</w:t>
      </w:r>
    </w:p>
    <w:p w14:paraId="489E4BB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关于现场合作费用的特别约定：</w:t>
      </w:r>
      <w:r>
        <w:rPr>
          <w:rFonts w:hint="eastAsia" w:ascii="宋体" w:hAnsi="宋体" w:eastAsia="宋体" w:cs="宋体"/>
          <w:sz w:val="24"/>
          <w:u w:val="single"/>
        </w:rPr>
        <w:t>承包人提供全面、适当、及时的现场合作，包括但不限于对发包人、监理人、发包人委托的第三方机构及政府部门，且不增加任何费用</w:t>
      </w:r>
      <w:r>
        <w:rPr>
          <w:rFonts w:hint="eastAsia" w:ascii="宋体" w:hAnsi="宋体" w:eastAsia="宋体" w:cs="宋体"/>
          <w:sz w:val="24"/>
        </w:rPr>
        <w:t>。</w:t>
      </w:r>
    </w:p>
    <w:p w14:paraId="1A1B12D6">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7.4测量放线</w:t>
      </w:r>
    </w:p>
    <w:p w14:paraId="5688FDD3">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7.4.1关于测量放线的特别约定的技术规范：</w:t>
      </w:r>
      <w:r>
        <w:rPr>
          <w:rFonts w:hint="eastAsia" w:ascii="宋体" w:hAnsi="宋体" w:eastAsia="宋体" w:cs="宋体"/>
          <w:sz w:val="24"/>
          <w:u w:val="single"/>
        </w:rPr>
        <w:t>根据国家测绘基准、测绘系统和工程测量技术规范，执行项目所在地有关部门及现行法律法规的规范要求</w:t>
      </w:r>
      <w:r>
        <w:rPr>
          <w:rFonts w:hint="eastAsia" w:ascii="宋体" w:hAnsi="宋体" w:eastAsia="宋体" w:cs="宋体"/>
          <w:sz w:val="24"/>
        </w:rPr>
        <w:t>。施工控制网资料的告知期限：</w:t>
      </w:r>
      <w:r>
        <w:rPr>
          <w:rFonts w:hint="eastAsia" w:ascii="宋体" w:hAnsi="宋体" w:eastAsia="宋体" w:cs="宋体"/>
          <w:sz w:val="24"/>
          <w:u w:val="single"/>
        </w:rPr>
        <w:t>合同签订后5</w:t>
      </w:r>
      <w:r>
        <w:rPr>
          <w:rFonts w:hint="eastAsia" w:ascii="宋体" w:hAnsi="宋体" w:cs="宋体"/>
          <w:sz w:val="24"/>
          <w:u w:val="single"/>
          <w:lang w:val="en-US" w:eastAsia="zh-CN"/>
        </w:rPr>
        <w:t>个</w:t>
      </w:r>
      <w:r>
        <w:rPr>
          <w:rFonts w:hint="eastAsia" w:ascii="宋体" w:hAnsi="宋体" w:eastAsia="宋体" w:cs="宋体"/>
          <w:sz w:val="24"/>
          <w:u w:val="single"/>
        </w:rPr>
        <w:t>日历天内。</w:t>
      </w:r>
    </w:p>
    <w:p w14:paraId="601F43CD">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7.5现场劳动用工</w:t>
      </w:r>
    </w:p>
    <w:p w14:paraId="0A881A0D">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7.5.2合同当事人对建筑工人工资清偿事宜和违约责任的约定：</w:t>
      </w:r>
      <w:r>
        <w:rPr>
          <w:rFonts w:hint="eastAsia" w:ascii="宋体" w:hAnsi="宋体" w:eastAsia="宋体" w:cs="宋体"/>
          <w:sz w:val="24"/>
          <w:u w:val="single"/>
        </w:rPr>
        <w:t>承包人及其分包人招用建筑工人的，应当依法与所招用的建筑工人订立劳动合同，实行建筑工人劳动用工实名制管理，承包人应当按照有关规定开设建筑工人工资专用账户、存储工资保证金，专项用于支付和保障该工程建设项目建筑工人工资。承包人应当在工程项目部配备劳资专管员，对分包单位劳动用工及工资发放实施监督管理。承包人拖欠建筑工人工资的，应当依法予以清偿。分包人拖欠建筑工人工资的，由承包人先行清偿，再依法进行追偿。不得以发包人未拨付工程款等情形作为原因，导致建筑工人工资拖欠，如因此造成建筑工人罢工、上访或发生聚集事件，承包人承担全部责任，除需妥善处理有关事宜外，需承担合同总额千分之一的违约金，且发包人有权解除合同。发包人拨付了工程款但承包人未能按时支付的，发包人应当以未结清的工程款为限先行垫付被拖欠的建筑工人工资并可要求实现履约保函或履约担保的权利。</w:t>
      </w:r>
    </w:p>
    <w:p w14:paraId="40DFA6D0">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7.6安全文明施工</w:t>
      </w:r>
    </w:p>
    <w:p w14:paraId="250E05EF">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7.6.1安全生产要求</w:t>
      </w:r>
    </w:p>
    <w:p w14:paraId="77B4657A">
      <w:pPr>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rPr>
        <w:t>合同当事人对安全施工的要求：执行</w:t>
      </w:r>
      <w:r>
        <w:rPr>
          <w:rFonts w:hint="eastAsia" w:ascii="宋体" w:hAnsi="宋体" w:eastAsia="宋体" w:cs="宋体"/>
          <w:sz w:val="24"/>
          <w:u w:val="single"/>
        </w:rPr>
        <w:t>附件《安全生产责任协议书》。</w:t>
      </w:r>
    </w:p>
    <w:p w14:paraId="4A028201">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7.6.3文明施工</w:t>
      </w:r>
    </w:p>
    <w:p w14:paraId="3DAF2A27">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合同当事人对文明施工的要求：</w:t>
      </w:r>
      <w:r>
        <w:rPr>
          <w:rFonts w:hint="eastAsia" w:ascii="宋体" w:hAnsi="宋体" w:eastAsia="宋体" w:cs="宋体"/>
          <w:sz w:val="24"/>
          <w:u w:val="single"/>
        </w:rPr>
        <w:t>承包人应遵守国家和项目所在地政府关于防污治霾的相关规定和政策，若因承包人违反国家当地政府防污治霾相关政策、规定造成项目的停工、罚款、通报批评等后果的，承包人应承担相应责任。因此造成发包人财产和名誉损失的，承包人还应负责赔偿发包人相应损失。承包人应遵守合同附件</w:t>
      </w:r>
      <w:r>
        <w:rPr>
          <w:rFonts w:hint="eastAsia" w:ascii="宋体" w:hAnsi="宋体" w:cs="宋体"/>
          <w:sz w:val="24"/>
          <w:u w:val="single"/>
          <w:lang w:eastAsia="zh-CN"/>
        </w:rPr>
        <w:t>。</w:t>
      </w:r>
      <w:r>
        <w:rPr>
          <w:rFonts w:ascii="宋体" w:hAnsi="宋体" w:eastAsia="宋体" w:cs="宋体"/>
          <w:sz w:val="24"/>
          <w:u w:val="single"/>
        </w:rPr>
        <w:t xml:space="preserve"> </w:t>
      </w:r>
    </w:p>
    <w:p w14:paraId="27220BEA">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7.9临时性公用设施</w:t>
      </w:r>
    </w:p>
    <w:p w14:paraId="71AD9C0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关于临时性公用设施的特别约定：</w:t>
      </w:r>
      <w:r>
        <w:rPr>
          <w:rFonts w:hint="eastAsia" w:ascii="宋体" w:hAnsi="宋体" w:eastAsia="宋体" w:cs="宋体"/>
          <w:sz w:val="24"/>
          <w:u w:val="single"/>
        </w:rPr>
        <w:t>以本项目招标文件发布时实际为准，承包人应根据工程实施需要，负责临时性公用设施的配置完善并承担有关费用，相关费用在工程总承包其他费用中包含，不再另行计取</w:t>
      </w:r>
      <w:r>
        <w:rPr>
          <w:rFonts w:hint="eastAsia" w:ascii="宋体" w:hAnsi="宋体" w:eastAsia="宋体" w:cs="宋体"/>
          <w:sz w:val="24"/>
        </w:rPr>
        <w:t>。</w:t>
      </w:r>
    </w:p>
    <w:p w14:paraId="09EFE985">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7.10现场安保</w:t>
      </w:r>
    </w:p>
    <w:p w14:paraId="19AB1326">
      <w:pPr>
        <w:spacing w:line="360" w:lineRule="auto"/>
        <w:jc w:val="left"/>
        <w:rPr>
          <w:rFonts w:hint="eastAsia" w:ascii="宋体" w:hAnsi="宋体" w:eastAsia="宋体" w:cs="宋体"/>
          <w:sz w:val="24"/>
          <w:u w:val="single"/>
        </w:rPr>
      </w:pPr>
      <w:r>
        <w:rPr>
          <w:rFonts w:hint="eastAsia" w:ascii="宋体" w:hAnsi="宋体" w:eastAsia="宋体" w:cs="宋体"/>
          <w:sz w:val="24"/>
        </w:rPr>
        <w:t>承包人现场安保义务的特别约定：</w:t>
      </w:r>
      <w:r>
        <w:rPr>
          <w:rFonts w:hint="eastAsia" w:ascii="宋体" w:hAnsi="宋体" w:eastAsia="宋体" w:cs="宋体"/>
          <w:sz w:val="24"/>
          <w:u w:val="single"/>
        </w:rPr>
        <w:t>承包人承担施工安全保卫工作的责任及相关费用。承包人应按相关规定采取施工安全措施，确保工程及其人员、材料、设备和设施及公共安全，防止因工程施工造成的人身伤害和财产损失。同时应严格遵守项目所在地有关安全规定，应与发包人签订《安全生产责任协议书》，确保安全。</w:t>
      </w:r>
    </w:p>
    <w:p w14:paraId="5EFE9CDC">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在施工工地按照国家相关规定设置安全警示标志和车辆导向标志；夜间应当设置警示灯、照明灯等，便于车辆、行人安全通行。</w:t>
      </w:r>
    </w:p>
    <w:p w14:paraId="4611D61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u w:val="single"/>
        </w:rPr>
        <w:t>承包人如果在工程施工中发生安全事故、按相关规定由承包人承担相应责任。</w:t>
      </w:r>
    </w:p>
    <w:p w14:paraId="5FCFD911">
      <w:pPr>
        <w:pStyle w:val="16"/>
        <w:numPr>
          <w:ilvl w:val="0"/>
          <w:numId w:val="0"/>
        </w:numPr>
        <w:spacing w:after="0" w:afterLines="0"/>
        <w:jc w:val="center"/>
        <w:outlineLvl w:val="2"/>
        <w:rPr>
          <w:rFonts w:hint="eastAsia" w:cs="宋体"/>
          <w:b/>
          <w:bCs/>
          <w:szCs w:val="24"/>
        </w:rPr>
      </w:pPr>
      <w:bookmarkStart w:id="24" w:name="_Toc54862339"/>
      <w:r>
        <w:rPr>
          <w:rFonts w:hint="eastAsia" w:cs="宋体"/>
          <w:b/>
          <w:bCs/>
          <w:szCs w:val="24"/>
        </w:rPr>
        <w:t>第8条工期和进度</w:t>
      </w:r>
      <w:bookmarkEnd w:id="24"/>
    </w:p>
    <w:p w14:paraId="19FC56AA">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8.1开始工作</w:t>
      </w:r>
    </w:p>
    <w:p w14:paraId="70A22389">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8.1.1开始准备工作：</w:t>
      </w:r>
      <w:r>
        <w:rPr>
          <w:rFonts w:hint="eastAsia" w:ascii="宋体" w:hAnsi="宋体" w:cs="宋体"/>
          <w:color w:val="000000"/>
          <w:kern w:val="0"/>
          <w:sz w:val="24"/>
          <w:u w:val="single"/>
        </w:rPr>
        <w:t>合同工期以中标通知书下达次日起计算。</w:t>
      </w:r>
    </w:p>
    <w:p w14:paraId="6ACA61D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8.1.2发包人可在计划开始工作之日起5日后发出开始工作通知的特殊情形：</w:t>
      </w:r>
      <w:r>
        <w:rPr>
          <w:rFonts w:hint="eastAsia" w:ascii="宋体" w:hAnsi="宋体" w:eastAsia="宋体" w:cs="宋体"/>
          <w:sz w:val="24"/>
          <w:u w:val="single"/>
        </w:rPr>
        <w:t>承包人已全面了解本项目实际，不存在因发包人原因导致的计划开始工作日延误的情形</w:t>
      </w:r>
      <w:r>
        <w:rPr>
          <w:rFonts w:hint="eastAsia" w:ascii="宋体" w:hAnsi="宋体" w:eastAsia="宋体" w:cs="宋体"/>
          <w:sz w:val="24"/>
        </w:rPr>
        <w:t>。</w:t>
      </w:r>
    </w:p>
    <w:p w14:paraId="27E5A56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8.3项目实施计划</w:t>
      </w:r>
    </w:p>
    <w:p w14:paraId="76E93780">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8.3.1项目实施计划的内容</w:t>
      </w:r>
    </w:p>
    <w:p w14:paraId="50772F6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项目实施计划的内容：</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218EE79A">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8.3.2项目实施计划的提交和修改</w:t>
      </w:r>
    </w:p>
    <w:p w14:paraId="4E9E8D1D">
      <w:pPr>
        <w:adjustRightInd w:val="0"/>
        <w:snapToGrid w:val="0"/>
        <w:spacing w:line="360" w:lineRule="auto"/>
        <w:ind w:firstLine="600"/>
        <w:rPr>
          <w:rFonts w:hint="eastAsia" w:ascii="宋体" w:hAnsi="宋体" w:eastAsia="宋体" w:cs="宋体"/>
          <w:kern w:val="0"/>
          <w:sz w:val="24"/>
          <w:u w:val="single"/>
        </w:rPr>
      </w:pPr>
      <w:r>
        <w:rPr>
          <w:rFonts w:hint="eastAsia" w:ascii="宋体" w:hAnsi="宋体" w:eastAsia="宋体" w:cs="宋体"/>
          <w:sz w:val="24"/>
        </w:rPr>
        <w:t>项目实施计划的提交及修改期限：</w:t>
      </w:r>
      <w:r>
        <w:rPr>
          <w:rFonts w:hint="eastAsia" w:ascii="宋体" w:hAnsi="宋体" w:eastAsia="宋体" w:cs="宋体"/>
          <w:kern w:val="0"/>
          <w:sz w:val="24"/>
          <w:u w:val="single"/>
        </w:rPr>
        <w:t>承包人应在合同订立后3天内，向工程师提交项目实施计划，总监理工程师应在收到项目实施计划后3天内确认或提出修改意见，发包人未确认或存在争议或异议的除外。对总监理工程师提出的合理意见和要求，承包人应3日内自费修改完善。根据工程实施的实际情况需要修改项目实施计划的，承包人应向总监理工程师提交修改后的项目实施计划，批准后按照修改后的项目实施计划执行。</w:t>
      </w:r>
    </w:p>
    <w:p w14:paraId="540E8FF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8.4项目进度计划</w:t>
      </w:r>
    </w:p>
    <w:p w14:paraId="5B8FC6F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8.4.1工程师在收到进度计划后确认或提出修改意见的期限：</w:t>
      </w:r>
      <w:r>
        <w:rPr>
          <w:rFonts w:hint="eastAsia" w:ascii="宋体" w:hAnsi="宋体" w:eastAsia="宋体" w:cs="宋体"/>
          <w:kern w:val="0"/>
          <w:sz w:val="24"/>
          <w:u w:val="single"/>
        </w:rPr>
        <w:t>总监理工程师应在收到项目进度计划后3天内确认或提出修改意见，发包人未确认或存在争议或异议的除外。对总监理工程师提出的合理意见和要求，承包人应2日内自费修改完善，项目进度计划一经批准，不得随意变更。特殊原因需要修改项目进度计划的，承包人应向总监理工程师提交修改后的项目进度计划，新计划未经发包人书面同意不产生效力。新计划经发包人及监理人批准后按照修改后的计划执行，项目进度计划的修订并不能减轻或者免除承包人工期延误的责任。</w:t>
      </w:r>
    </w:p>
    <w:p w14:paraId="5F5A3470">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8.4.2进度计划的具体要求：</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46729A77">
      <w:pPr>
        <w:adjustRightInd w:val="0"/>
        <w:snapToGrid w:val="0"/>
        <w:spacing w:line="360" w:lineRule="auto"/>
        <w:ind w:firstLine="600"/>
        <w:rPr>
          <w:rFonts w:hint="eastAsia" w:ascii="宋体" w:hAnsi="宋体" w:eastAsia="宋体" w:cs="宋体"/>
          <w:kern w:val="0"/>
          <w:sz w:val="24"/>
          <w:u w:val="single"/>
        </w:rPr>
      </w:pPr>
      <w:r>
        <w:rPr>
          <w:rFonts w:hint="eastAsia" w:ascii="宋体" w:hAnsi="宋体" w:eastAsia="宋体" w:cs="宋体"/>
          <w:sz w:val="24"/>
        </w:rPr>
        <w:t>关键路径及关键路径变化的确定原则：</w:t>
      </w:r>
      <w:r>
        <w:rPr>
          <w:rFonts w:hint="eastAsia" w:ascii="宋体" w:hAnsi="宋体" w:eastAsia="宋体" w:cs="宋体"/>
          <w:kern w:val="0"/>
          <w:sz w:val="24"/>
          <w:u w:val="single"/>
        </w:rPr>
        <w:t>根据项目实际及发包人批准后的进度计划，执行发包人及监理人具体要求。</w:t>
      </w:r>
    </w:p>
    <w:p w14:paraId="657C8C0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承包人提交项目进度计划的份数和时间：</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749C11D2">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8.4.3进度计划的修订</w:t>
      </w:r>
    </w:p>
    <w:p w14:paraId="3108B9A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承包人提交修订项目进度计划申请报告的期限：</w:t>
      </w:r>
      <w:r>
        <w:rPr>
          <w:rFonts w:hint="eastAsia" w:ascii="宋体" w:hAnsi="宋体" w:eastAsia="宋体" w:cs="宋体"/>
          <w:kern w:val="0"/>
          <w:sz w:val="24"/>
          <w:u w:val="single"/>
        </w:rPr>
        <w:t>发现需修订事宜3日内或接到发包人、监理人通知3日内</w:t>
      </w:r>
      <w:r>
        <w:rPr>
          <w:rFonts w:hint="eastAsia" w:ascii="宋体" w:hAnsi="宋体" w:eastAsia="宋体" w:cs="宋体"/>
          <w:sz w:val="24"/>
        </w:rPr>
        <w:t>。</w:t>
      </w:r>
    </w:p>
    <w:p w14:paraId="134EC81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发包人批复修订项目进度计划申请报告的期限：</w:t>
      </w:r>
      <w:r>
        <w:rPr>
          <w:rFonts w:hint="eastAsia" w:ascii="宋体" w:hAnsi="宋体" w:eastAsia="宋体" w:cs="宋体"/>
          <w:kern w:val="0"/>
          <w:sz w:val="24"/>
          <w:u w:val="single"/>
        </w:rPr>
        <w:t>以实际批准时间为准</w:t>
      </w:r>
      <w:r>
        <w:rPr>
          <w:rFonts w:hint="eastAsia" w:ascii="宋体" w:hAnsi="宋体" w:eastAsia="宋体" w:cs="宋体"/>
          <w:sz w:val="24"/>
        </w:rPr>
        <w:t>。</w:t>
      </w:r>
    </w:p>
    <w:p w14:paraId="79ABBF3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承包人答复发包人提出修订合同计划的期限：</w:t>
      </w:r>
      <w:r>
        <w:rPr>
          <w:rFonts w:hint="eastAsia" w:ascii="宋体" w:hAnsi="宋体" w:eastAsia="宋体" w:cs="宋体"/>
          <w:kern w:val="0"/>
          <w:sz w:val="24"/>
          <w:u w:val="single"/>
        </w:rPr>
        <w:t>3日内</w:t>
      </w:r>
      <w:r>
        <w:rPr>
          <w:rFonts w:hint="eastAsia" w:ascii="宋体" w:hAnsi="宋体" w:eastAsia="宋体" w:cs="宋体"/>
          <w:sz w:val="24"/>
        </w:rPr>
        <w:t>。</w:t>
      </w:r>
    </w:p>
    <w:p w14:paraId="3E5BF395">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8.5进度报告</w:t>
      </w:r>
    </w:p>
    <w:p w14:paraId="656160B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进度报告的具体要求：</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3CCA003D">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8.7工期延误</w:t>
      </w:r>
    </w:p>
    <w:p w14:paraId="0B20236E">
      <w:pPr>
        <w:adjustRightInd w:val="0"/>
        <w:snapToGrid w:val="0"/>
        <w:spacing w:line="360" w:lineRule="auto"/>
        <w:ind w:firstLine="600"/>
        <w:outlineLvl w:val="4"/>
        <w:rPr>
          <w:rFonts w:hint="default" w:ascii="宋体" w:hAnsi="宋体" w:eastAsia="宋体" w:cs="宋体"/>
          <w:sz w:val="24"/>
          <w:lang w:val="en-US" w:eastAsia="zh-CN"/>
        </w:rPr>
      </w:pPr>
      <w:r>
        <w:rPr>
          <w:rFonts w:hint="eastAsia" w:ascii="宋体" w:hAnsi="宋体" w:eastAsia="宋体" w:cs="宋体"/>
          <w:sz w:val="24"/>
        </w:rPr>
        <w:t>8.7.2因承包人原因导致工期延误：</w:t>
      </w:r>
      <w:r>
        <w:rPr>
          <w:rFonts w:hint="eastAsia" w:ascii="宋体" w:hAnsi="宋体" w:eastAsia="宋体" w:cs="宋体"/>
          <w:kern w:val="0"/>
          <w:sz w:val="24"/>
          <w:u w:val="single"/>
        </w:rPr>
        <w:t>如承包人延期签署合同(未在中标通知书发出30日内提交给发包人签字盖章的合同原件)或未在约定的工期内交付(非不可抗力)，每延期1天，在以上结算方式基础上推迟付款10</w:t>
      </w:r>
      <w:r>
        <w:rPr>
          <w:rFonts w:hint="eastAsia" w:ascii="宋体" w:hAnsi="宋体" w:cs="宋体"/>
          <w:kern w:val="0"/>
          <w:sz w:val="24"/>
          <w:u w:val="single"/>
          <w:lang w:val="en-US" w:eastAsia="zh-CN"/>
        </w:rPr>
        <w:t>个工作日</w:t>
      </w:r>
      <w:r>
        <w:rPr>
          <w:rFonts w:hint="eastAsia" w:ascii="宋体" w:hAnsi="宋体" w:cs="宋体"/>
          <w:kern w:val="0"/>
          <w:sz w:val="24"/>
          <w:u w:val="single"/>
          <w:lang w:eastAsia="zh-CN"/>
        </w:rPr>
        <w:t>（</w:t>
      </w:r>
      <w:r>
        <w:rPr>
          <w:rFonts w:hint="eastAsia" w:ascii="宋体" w:hAnsi="宋体" w:eastAsia="宋体" w:cs="宋体"/>
          <w:kern w:val="0"/>
          <w:sz w:val="24"/>
          <w:u w:val="single"/>
        </w:rPr>
        <w:t>延期签署合同延期日和延期交付延期日累加计算</w:t>
      </w:r>
      <w:r>
        <w:rPr>
          <w:rFonts w:hint="eastAsia" w:ascii="宋体" w:hAnsi="宋体" w:cs="宋体"/>
          <w:kern w:val="0"/>
          <w:sz w:val="24"/>
          <w:u w:val="single"/>
          <w:lang w:eastAsia="zh-CN"/>
        </w:rPr>
        <w:t>）</w:t>
      </w:r>
      <w:r>
        <w:rPr>
          <w:rFonts w:hint="eastAsia" w:ascii="宋体" w:hAnsi="宋体" w:cs="宋体"/>
          <w:kern w:val="0"/>
          <w:sz w:val="24"/>
          <w:u w:val="single"/>
          <w:lang w:val="en-US" w:eastAsia="zh-CN"/>
        </w:rPr>
        <w:t>同时承包人应向发包人支付合同总价</w:t>
      </w:r>
      <w:r>
        <w:rPr>
          <w:rFonts w:hint="eastAsia" w:ascii="宋体" w:hAnsi="宋体" w:cs="宋体"/>
          <w:kern w:val="0"/>
          <w:sz w:val="24"/>
          <w:highlight w:val="none"/>
          <w:u w:val="single"/>
          <w:lang w:val="en-US" w:eastAsia="zh-CN"/>
        </w:rPr>
        <w:t>款5‰的</w:t>
      </w:r>
      <w:r>
        <w:rPr>
          <w:rFonts w:hint="eastAsia" w:ascii="宋体" w:hAnsi="宋体" w:cs="宋体"/>
          <w:kern w:val="0"/>
          <w:sz w:val="24"/>
          <w:u w:val="single"/>
          <w:lang w:val="en-US" w:eastAsia="zh-CN"/>
        </w:rPr>
        <w:t>迟延履行金</w:t>
      </w:r>
      <w:r>
        <w:rPr>
          <w:rFonts w:hint="eastAsia" w:ascii="宋体" w:hAnsi="宋体" w:cs="宋体"/>
          <w:kern w:val="0"/>
          <w:sz w:val="24"/>
          <w:u w:val="single"/>
          <w:lang w:eastAsia="zh-CN"/>
        </w:rPr>
        <w:t>，</w:t>
      </w:r>
      <w:r>
        <w:rPr>
          <w:rFonts w:hint="eastAsia" w:ascii="宋体" w:hAnsi="宋体" w:cs="宋体"/>
          <w:kern w:val="0"/>
          <w:sz w:val="24"/>
          <w:u w:val="single"/>
          <w:lang w:val="en-US" w:eastAsia="zh-CN"/>
        </w:rPr>
        <w:t>发包人有权在应付价款中予以直接扣除。</w:t>
      </w:r>
    </w:p>
    <w:p w14:paraId="62308F1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应充分考虑治污防霾、高考、中考等情况，有经验的投标人应当预见的异常情况对工期的影响，以上原因导致的工期延误均由承包人承担相应责任，并采取有效合理的赶工措施确保工期不推迟，由此造成的费用增加由承包人承担。</w:t>
      </w:r>
    </w:p>
    <w:p w14:paraId="035FB3E4">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8.7.3行政审批迟延</w:t>
      </w:r>
    </w:p>
    <w:p w14:paraId="6C35A20B">
      <w:pPr>
        <w:adjustRightInd w:val="0"/>
        <w:snapToGrid w:val="0"/>
        <w:spacing w:line="360" w:lineRule="auto"/>
        <w:ind w:firstLine="600"/>
        <w:rPr>
          <w:rFonts w:hint="eastAsia" w:ascii="宋体" w:hAnsi="宋体" w:eastAsia="宋体" w:cs="宋体"/>
          <w:kern w:val="0"/>
          <w:sz w:val="24"/>
          <w:u w:val="single"/>
        </w:rPr>
      </w:pPr>
      <w:r>
        <w:rPr>
          <w:rFonts w:hint="eastAsia" w:ascii="宋体" w:hAnsi="宋体" w:eastAsia="宋体" w:cs="宋体"/>
          <w:sz w:val="24"/>
        </w:rPr>
        <w:t>行政审批报送的职责分工：</w:t>
      </w:r>
      <w:r>
        <w:rPr>
          <w:rFonts w:hint="eastAsia" w:ascii="宋体" w:hAnsi="宋体" w:eastAsia="宋体" w:cs="宋体"/>
          <w:kern w:val="0"/>
          <w:sz w:val="24"/>
          <w:u w:val="single"/>
        </w:rPr>
        <w:t>承包人负责协调相关关系、准备有关资料并支付非政策性费用，发包人配合报送并承担政策性费用，因国家有关部门审批迟延造成工期延误的，竣工日期相应顺延。造成费用增加的，由承包人承担。</w:t>
      </w:r>
    </w:p>
    <w:p w14:paraId="379138C4">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8.8工期提前</w:t>
      </w:r>
    </w:p>
    <w:p w14:paraId="27D1B2F2">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8.8.2承包人提前竣工的奖励：</w:t>
      </w:r>
      <w:r>
        <w:rPr>
          <w:rFonts w:hint="eastAsia" w:ascii="宋体" w:hAnsi="宋体" w:eastAsia="宋体" w:cs="宋体"/>
          <w:sz w:val="24"/>
          <w:u w:val="single"/>
        </w:rPr>
        <w:t>无</w:t>
      </w:r>
      <w:r>
        <w:rPr>
          <w:rFonts w:hint="eastAsia" w:ascii="宋体" w:hAnsi="宋体" w:eastAsia="宋体" w:cs="宋体"/>
          <w:sz w:val="24"/>
        </w:rPr>
        <w:t>。</w:t>
      </w:r>
    </w:p>
    <w:p w14:paraId="4D12F4C2">
      <w:pPr>
        <w:pStyle w:val="16"/>
        <w:numPr>
          <w:ilvl w:val="0"/>
          <w:numId w:val="0"/>
        </w:numPr>
        <w:spacing w:after="156"/>
        <w:jc w:val="center"/>
        <w:outlineLvl w:val="2"/>
        <w:rPr>
          <w:rFonts w:hint="eastAsia" w:cs="宋体"/>
          <w:b/>
          <w:bCs/>
          <w:szCs w:val="24"/>
        </w:rPr>
      </w:pPr>
      <w:bookmarkStart w:id="25" w:name="_Toc54862340"/>
      <w:r>
        <w:rPr>
          <w:rFonts w:hint="eastAsia" w:cs="宋体"/>
          <w:b/>
          <w:bCs/>
          <w:szCs w:val="24"/>
        </w:rPr>
        <w:t>第9条竣工试验</w:t>
      </w:r>
      <w:bookmarkEnd w:id="25"/>
    </w:p>
    <w:p w14:paraId="28669AA8">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9.1竣工试验的义务</w:t>
      </w:r>
    </w:p>
    <w:p w14:paraId="34E5B5D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9.1.3竣工试验的阶段、内容和顺序：</w:t>
      </w:r>
      <w:r>
        <w:rPr>
          <w:rFonts w:hint="eastAsia" w:ascii="宋体" w:hAnsi="宋体" w:eastAsia="宋体" w:cs="宋体"/>
          <w:sz w:val="24"/>
          <w:u w:val="single"/>
        </w:rPr>
        <w:t>本合同工程包含竣工试验，</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327620B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竣工试验的操作要求：</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1C51B42B">
      <w:pPr>
        <w:pStyle w:val="16"/>
        <w:numPr>
          <w:ilvl w:val="0"/>
          <w:numId w:val="0"/>
        </w:numPr>
        <w:spacing w:after="156"/>
        <w:jc w:val="center"/>
        <w:outlineLvl w:val="2"/>
        <w:rPr>
          <w:rFonts w:hint="eastAsia" w:cs="宋体"/>
          <w:b/>
          <w:bCs/>
          <w:szCs w:val="24"/>
        </w:rPr>
      </w:pPr>
      <w:bookmarkStart w:id="26" w:name="_Toc4784272"/>
      <w:bookmarkEnd w:id="26"/>
      <w:bookmarkStart w:id="27" w:name="_Toc4784273"/>
      <w:bookmarkEnd w:id="27"/>
      <w:bookmarkStart w:id="28" w:name="_Toc54862341"/>
      <w:r>
        <w:rPr>
          <w:rFonts w:hint="eastAsia" w:cs="宋体"/>
          <w:b/>
          <w:bCs/>
          <w:szCs w:val="24"/>
        </w:rPr>
        <w:t>第10条验收和工程接收</w:t>
      </w:r>
      <w:bookmarkEnd w:id="28"/>
    </w:p>
    <w:p w14:paraId="43D732AA">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10.1竣工验收</w:t>
      </w:r>
    </w:p>
    <w:p w14:paraId="5E8F1A4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10.1.2关于竣工验收程序的约定：</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0AC5C952">
      <w:pPr>
        <w:adjustRightInd w:val="0"/>
        <w:snapToGrid w:val="0"/>
        <w:spacing w:line="360" w:lineRule="auto"/>
        <w:ind w:firstLine="600"/>
        <w:rPr>
          <w:rFonts w:hint="eastAsia" w:ascii="宋体" w:hAnsi="宋体" w:eastAsia="宋体" w:cs="宋体"/>
          <w:sz w:val="24"/>
        </w:rPr>
      </w:pPr>
      <w:bookmarkStart w:id="29" w:name="_Hlk46406260"/>
      <w:r>
        <w:rPr>
          <w:rFonts w:hint="eastAsia" w:ascii="宋体" w:hAnsi="宋体" w:eastAsia="宋体" w:cs="宋体"/>
          <w:sz w:val="24"/>
        </w:rPr>
        <w:t>发包人不按照合同约定组织竣工验收、颁发工程接受证书的违约金的计算方式：</w:t>
      </w:r>
      <w:r>
        <w:rPr>
          <w:rFonts w:hint="eastAsia" w:ascii="宋体" w:hAnsi="宋体" w:eastAsia="宋体" w:cs="宋体"/>
          <w:kern w:val="0"/>
          <w:sz w:val="24"/>
          <w:u w:val="single"/>
        </w:rPr>
        <w:t>发包人有义务积极按照通用条款约定组织验收，但有特殊原因或存在项目合同履行、质量、结算等争议的除外，并不承担违约金</w:t>
      </w:r>
      <w:r>
        <w:rPr>
          <w:rFonts w:hint="eastAsia" w:ascii="宋体" w:hAnsi="宋体" w:eastAsia="宋体" w:cs="宋体"/>
          <w:kern w:val="0"/>
          <w:sz w:val="24"/>
        </w:rPr>
        <w:t>。</w:t>
      </w:r>
      <w:bookmarkEnd w:id="29"/>
    </w:p>
    <w:p w14:paraId="1D9A77EC">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10.3</w:t>
      </w:r>
      <w:r>
        <w:rPr>
          <w:rFonts w:hint="eastAsia" w:ascii="宋体" w:hAnsi="宋体" w:eastAsia="宋体" w:cs="宋体"/>
          <w:sz w:val="24"/>
        </w:rPr>
        <w:tab/>
      </w:r>
      <w:r>
        <w:rPr>
          <w:rFonts w:hint="eastAsia" w:ascii="宋体" w:hAnsi="宋体" w:eastAsia="宋体" w:cs="宋体"/>
          <w:sz w:val="24"/>
        </w:rPr>
        <w:t>工程的接收</w:t>
      </w:r>
    </w:p>
    <w:p w14:paraId="31F8240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10.3.1工程接收的先后顺序、时间安排和其他要求：</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7267C47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10.3.2接收工程时承包人需提交竣工验收资料的类别、内容、份数和提交时间：</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2676442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10.3.3发包人逾期接收工程的违约责任：</w:t>
      </w:r>
      <w:r>
        <w:rPr>
          <w:rFonts w:hint="eastAsia" w:ascii="宋体" w:hAnsi="宋体" w:eastAsia="宋体" w:cs="宋体"/>
          <w:kern w:val="0"/>
          <w:sz w:val="24"/>
          <w:u w:val="single"/>
        </w:rPr>
        <w:t>发包人有义务积极按照通用条款约定组织接收，但有特殊原因或存在项目合同履行、质量、结算等争议的除外，并不承担违约金</w:t>
      </w:r>
      <w:r>
        <w:rPr>
          <w:rFonts w:hint="eastAsia" w:ascii="宋体" w:hAnsi="宋体" w:eastAsia="宋体" w:cs="宋体"/>
          <w:kern w:val="0"/>
          <w:sz w:val="24"/>
        </w:rPr>
        <w:t>。</w:t>
      </w:r>
    </w:p>
    <w:p w14:paraId="7502F2A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10.3.4承包人无正当理由不移交工程的违约责任：</w:t>
      </w:r>
      <w:r>
        <w:rPr>
          <w:rFonts w:hint="eastAsia" w:ascii="宋体" w:hAnsi="宋体" w:eastAsia="宋体" w:cs="宋体"/>
          <w:kern w:val="0"/>
          <w:sz w:val="24"/>
          <w:u w:val="single"/>
        </w:rPr>
        <w:t>承担合同总额1%的违约金，同时赔偿由此给发包人造成的全部损失</w:t>
      </w:r>
      <w:r>
        <w:rPr>
          <w:rFonts w:hint="eastAsia" w:ascii="宋体" w:hAnsi="宋体" w:eastAsia="宋体" w:cs="宋体"/>
          <w:kern w:val="0"/>
          <w:sz w:val="24"/>
        </w:rPr>
        <w:t>。</w:t>
      </w:r>
    </w:p>
    <w:p w14:paraId="13E05C87">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10.4接收证书</w:t>
      </w:r>
    </w:p>
    <w:p w14:paraId="2882E83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10.4.1工程接收证书颁发时间：</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610D01A1">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10.5竣工退场</w:t>
      </w:r>
    </w:p>
    <w:p w14:paraId="43D31DCF">
      <w:pPr>
        <w:adjustRightInd w:val="0"/>
        <w:snapToGrid w:val="0"/>
        <w:spacing w:line="360" w:lineRule="auto"/>
        <w:ind w:firstLine="480" w:firstLineChars="200"/>
        <w:contextualSpacing/>
        <w:jc w:val="left"/>
        <w:rPr>
          <w:rFonts w:hint="eastAsia" w:ascii="宋体" w:hAnsi="宋体" w:eastAsia="宋体" w:cs="宋体"/>
          <w:sz w:val="24"/>
        </w:rPr>
      </w:pPr>
      <w:r>
        <w:rPr>
          <w:rFonts w:hint="eastAsia" w:ascii="宋体" w:hAnsi="宋体" w:eastAsia="宋体" w:cs="宋体"/>
          <w:sz w:val="24"/>
        </w:rPr>
        <w:t>10.5.1竣工退场的相关约定：</w:t>
      </w:r>
      <w:r>
        <w:rPr>
          <w:rFonts w:hint="eastAsia" w:ascii="宋体" w:hAnsi="宋体" w:eastAsia="宋体" w:cs="宋体"/>
          <w:sz w:val="24"/>
          <w:u w:val="single"/>
        </w:rPr>
        <w:t>本工程竣工验收合格后，承包人应在发包人规定时间内免费将施工现场周围和承包人生活区周围清除干净；无建筑材料、无建筑设备、无临时垃圾、无坑池渠沟、无掩埋的硬化道路和垃圾，场地整洁。否则发包人不予支付结算款。因建筑垃圾未及时外运所产生的费用，将从承包人工程结算款中扣除</w:t>
      </w:r>
      <w:r>
        <w:rPr>
          <w:rFonts w:hint="eastAsia" w:ascii="宋体" w:hAnsi="宋体" w:eastAsia="宋体" w:cs="宋体"/>
          <w:sz w:val="24"/>
        </w:rPr>
        <w:t>。</w:t>
      </w:r>
    </w:p>
    <w:p w14:paraId="55CD0AD7">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10.5.3人员撤离</w:t>
      </w:r>
    </w:p>
    <w:p w14:paraId="4F807B5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工程师同意需在缺陷责任期内继续工作和使用的人员、施工设备和临时工程的内容：</w:t>
      </w:r>
      <w:r>
        <w:rPr>
          <w:rFonts w:hint="eastAsia" w:ascii="宋体" w:hAnsi="宋体" w:eastAsia="宋体" w:cs="宋体"/>
          <w:kern w:val="0"/>
          <w:sz w:val="24"/>
          <w:u w:val="single"/>
        </w:rPr>
        <w:t>执行发包人及监理人具体要求</w:t>
      </w:r>
      <w:r>
        <w:rPr>
          <w:rFonts w:hint="eastAsia" w:ascii="宋体" w:hAnsi="宋体" w:eastAsia="宋体" w:cs="宋体"/>
          <w:sz w:val="24"/>
        </w:rPr>
        <w:t>。</w:t>
      </w:r>
    </w:p>
    <w:p w14:paraId="2BC2922A">
      <w:pPr>
        <w:pStyle w:val="16"/>
        <w:numPr>
          <w:ilvl w:val="0"/>
          <w:numId w:val="0"/>
        </w:numPr>
        <w:spacing w:after="156"/>
        <w:jc w:val="center"/>
        <w:outlineLvl w:val="2"/>
        <w:rPr>
          <w:rFonts w:hint="eastAsia" w:cs="宋体"/>
          <w:b/>
          <w:bCs/>
          <w:szCs w:val="24"/>
        </w:rPr>
      </w:pPr>
      <w:bookmarkStart w:id="30" w:name="_Toc54862342"/>
      <w:r>
        <w:rPr>
          <w:rFonts w:hint="eastAsia" w:cs="宋体"/>
          <w:b/>
          <w:bCs/>
          <w:szCs w:val="24"/>
        </w:rPr>
        <w:t>第11条缺陷责任与质量保修</w:t>
      </w:r>
      <w:bookmarkEnd w:id="30"/>
    </w:p>
    <w:p w14:paraId="27617AE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11.2缺陷责任期</w:t>
      </w:r>
    </w:p>
    <w:p w14:paraId="7DCD104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缺陷责任期的期限：</w:t>
      </w:r>
      <w:r>
        <w:rPr>
          <w:rFonts w:hint="eastAsia" w:ascii="宋体" w:hAnsi="宋体" w:eastAsia="宋体" w:cs="宋体"/>
          <w:kern w:val="0"/>
          <w:sz w:val="24"/>
          <w:u w:val="single"/>
        </w:rPr>
        <w:t>24个月</w:t>
      </w:r>
      <w:r>
        <w:rPr>
          <w:rFonts w:hint="eastAsia" w:ascii="宋体" w:hAnsi="宋体" w:eastAsia="宋体" w:cs="宋体"/>
          <w:sz w:val="24"/>
        </w:rPr>
        <w:t>。</w:t>
      </w:r>
    </w:p>
    <w:p w14:paraId="47EED5A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11.3缺陷调查</w:t>
      </w:r>
    </w:p>
    <w:p w14:paraId="4602E568">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11.3.4修复通知</w:t>
      </w:r>
    </w:p>
    <w:p w14:paraId="19B84FE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承包人收到保修通知并到达工程现场的合理时间：</w:t>
      </w:r>
      <w:r>
        <w:rPr>
          <w:rFonts w:hint="eastAsia" w:ascii="宋体" w:hAnsi="宋体" w:cs="宋体"/>
          <w:kern w:val="0"/>
          <w:sz w:val="24"/>
          <w:u w:val="single"/>
          <w:lang w:val="en-US" w:eastAsia="zh-CN"/>
        </w:rPr>
        <w:t>12</w:t>
      </w:r>
      <w:r>
        <w:rPr>
          <w:rFonts w:hint="eastAsia" w:ascii="宋体" w:hAnsi="宋体" w:eastAsia="宋体" w:cs="宋体"/>
          <w:kern w:val="0"/>
          <w:sz w:val="24"/>
          <w:u w:val="single"/>
        </w:rPr>
        <w:t>小时内</w:t>
      </w:r>
      <w:r>
        <w:rPr>
          <w:rFonts w:hint="eastAsia" w:ascii="宋体" w:hAnsi="宋体" w:eastAsia="宋体" w:cs="宋体"/>
          <w:sz w:val="24"/>
        </w:rPr>
        <w:t>。</w:t>
      </w:r>
    </w:p>
    <w:p w14:paraId="40A914E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11.6缺陷责任期终止证书</w:t>
      </w:r>
    </w:p>
    <w:p w14:paraId="7035429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承包人应于缺陷责任期届满后</w:t>
      </w:r>
      <w:r>
        <w:rPr>
          <w:rFonts w:hint="eastAsia" w:ascii="宋体" w:hAnsi="宋体" w:eastAsia="宋体" w:cs="宋体"/>
          <w:sz w:val="24"/>
          <w:u w:val="single"/>
        </w:rPr>
        <w:t>3</w:t>
      </w:r>
      <w:r>
        <w:rPr>
          <w:rFonts w:hint="eastAsia" w:ascii="宋体" w:hAnsi="宋体" w:eastAsia="宋体" w:cs="宋体"/>
          <w:sz w:val="24"/>
        </w:rPr>
        <w:t>天内向发包人发出缺陷责任期届满通知，发包人应在收到缺陷责任期满通知后</w:t>
      </w:r>
      <w:r>
        <w:rPr>
          <w:rFonts w:hint="eastAsia" w:ascii="宋体" w:hAnsi="宋体" w:eastAsia="宋体" w:cs="宋体"/>
          <w:sz w:val="24"/>
          <w:u w:val="single"/>
        </w:rPr>
        <w:t>30</w:t>
      </w:r>
      <w:r>
        <w:rPr>
          <w:rFonts w:hint="eastAsia" w:ascii="宋体" w:hAnsi="宋体" w:eastAsia="宋体" w:cs="宋体"/>
          <w:sz w:val="24"/>
        </w:rPr>
        <w:t>天内核实承包人是否履行缺陷修复义务，承包人未能履行缺陷修复义务的，发包人有权扣除相应金额的维修费用。发包人应在收到缺陷责任期届满通知后</w:t>
      </w:r>
      <w:r>
        <w:rPr>
          <w:rFonts w:hint="eastAsia" w:ascii="宋体" w:hAnsi="宋体" w:eastAsia="宋体" w:cs="宋体"/>
          <w:sz w:val="24"/>
          <w:u w:val="single"/>
        </w:rPr>
        <w:t>90</w:t>
      </w:r>
      <w:r>
        <w:rPr>
          <w:rFonts w:hint="eastAsia" w:ascii="宋体" w:hAnsi="宋体" w:eastAsia="宋体" w:cs="宋体"/>
          <w:sz w:val="24"/>
        </w:rPr>
        <w:t>天内，向承包人颁发缺陷责任期终止证书。</w:t>
      </w:r>
    </w:p>
    <w:p w14:paraId="36FAA6F7">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11.7保修责任</w:t>
      </w:r>
    </w:p>
    <w:p w14:paraId="71DB563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工程质量保修范围、期限和责任为：</w:t>
      </w:r>
      <w:r>
        <w:rPr>
          <w:rFonts w:hint="eastAsia" w:ascii="宋体" w:hAnsi="宋体" w:eastAsia="宋体" w:cs="宋体"/>
          <w:sz w:val="24"/>
          <w:u w:val="single"/>
        </w:rPr>
        <w:t>详见《工程质量保修书》</w:t>
      </w:r>
      <w:r>
        <w:rPr>
          <w:rFonts w:hint="eastAsia" w:ascii="宋体" w:hAnsi="宋体" w:eastAsia="宋体" w:cs="宋体"/>
          <w:sz w:val="24"/>
        </w:rPr>
        <w:t>。</w:t>
      </w:r>
    </w:p>
    <w:p w14:paraId="28D15821">
      <w:pPr>
        <w:pStyle w:val="16"/>
        <w:numPr>
          <w:ilvl w:val="0"/>
          <w:numId w:val="0"/>
        </w:numPr>
        <w:spacing w:after="156"/>
        <w:jc w:val="center"/>
        <w:outlineLvl w:val="2"/>
        <w:rPr>
          <w:rFonts w:hint="eastAsia" w:cs="宋体"/>
          <w:b/>
          <w:bCs/>
          <w:szCs w:val="24"/>
        </w:rPr>
      </w:pPr>
      <w:bookmarkStart w:id="31" w:name="_Toc54862343"/>
      <w:r>
        <w:rPr>
          <w:rFonts w:hint="eastAsia" w:cs="宋体"/>
          <w:b/>
          <w:bCs/>
          <w:szCs w:val="24"/>
        </w:rPr>
        <w:t>第12条竣工后试验</w:t>
      </w:r>
      <w:bookmarkEnd w:id="31"/>
    </w:p>
    <w:p w14:paraId="169576B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本合同工程是否包含竣工后试验：</w:t>
      </w:r>
      <w:r>
        <w:rPr>
          <w:rFonts w:hint="eastAsia" w:ascii="宋体" w:hAnsi="宋体" w:eastAsia="宋体" w:cs="宋体"/>
          <w:sz w:val="24"/>
          <w:u w:val="single"/>
        </w:rPr>
        <w:t>包含</w:t>
      </w:r>
      <w:r>
        <w:rPr>
          <w:rFonts w:hint="eastAsia" w:ascii="宋体" w:hAnsi="宋体" w:eastAsia="宋体" w:cs="宋体"/>
          <w:sz w:val="24"/>
        </w:rPr>
        <w:t>。</w:t>
      </w:r>
    </w:p>
    <w:p w14:paraId="0E88638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12.1竣工后试验的程序</w:t>
      </w:r>
    </w:p>
    <w:p w14:paraId="7B5C404D">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12.1.2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eastAsia="宋体" w:cs="宋体"/>
          <w:sz w:val="24"/>
          <w:u w:val="single"/>
        </w:rPr>
        <w:t>承包人提供并承担费用。承包人提供生产工艺技术或建筑设计未能通过试运行考核或竣工后试验的赔偿工程的赔偿金额（或赔偿公式）：不合格部分，承包人应当在接到通知之日起无条件返工修复，承包人书面确认拒绝返工修复的，发包人有权指定第三方进行返工修复，由承包人承担修复费用，并向发包人支付修复费用10％的赔偿金。</w:t>
      </w:r>
    </w:p>
    <w:p w14:paraId="7175624E">
      <w:pPr>
        <w:pStyle w:val="16"/>
        <w:numPr>
          <w:ilvl w:val="0"/>
          <w:numId w:val="0"/>
        </w:numPr>
        <w:spacing w:after="156"/>
        <w:jc w:val="center"/>
        <w:outlineLvl w:val="2"/>
        <w:rPr>
          <w:rFonts w:hint="eastAsia" w:cs="宋体"/>
          <w:b/>
          <w:bCs/>
          <w:szCs w:val="24"/>
        </w:rPr>
      </w:pPr>
      <w:bookmarkStart w:id="32" w:name="_Toc54862344"/>
      <w:r>
        <w:rPr>
          <w:rFonts w:hint="eastAsia" w:cs="宋体"/>
          <w:b/>
          <w:bCs/>
          <w:szCs w:val="24"/>
        </w:rPr>
        <w:t>第13条变更与调整</w:t>
      </w:r>
      <w:bookmarkEnd w:id="32"/>
    </w:p>
    <w:p w14:paraId="4DA8FEDE">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13.2承包人的合理化建议</w:t>
      </w:r>
    </w:p>
    <w:p w14:paraId="7850C447">
      <w:pPr>
        <w:adjustRightInd w:val="0"/>
        <w:snapToGrid w:val="0"/>
        <w:spacing w:line="360" w:lineRule="auto"/>
        <w:ind w:firstLine="600"/>
        <w:rPr>
          <w:rFonts w:hint="eastAsia" w:ascii="宋体" w:hAnsi="宋体" w:eastAsia="宋体" w:cs="宋体"/>
          <w:b/>
          <w:bCs/>
          <w:sz w:val="24"/>
        </w:rPr>
      </w:pPr>
      <w:r>
        <w:rPr>
          <w:rFonts w:hint="eastAsia" w:ascii="宋体" w:hAnsi="宋体" w:eastAsia="宋体" w:cs="宋体"/>
          <w:sz w:val="24"/>
        </w:rPr>
        <w:t>13.2.2工程师应在收到承包人提交的合理化建议后</w:t>
      </w:r>
      <w:r>
        <w:rPr>
          <w:rFonts w:hint="eastAsia" w:ascii="宋体" w:hAnsi="宋体" w:eastAsia="宋体" w:cs="宋体"/>
          <w:sz w:val="24"/>
          <w:u w:val="single"/>
        </w:rPr>
        <w:t>5</w:t>
      </w:r>
      <w:r>
        <w:rPr>
          <w:rFonts w:hint="eastAsia" w:ascii="宋体" w:hAnsi="宋体" w:eastAsia="宋体" w:cs="宋体"/>
          <w:sz w:val="24"/>
        </w:rPr>
        <w:t>日内审查完毕并报送发包人，发现其存在技术上的缺陷，应通知承包人修改。发包人应在收到工程师报送的合理化建议后</w:t>
      </w:r>
      <w:r>
        <w:rPr>
          <w:rFonts w:hint="eastAsia" w:ascii="宋体" w:hAnsi="宋体" w:eastAsia="宋体" w:cs="宋体"/>
          <w:sz w:val="24"/>
          <w:u w:val="single"/>
        </w:rPr>
        <w:t>3</w:t>
      </w:r>
      <w:r>
        <w:rPr>
          <w:rFonts w:hint="eastAsia" w:ascii="宋体" w:hAnsi="宋体" w:eastAsia="宋体" w:cs="宋体"/>
          <w:sz w:val="24"/>
        </w:rPr>
        <w:t>日内审批完毕。合理化建议经发包人批准的，工程师应及时发出变更指示，由此引起的合同价格调整原则：合理化建议导致提升效率或工艺但费用增加的，费用不予增加。导致成本降低的，降低部分发包人与承包人通过协商的方式进行分成。</w:t>
      </w:r>
    </w:p>
    <w:p w14:paraId="4D0FF9C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发包人不同意变更的，工程师应书面通知承包人。</w:t>
      </w:r>
    </w:p>
    <w:p w14:paraId="537DC5C1">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13.2.3承包人提出的合理化变更建议的利益分享约定：</w:t>
      </w:r>
      <w:r>
        <w:rPr>
          <w:rFonts w:hint="eastAsia" w:ascii="宋体" w:hAnsi="宋体" w:eastAsia="宋体" w:cs="宋体"/>
          <w:sz w:val="24"/>
          <w:u w:val="single"/>
        </w:rPr>
        <w:t>合理化建议导致提升效率或工艺但费用增加的，费用不予增加。</w:t>
      </w:r>
    </w:p>
    <w:p w14:paraId="4420361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13.3变更程序</w:t>
      </w:r>
    </w:p>
    <w:p w14:paraId="1E7E934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13.3.3变更工程综合单价</w:t>
      </w:r>
    </w:p>
    <w:p w14:paraId="45B97AE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13.3.3.1变更工程综合单价确定原则</w:t>
      </w:r>
    </w:p>
    <w:p w14:paraId="447DD49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关于变更工程综合单价确定原则的约定：合同总价中设计费不因任何原因进行调整。</w:t>
      </w:r>
    </w:p>
    <w:p w14:paraId="53895A0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施工图设计及预算的编制必须严格遵守发包人给定的设计限额，超过设计限额的部分由承包人承担。承包人未能一次性提供全部设计图纸，边设计边施工时，建筑安装工程费总价控制的责任由承包人承担。</w:t>
      </w:r>
    </w:p>
    <w:p w14:paraId="355312D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施工图预算一经核对确定，出现设计疏漏导致需要变更的或设计无法实现需调整设计方案的，责任由承包人承担，发包人不予增加费用。</w:t>
      </w:r>
    </w:p>
    <w:p w14:paraId="7B86998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工程费由承包人根据招标文件及其企业自身管理水平、能力，自主报价确定，采用总价合同模式，投标人已经充分考虑定额人工费调整、材料价格波动、工期因素、资金拨付、政策性调整等所有未知风险因素，在项目实施过程中不再因为其他任何因素调整价格。</w:t>
      </w:r>
    </w:p>
    <w:p w14:paraId="166FFD70">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13.5暂列金额</w:t>
      </w:r>
    </w:p>
    <w:p w14:paraId="756AE8AB">
      <w:pPr>
        <w:adjustRightInd w:val="0"/>
        <w:snapToGrid w:val="0"/>
        <w:spacing w:line="360" w:lineRule="auto"/>
        <w:ind w:firstLine="720" w:firstLineChars="300"/>
        <w:rPr>
          <w:rFonts w:hint="eastAsia" w:ascii="宋体" w:hAnsi="宋体" w:eastAsia="宋体" w:cs="宋体"/>
          <w:sz w:val="24"/>
          <w:highlight w:val="yellow"/>
          <w:lang w:val="en-US" w:eastAsia="zh-CN"/>
        </w:rPr>
      </w:pPr>
      <w:r>
        <w:rPr>
          <w:rFonts w:hint="eastAsia" w:ascii="宋体" w:hAnsi="宋体" w:eastAsia="宋体" w:cs="宋体"/>
          <w:sz w:val="24"/>
        </w:rPr>
        <w:t>其他关于暂列金额使用的约定</w:t>
      </w:r>
      <w:r>
        <w:rPr>
          <w:rFonts w:hint="eastAsia" w:ascii="宋体" w:hAnsi="宋体" w:eastAsia="宋体" w:cs="宋体"/>
          <w:sz w:val="24"/>
          <w:highlight w:val="none"/>
        </w:rPr>
        <w:t>：</w:t>
      </w:r>
      <w:r>
        <w:rPr>
          <w:rFonts w:hint="eastAsia" w:ascii="宋体" w:hAnsi="宋体" w:cs="宋体"/>
          <w:sz w:val="24"/>
          <w:highlight w:val="none"/>
          <w:lang w:val="en-US" w:eastAsia="zh-CN"/>
        </w:rPr>
        <w:t>/</w:t>
      </w:r>
    </w:p>
    <w:p w14:paraId="4B376A07">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13.8市场价格波动引起的调整</w:t>
      </w:r>
    </w:p>
    <w:p w14:paraId="53BD039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13.8.2关于是否采用《价格指数权重表》的约定：不采用。</w:t>
      </w:r>
    </w:p>
    <w:p w14:paraId="4C14D7A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13.8.3关于采用其他方式调整合同价款的约定：承包人签订合同后根据发包人给定设计限额进行施工图设计，施工图设计完成且发包人确认同意后，随即开始施工图预算的审核。承包人每次向发包人提供的施工图设计文件需配有相应阶段符合现行国家造价规范施工图预算及编制说明。</w:t>
      </w:r>
    </w:p>
    <w:p w14:paraId="6D1B64F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发包人进行图纸的审核，目的在于审查图纸功能及内容是否满足发包人要求，并不因此承担设计工作的责任，设计缺陷及合法合规性责任仍由承包人承担。</w:t>
      </w:r>
    </w:p>
    <w:p w14:paraId="20D2CE8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发包人进行清单预算的审核是对于造价是否满足设计限额而进行的审核，如核算后超过给定设计限额的，超过部分不予认可，未达到相应限额的，按照实际核算金额结算。</w:t>
      </w:r>
    </w:p>
    <w:p w14:paraId="11AF31E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施工图预算一经核对确定，确定后的建筑安装工程费价款则不再进行调整，施工过程中建筑安装工程费不再进行价格的调整。</w:t>
      </w:r>
    </w:p>
    <w:p w14:paraId="2471A78B">
      <w:pPr>
        <w:pStyle w:val="16"/>
        <w:numPr>
          <w:ilvl w:val="0"/>
          <w:numId w:val="0"/>
        </w:numPr>
        <w:spacing w:after="156"/>
        <w:jc w:val="center"/>
        <w:outlineLvl w:val="3"/>
        <w:rPr>
          <w:rFonts w:hint="eastAsia" w:cs="宋体"/>
          <w:b/>
          <w:bCs/>
          <w:szCs w:val="24"/>
        </w:rPr>
      </w:pPr>
      <w:r>
        <w:rPr>
          <w:rFonts w:hint="eastAsia" w:cs="宋体"/>
          <w:b/>
          <w:bCs/>
          <w:szCs w:val="24"/>
        </w:rPr>
        <w:t>14.1合同价格形式</w:t>
      </w:r>
    </w:p>
    <w:p w14:paraId="1908AF51">
      <w:pPr>
        <w:pStyle w:val="17"/>
        <w:numPr>
          <w:ilvl w:val="0"/>
          <w:numId w:val="0"/>
        </w:numPr>
        <w:spacing w:after="156"/>
        <w:ind w:firstLine="480" w:firstLineChars="200"/>
        <w:rPr>
          <w:rFonts w:hint="eastAsia" w:cs="宋体"/>
          <w:szCs w:val="24"/>
        </w:rPr>
      </w:pPr>
      <w:r>
        <w:rPr>
          <w:rFonts w:hint="eastAsia" w:cs="宋体"/>
          <w:szCs w:val="24"/>
        </w:rPr>
        <w:t>14.1.1关于合同价格形式的约定：</w:t>
      </w:r>
      <w:r>
        <w:rPr>
          <w:rFonts w:hint="eastAsia" w:cs="宋体"/>
          <w:kern w:val="0"/>
          <w:szCs w:val="24"/>
          <w:u w:val="single"/>
        </w:rPr>
        <w:t>本合同为总价合同，除根据第13条[变更与调整]，以及合同中其他相关增减金额的约定进行调整外，合同价格不作调整</w:t>
      </w:r>
      <w:r>
        <w:rPr>
          <w:rFonts w:hint="eastAsia" w:cs="宋体"/>
          <w:szCs w:val="24"/>
        </w:rPr>
        <w:t>。</w:t>
      </w:r>
    </w:p>
    <w:p w14:paraId="4CA6A8A7">
      <w:pPr>
        <w:adjustRightInd w:val="0"/>
        <w:snapToGrid w:val="0"/>
        <w:spacing w:line="360" w:lineRule="auto"/>
        <w:ind w:firstLine="480" w:firstLineChars="200"/>
        <w:outlineLvl w:val="4"/>
        <w:rPr>
          <w:rFonts w:hint="eastAsia" w:ascii="宋体" w:hAnsi="宋体" w:eastAsia="宋体" w:cs="宋体"/>
          <w:sz w:val="24"/>
        </w:rPr>
      </w:pPr>
      <w:r>
        <w:rPr>
          <w:rFonts w:hint="eastAsia" w:ascii="宋体" w:hAnsi="宋体" w:eastAsia="宋体" w:cs="宋体"/>
          <w:sz w:val="24"/>
        </w:rPr>
        <w:t>14.1.2关于合同价格调整的约定：</w:t>
      </w:r>
    </w:p>
    <w:p w14:paraId="4C4D357B">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承包人签订合同后根据发包人给定设计限额进行施工图设计，施工图设计完成且发包人</w:t>
      </w:r>
      <w:r>
        <w:rPr>
          <w:rFonts w:hint="eastAsia" w:ascii="宋体" w:hAnsi="宋体" w:cs="宋体"/>
          <w:sz w:val="24"/>
          <w:u w:val="single"/>
          <w:lang w:val="en-US" w:eastAsia="zh-CN"/>
        </w:rPr>
        <w:t>书面</w:t>
      </w:r>
      <w:r>
        <w:rPr>
          <w:rFonts w:hint="eastAsia" w:ascii="宋体" w:hAnsi="宋体" w:eastAsia="宋体" w:cs="宋体"/>
          <w:sz w:val="24"/>
          <w:u w:val="single"/>
        </w:rPr>
        <w:t>确认同意后，随即开始施工图预算的审核。承包人每次向发包人提供的施工图设计文件需配有相应阶段符合现行国家造价规范施工图预算及编制说明。</w:t>
      </w:r>
    </w:p>
    <w:p w14:paraId="0CAB511F">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发包人进行图纸的审核，目的在于审查图纸功能及内容是否满足发包人要求，并不因此承担设计工作的责任，设计缺陷及合法合规性责任仍由承包人承担。</w:t>
      </w:r>
    </w:p>
    <w:p w14:paraId="5D4D371A">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发包人进行清单预算的审核是对于造价是否满足设计限额而进行的审核，如核算后超过给定设计限额的，超过部分不予认可，未达到相应限额的，按照实际核算确定的金额结算。</w:t>
      </w:r>
    </w:p>
    <w:p w14:paraId="11EDBD47">
      <w:pPr>
        <w:adjustRightInd w:val="0"/>
        <w:snapToGrid w:val="0"/>
        <w:spacing w:line="360" w:lineRule="auto"/>
        <w:ind w:firstLine="480" w:firstLineChars="200"/>
        <w:contextualSpacing/>
        <w:rPr>
          <w:rFonts w:hint="eastAsia" w:ascii="宋体" w:hAnsi="宋体" w:eastAsia="宋体" w:cs="宋体"/>
          <w:sz w:val="24"/>
          <w:u w:val="single"/>
        </w:rPr>
      </w:pPr>
      <w:r>
        <w:rPr>
          <w:rFonts w:hint="eastAsia" w:ascii="宋体" w:hAnsi="宋体" w:eastAsia="宋体" w:cs="宋体"/>
          <w:sz w:val="24"/>
          <w:u w:val="single"/>
        </w:rPr>
        <w:t>施工图预算一经核对确定，确定后的建筑安装工程费价款则不再进行调整。</w:t>
      </w:r>
    </w:p>
    <w:p w14:paraId="78F559FA">
      <w:pPr>
        <w:adjustRightInd w:val="0"/>
        <w:snapToGrid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u w:val="single"/>
        </w:rPr>
        <w:t>施工图预算一经核对确定，出现设计疏漏导致需要变更的或设计无法实现需调整设计方案的，责任由承包人承担，发包人不予增加费用。</w:t>
      </w:r>
    </w:p>
    <w:p w14:paraId="7184B616">
      <w:pPr>
        <w:adjustRightInd w:val="0"/>
        <w:snapToGrid w:val="0"/>
        <w:spacing w:line="360" w:lineRule="auto"/>
        <w:ind w:firstLine="464" w:firstLineChars="200"/>
        <w:contextualSpacing/>
        <w:rPr>
          <w:rFonts w:hint="eastAsia" w:ascii="宋体" w:hAnsi="宋体" w:eastAsia="宋体" w:cs="宋体"/>
          <w:sz w:val="24"/>
          <w:u w:val="single"/>
        </w:rPr>
      </w:pPr>
      <w:r>
        <w:rPr>
          <w:rFonts w:hint="eastAsia" w:ascii="宋体" w:hAnsi="宋体" w:eastAsia="宋体" w:cs="宋体"/>
          <w:bCs/>
          <w:spacing w:val="-4"/>
          <w:sz w:val="24"/>
          <w:u w:val="single"/>
        </w:rPr>
        <w:t>经招标人确认的</w:t>
      </w:r>
      <w:r>
        <w:rPr>
          <w:rFonts w:hint="eastAsia" w:ascii="宋体" w:hAnsi="宋体" w:eastAsia="宋体" w:cs="宋体"/>
          <w:sz w:val="24"/>
          <w:u w:val="single"/>
        </w:rPr>
        <w:t>施工图纸，按照本合同明确的核算方式组价后，核算金额超过</w:t>
      </w:r>
      <w:r>
        <w:rPr>
          <w:rFonts w:hint="eastAsia" w:ascii="宋体" w:hAnsi="宋体" w:eastAsia="宋体" w:cs="宋体"/>
          <w:sz w:val="24"/>
          <w:u w:val="single"/>
          <w:lang w:eastAsia="zh-Hans"/>
        </w:rPr>
        <w:t>本项目</w:t>
      </w:r>
      <w:r>
        <w:rPr>
          <w:rFonts w:hint="eastAsia" w:ascii="宋体" w:hAnsi="宋体" w:eastAsia="宋体" w:cs="宋体"/>
          <w:sz w:val="24"/>
          <w:u w:val="single"/>
        </w:rPr>
        <w:t>建筑安装工程费</w:t>
      </w:r>
      <w:r>
        <w:rPr>
          <w:rFonts w:hint="eastAsia" w:ascii="宋体" w:hAnsi="宋体" w:eastAsia="宋体" w:cs="宋体"/>
          <w:sz w:val="24"/>
          <w:u w:val="single"/>
          <w:lang w:eastAsia="zh-Hans"/>
        </w:rPr>
        <w:t>设计限额的</w:t>
      </w:r>
      <w:r>
        <w:rPr>
          <w:rFonts w:hint="eastAsia" w:ascii="宋体" w:hAnsi="宋体" w:eastAsia="宋体" w:cs="宋体"/>
          <w:sz w:val="24"/>
          <w:u w:val="single"/>
        </w:rPr>
        <w:t>，超过部分费用招标人不予认可，由投标人自行承担。但核算后金额低于本合同协议书中载明的建筑安装工程费的，</w:t>
      </w:r>
      <w:r>
        <w:rPr>
          <w:rFonts w:hint="eastAsia" w:ascii="宋体" w:hAnsi="宋体" w:eastAsia="宋体" w:cs="宋体"/>
          <w:sz w:val="24"/>
          <w:u w:val="single"/>
          <w:lang w:eastAsia="zh-Hans"/>
        </w:rPr>
        <w:t>发包人有权要求调整图纸或</w:t>
      </w:r>
      <w:r>
        <w:rPr>
          <w:rFonts w:hint="eastAsia" w:ascii="宋体" w:hAnsi="宋体" w:eastAsia="宋体" w:cs="宋体"/>
          <w:sz w:val="24"/>
          <w:u w:val="single"/>
        </w:rPr>
        <w:t>按照核算后金额确定本项目建筑安装工程费价款。</w:t>
      </w:r>
    </w:p>
    <w:p w14:paraId="020BAC48">
      <w:pPr>
        <w:adjustRightInd w:val="0"/>
        <w:snapToGrid w:val="0"/>
        <w:spacing w:line="360" w:lineRule="auto"/>
        <w:ind w:firstLine="466" w:firstLineChars="200"/>
        <w:contextualSpacing/>
        <w:rPr>
          <w:rFonts w:hint="eastAsia" w:ascii="宋体" w:hAnsi="宋体" w:eastAsia="宋体" w:cs="宋体"/>
          <w:b/>
          <w:bCs/>
          <w:sz w:val="24"/>
          <w:u w:val="single"/>
        </w:rPr>
      </w:pPr>
      <w:r>
        <w:rPr>
          <w:rFonts w:hint="eastAsia" w:ascii="宋体" w:hAnsi="宋体" w:eastAsia="宋体" w:cs="宋体"/>
          <w:b/>
          <w:spacing w:val="-4"/>
          <w:sz w:val="24"/>
          <w:u w:val="single"/>
        </w:rPr>
        <w:t>（1）</w:t>
      </w:r>
      <w:r>
        <w:rPr>
          <w:rFonts w:hint="eastAsia" w:ascii="宋体" w:hAnsi="宋体" w:eastAsia="宋体" w:cs="宋体"/>
          <w:b/>
          <w:bCs/>
          <w:sz w:val="24"/>
          <w:u w:val="single"/>
        </w:rPr>
        <w:t>施工图预算的审核原则：</w:t>
      </w:r>
    </w:p>
    <w:p w14:paraId="048E6A92">
      <w:pPr>
        <w:pStyle w:val="10"/>
        <w:adjustRightInd w:val="0"/>
        <w:snapToGrid w:val="0"/>
        <w:spacing w:line="360" w:lineRule="auto"/>
        <w:ind w:left="0" w:leftChars="0" w:firstLine="482"/>
        <w:rPr>
          <w:rFonts w:hint="eastAsia" w:ascii="宋体" w:hAnsi="宋体" w:eastAsia="宋体" w:cs="宋体"/>
          <w:sz w:val="24"/>
        </w:rPr>
      </w:pPr>
      <w:r>
        <w:rPr>
          <w:rFonts w:hint="eastAsia" w:ascii="宋体" w:hAnsi="宋体" w:eastAsia="宋体" w:cs="宋体"/>
          <w:b/>
          <w:bCs/>
          <w:sz w:val="24"/>
          <w:u w:val="single"/>
        </w:rPr>
        <w:t>①审核依据：</w:t>
      </w:r>
      <w:r>
        <w:rPr>
          <w:rFonts w:hint="eastAsia" w:ascii="宋体" w:hAnsi="宋体" w:eastAsia="宋体" w:cs="宋体"/>
          <w:b/>
          <w:bCs/>
          <w:sz w:val="24"/>
          <w:u w:val="single"/>
          <w:lang w:val="en-US" w:eastAsia="zh-CN"/>
        </w:rPr>
        <w:t>陕西省现行建设工程投标最高限价编制原则及依据</w:t>
      </w:r>
      <w:r>
        <w:rPr>
          <w:rFonts w:hint="eastAsia" w:ascii="宋体" w:hAnsi="宋体" w:eastAsia="宋体" w:cs="宋体"/>
          <w:b/>
          <w:bCs/>
          <w:sz w:val="24"/>
          <w:u w:val="single"/>
        </w:rPr>
        <w:t>。</w:t>
      </w:r>
    </w:p>
    <w:p w14:paraId="239238B6">
      <w:pPr>
        <w:pStyle w:val="6"/>
        <w:adjustRightInd w:val="0"/>
        <w:snapToGrid w:val="0"/>
        <w:spacing w:line="360" w:lineRule="auto"/>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②审核办法</w:t>
      </w:r>
    </w:p>
    <w:p w14:paraId="58E5AAB1">
      <w:pPr>
        <w:pStyle w:val="6"/>
        <w:adjustRightInd w:val="0"/>
        <w:snapToGrid w:val="0"/>
        <w:spacing w:line="360" w:lineRule="auto"/>
        <w:ind w:firstLine="240" w:firstLineChars="100"/>
        <w:rPr>
          <w:rFonts w:hint="eastAsia" w:ascii="宋体" w:hAnsi="宋体" w:eastAsia="宋体" w:cs="宋体"/>
          <w:kern w:val="0"/>
          <w:sz w:val="24"/>
          <w:szCs w:val="24"/>
          <w:u w:val="single"/>
          <w:lang w:eastAsia="zh-CN"/>
        </w:rPr>
      </w:pPr>
      <w:r>
        <w:rPr>
          <w:rFonts w:hint="eastAsia" w:ascii="宋体" w:hAnsi="宋体" w:eastAsia="宋体" w:cs="宋体"/>
          <w:kern w:val="0"/>
          <w:sz w:val="24"/>
          <w:szCs w:val="24"/>
          <w:u w:val="single"/>
          <w:lang w:eastAsia="zh-CN"/>
        </w:rPr>
        <w:t>（1）设计费结算：按合同约定支付</w:t>
      </w:r>
    </w:p>
    <w:p w14:paraId="51792EB7">
      <w:pPr>
        <w:pStyle w:val="6"/>
        <w:adjustRightInd w:val="0"/>
        <w:snapToGrid w:val="0"/>
        <w:spacing w:line="360" w:lineRule="auto"/>
        <w:ind w:firstLine="240" w:firstLineChars="100"/>
        <w:rPr>
          <w:rFonts w:hint="eastAsia" w:ascii="宋体" w:hAnsi="宋体" w:eastAsia="宋体" w:cs="宋体"/>
          <w:kern w:val="0"/>
          <w:sz w:val="24"/>
          <w:szCs w:val="24"/>
          <w:u w:val="single"/>
          <w:lang w:eastAsia="zh-CN"/>
        </w:rPr>
      </w:pPr>
      <w:r>
        <w:rPr>
          <w:rFonts w:hint="eastAsia" w:ascii="宋体" w:hAnsi="宋体" w:eastAsia="宋体" w:cs="宋体"/>
          <w:kern w:val="0"/>
          <w:sz w:val="24"/>
          <w:szCs w:val="24"/>
          <w:u w:val="single"/>
          <w:lang w:eastAsia="zh-CN"/>
        </w:rPr>
        <w:t>（2）建筑安装工程费的结算：工程量根据经审批的施工图设计文件，在工程造价限额内据实结算。由承包人原因引起的设计变更、签证不予计算。</w:t>
      </w:r>
    </w:p>
    <w:p w14:paraId="2730D0B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14.1.3按实际完成的工程量支付工程价款的计量方法、估价方法：</w:t>
      </w:r>
      <w:r>
        <w:rPr>
          <w:rFonts w:hint="eastAsia" w:ascii="宋体" w:hAnsi="宋体" w:eastAsia="宋体" w:cs="宋体"/>
          <w:kern w:val="0"/>
          <w:sz w:val="24"/>
          <w:u w:val="single"/>
        </w:rPr>
        <w:t>本项目不涉及此部分内容</w:t>
      </w:r>
      <w:r>
        <w:rPr>
          <w:rFonts w:hint="eastAsia" w:ascii="宋体" w:hAnsi="宋体" w:eastAsia="宋体" w:cs="宋体"/>
          <w:sz w:val="24"/>
        </w:rPr>
        <w:t>。</w:t>
      </w:r>
    </w:p>
    <w:p w14:paraId="14AE739B">
      <w:pPr>
        <w:adjustRightInd w:val="0"/>
        <w:snapToGrid w:val="0"/>
        <w:spacing w:line="360" w:lineRule="auto"/>
        <w:ind w:firstLine="480" w:firstLineChars="200"/>
        <w:outlineLvl w:val="3"/>
        <w:rPr>
          <w:rFonts w:hint="eastAsia" w:ascii="宋体" w:hAnsi="宋体" w:eastAsia="宋体" w:cs="宋体"/>
          <w:sz w:val="24"/>
        </w:rPr>
      </w:pPr>
      <w:r>
        <w:rPr>
          <w:rFonts w:hint="eastAsia" w:ascii="宋体" w:hAnsi="宋体" w:eastAsia="宋体" w:cs="宋体"/>
          <w:sz w:val="24"/>
        </w:rPr>
        <w:t>14.2工程进度款</w:t>
      </w:r>
    </w:p>
    <w:p w14:paraId="6D3BCCFE">
      <w:pPr>
        <w:adjustRightInd w:val="0"/>
        <w:snapToGrid w:val="0"/>
        <w:spacing w:line="360" w:lineRule="auto"/>
        <w:outlineLvl w:val="9"/>
        <w:rPr>
          <w:rFonts w:hint="eastAsia" w:ascii="宋体" w:hAnsi="宋体" w:eastAsia="宋体" w:cs="宋体"/>
          <w:sz w:val="24"/>
          <w:highlight w:val="none"/>
        </w:rPr>
      </w:pPr>
      <w:r>
        <w:rPr>
          <w:rFonts w:hint="eastAsia" w:ascii="宋体" w:hAnsi="宋体" w:eastAsia="宋体" w:cs="宋体"/>
          <w:kern w:val="2"/>
          <w:sz w:val="24"/>
          <w:szCs w:val="24"/>
          <w:highlight w:val="none"/>
          <w:u w:val="none"/>
          <w:lang w:eastAsia="zh-CN"/>
        </w:rPr>
        <w:t>（1）</w:t>
      </w:r>
      <w:r>
        <w:rPr>
          <w:rFonts w:hint="eastAsia" w:ascii="宋体" w:hAnsi="宋体" w:eastAsia="宋体" w:cs="宋体"/>
          <w:sz w:val="24"/>
          <w:szCs w:val="24"/>
          <w:highlight w:val="none"/>
          <w:lang w:val="en-US" w:eastAsia="zh-CN"/>
        </w:rPr>
        <w:t>第一次支付，</w:t>
      </w:r>
      <w:r>
        <w:rPr>
          <w:rFonts w:hint="eastAsia" w:ascii="宋体" w:hAnsi="宋体" w:eastAsia="宋体" w:cs="宋体"/>
          <w:sz w:val="24"/>
          <w:szCs w:val="24"/>
          <w:highlight w:val="none"/>
        </w:rPr>
        <w:t>合同签订后支付合同</w:t>
      </w:r>
      <w:r>
        <w:rPr>
          <w:rFonts w:hint="eastAsia" w:ascii="宋体" w:hAnsi="宋体" w:eastAsia="宋体" w:cs="宋体"/>
          <w:sz w:val="24"/>
          <w:szCs w:val="24"/>
          <w:highlight w:val="none"/>
          <w:lang w:val="en-US" w:eastAsia="zh-CN"/>
        </w:rPr>
        <w:t>总价款的30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作为</w:t>
      </w:r>
      <w:r>
        <w:rPr>
          <w:rFonts w:hint="eastAsia" w:ascii="宋体" w:hAnsi="宋体" w:eastAsia="宋体" w:cs="宋体"/>
          <w:sz w:val="24"/>
          <w:szCs w:val="24"/>
          <w:highlight w:val="none"/>
        </w:rPr>
        <w:t>预付款</w:t>
      </w:r>
      <w:r>
        <w:rPr>
          <w:rFonts w:hint="eastAsia" w:ascii="宋体" w:hAnsi="宋体" w:eastAsia="宋体" w:cs="宋体"/>
          <w:sz w:val="24"/>
          <w:highlight w:val="none"/>
        </w:rPr>
        <w:t>（其预付款中已包含安全文明施工措施费）达</w:t>
      </w:r>
      <w:r>
        <w:rPr>
          <w:rFonts w:hint="eastAsia" w:ascii="宋体" w:hAnsi="宋体" w:eastAsia="宋体" w:cs="宋体"/>
          <w:color w:val="auto"/>
          <w:sz w:val="24"/>
          <w:highlight w:val="none"/>
        </w:rPr>
        <w:t>到付款条件起</w:t>
      </w:r>
      <w:r>
        <w:rPr>
          <w:rFonts w:hint="eastAsia" w:ascii="宋体" w:hAnsi="宋体" w:eastAsia="宋体" w:cs="宋体"/>
          <w:color w:val="auto"/>
          <w:sz w:val="24"/>
          <w:highlight w:val="none"/>
          <w:u w:val="none"/>
        </w:rPr>
        <w:t>1</w:t>
      </w:r>
      <w:r>
        <w:rPr>
          <w:rFonts w:hint="eastAsia" w:ascii="宋体" w:hAnsi="宋体" w:eastAsia="宋体" w:cs="宋体"/>
          <w:color w:val="auto"/>
          <w:sz w:val="24"/>
          <w:highlight w:val="none"/>
          <w:u w:val="none"/>
          <w:lang w:val="en-US" w:eastAsia="zh-CN"/>
        </w:rPr>
        <w:t>5</w:t>
      </w:r>
      <w:r>
        <w:rPr>
          <w:rFonts w:hint="eastAsia" w:ascii="宋体" w:hAnsi="宋体" w:eastAsia="宋体" w:cs="宋体"/>
          <w:color w:val="auto"/>
          <w:sz w:val="24"/>
          <w:highlight w:val="none"/>
          <w:u w:val="none"/>
        </w:rPr>
        <w:t>日内</w:t>
      </w:r>
      <w:r>
        <w:rPr>
          <w:rFonts w:hint="eastAsia" w:ascii="宋体" w:hAnsi="宋体" w:eastAsia="宋体" w:cs="宋体"/>
          <w:sz w:val="24"/>
          <w:highlight w:val="none"/>
          <w:u w:val="none"/>
        </w:rPr>
        <w:t>，支付合同总金额的30%。</w:t>
      </w:r>
    </w:p>
    <w:p w14:paraId="5CFACE1E">
      <w:pPr>
        <w:widowControl/>
        <w:numPr>
          <w:ilvl w:val="0"/>
          <w:numId w:val="0"/>
        </w:numPr>
        <w:adjustRightInd w:val="0"/>
        <w:snapToGrid w:val="0"/>
        <w:spacing w:line="360" w:lineRule="auto"/>
        <w:ind w:firstLine="0" w:firstLineChars="0"/>
        <w:jc w:val="left"/>
        <w:outlineLvl w:val="9"/>
        <w:rPr>
          <w:rFonts w:hint="eastAsia" w:ascii="宋体" w:hAnsi="宋体" w:eastAsia="宋体" w:cs="宋体"/>
          <w:color w:val="C0504D"/>
          <w:sz w:val="24"/>
          <w:szCs w:val="24"/>
          <w:highlight w:val="none"/>
          <w:lang w:eastAsia="zh-CN"/>
        </w:rPr>
      </w:pPr>
      <w:r>
        <w:rPr>
          <w:rFonts w:hint="eastAsia" w:ascii="宋体" w:hAnsi="宋体" w:eastAsia="宋体" w:cs="宋体"/>
          <w:sz w:val="24"/>
          <w:szCs w:val="24"/>
          <w:highlight w:val="none"/>
          <w:lang w:val="en-US" w:eastAsia="zh-CN"/>
        </w:rPr>
        <w:t>（2）第二次支付</w:t>
      </w:r>
      <w:r>
        <w:rPr>
          <w:rFonts w:hint="eastAsia" w:ascii="宋体" w:hAnsi="宋体" w:eastAsia="宋体" w:cs="宋体"/>
          <w:sz w:val="24"/>
          <w:szCs w:val="24"/>
          <w:highlight w:val="none"/>
          <w:lang w:val="en-US" w:eastAsia="zh-CN"/>
          <w:rPrChange w:id="0" w:author="馍馍窝里的娃娃" w:date="2025-08-28T12:39:00Z">
            <w:rPr>
              <w:rFonts w:hint="eastAsia" w:ascii="宋体" w:hAnsi="宋体" w:eastAsia="宋体" w:cs="宋体"/>
              <w:sz w:val="24"/>
              <w:szCs w:val="24"/>
              <w:highlight w:val="none"/>
              <w:lang w:val="en-US" w:eastAsia="zh-CN"/>
            </w:rPr>
          </w:rPrChange>
        </w:rPr>
        <w:t>，</w:t>
      </w:r>
      <w:r>
        <w:rPr>
          <w:rFonts w:hint="eastAsia" w:ascii="宋体" w:hAnsi="宋体" w:eastAsia="宋体" w:cs="宋体"/>
          <w:kern w:val="2"/>
          <w:sz w:val="24"/>
          <w:szCs w:val="24"/>
          <w:highlight w:val="none"/>
          <w:lang w:val="en-US" w:eastAsia="zh-CN" w:bidi="ar"/>
        </w:rPr>
        <w:t>施工形象进度完成产值的70%后支付合同总价款的20%</w:t>
      </w:r>
      <w:r>
        <w:rPr>
          <w:rFonts w:hint="eastAsia" w:ascii="宋体" w:hAnsi="宋体" w:eastAsia="宋体" w:cs="宋体"/>
          <w:sz w:val="24"/>
          <w:szCs w:val="24"/>
          <w:highlight w:val="none"/>
          <w:rPrChange w:id="1" w:author="馍馍窝里的娃娃" w:date="2025-08-28T12:39:00Z">
            <w:rPr>
              <w:rFonts w:hint="eastAsia" w:ascii="宋体" w:hAnsi="宋体" w:eastAsia="宋体" w:cs="宋体"/>
              <w:sz w:val="24"/>
              <w:szCs w:val="24"/>
              <w:highlight w:val="none"/>
            </w:rPr>
          </w:rPrChange>
        </w:rPr>
        <w:t>；</w:t>
      </w:r>
      <w:r>
        <w:rPr>
          <w:rFonts w:hint="eastAsia" w:ascii="宋体" w:hAnsi="宋体" w:eastAsia="宋体" w:cs="宋体"/>
          <w:sz w:val="24"/>
          <w:highlight w:val="none"/>
        </w:rPr>
        <w:t>达到付款条件起</w:t>
      </w:r>
      <w:r>
        <w:rPr>
          <w:rFonts w:hint="eastAsia" w:ascii="宋体" w:hAnsi="宋体" w:eastAsia="宋体" w:cs="宋体"/>
          <w:sz w:val="24"/>
          <w:highlight w:val="none"/>
          <w:u w:val="none"/>
        </w:rPr>
        <w:t>1</w:t>
      </w:r>
      <w:r>
        <w:rPr>
          <w:rFonts w:hint="eastAsia" w:ascii="宋体" w:hAnsi="宋体" w:eastAsia="宋体" w:cs="宋体"/>
          <w:sz w:val="24"/>
          <w:highlight w:val="none"/>
          <w:u w:val="none"/>
          <w:lang w:val="en-US" w:eastAsia="zh-CN"/>
        </w:rPr>
        <w:t>5</w:t>
      </w:r>
      <w:r>
        <w:rPr>
          <w:rFonts w:hint="eastAsia" w:ascii="宋体" w:hAnsi="宋体" w:eastAsia="宋体" w:cs="宋体"/>
          <w:sz w:val="24"/>
          <w:highlight w:val="none"/>
          <w:u w:val="none"/>
        </w:rPr>
        <w:t>日内，支付合同总金额的</w:t>
      </w:r>
      <w:r>
        <w:rPr>
          <w:rFonts w:hint="eastAsia" w:ascii="宋体" w:hAnsi="宋体" w:eastAsia="宋体" w:cs="宋体"/>
          <w:sz w:val="24"/>
          <w:highlight w:val="none"/>
          <w:u w:val="none"/>
          <w:lang w:val="en-US" w:eastAsia="zh-CN"/>
        </w:rPr>
        <w:t>2</w:t>
      </w:r>
      <w:r>
        <w:rPr>
          <w:rFonts w:hint="eastAsia" w:ascii="宋体" w:hAnsi="宋体" w:eastAsia="宋体" w:cs="宋体"/>
          <w:sz w:val="24"/>
          <w:highlight w:val="none"/>
          <w:u w:val="none"/>
        </w:rPr>
        <w:t>0.00%。</w:t>
      </w:r>
    </w:p>
    <w:p w14:paraId="66348795">
      <w:pPr>
        <w:adjustRightInd w:val="0"/>
        <w:snapToGrid w:val="0"/>
        <w:spacing w:line="360" w:lineRule="auto"/>
        <w:outlineLvl w:val="9"/>
        <w:rPr>
          <w:rFonts w:hint="eastAsia" w:ascii="宋体" w:hAnsi="宋体" w:eastAsia="宋体" w:cs="宋体"/>
          <w:sz w:val="24"/>
          <w:highlight w:val="none"/>
          <w:u w:val="single"/>
        </w:rPr>
      </w:pPr>
      <w:r>
        <w:rPr>
          <w:rFonts w:hint="eastAsia" w:ascii="宋体" w:hAnsi="宋体" w:eastAsia="宋体" w:cs="宋体"/>
          <w:sz w:val="24"/>
          <w:szCs w:val="24"/>
          <w:highlight w:val="none"/>
          <w:lang w:val="en-US" w:eastAsia="zh-CN"/>
        </w:rPr>
        <w:t>（3）第三次支付，</w:t>
      </w:r>
      <w:r>
        <w:rPr>
          <w:rFonts w:hint="eastAsia" w:ascii="宋体" w:hAnsi="宋体" w:eastAsia="宋体" w:cs="宋体"/>
          <w:sz w:val="24"/>
          <w:szCs w:val="24"/>
          <w:highlight w:val="none"/>
        </w:rPr>
        <w:t>竣工验收合格移交</w:t>
      </w:r>
      <w:r>
        <w:rPr>
          <w:rFonts w:hint="eastAsia" w:ascii="宋体" w:hAnsi="宋体" w:eastAsia="宋体" w:cs="宋体"/>
          <w:sz w:val="24"/>
          <w:szCs w:val="24"/>
          <w:highlight w:val="none"/>
          <w:lang w:val="en-US" w:eastAsia="zh-CN"/>
        </w:rPr>
        <w:t>后</w:t>
      </w:r>
      <w:r>
        <w:rPr>
          <w:rFonts w:hint="eastAsia" w:ascii="宋体" w:hAnsi="宋体" w:eastAsia="宋体" w:cs="宋体"/>
          <w:kern w:val="2"/>
          <w:sz w:val="24"/>
          <w:szCs w:val="24"/>
          <w:highlight w:val="none"/>
          <w:lang w:val="en-US" w:eastAsia="zh-CN" w:bidi="ar"/>
        </w:rPr>
        <w:t>支付合同总价款</w:t>
      </w:r>
      <w:r>
        <w:rPr>
          <w:rFonts w:hint="eastAsia" w:ascii="宋体" w:hAnsi="宋体" w:eastAsia="宋体" w:cs="宋体"/>
          <w:sz w:val="24"/>
          <w:szCs w:val="24"/>
          <w:highlight w:val="none"/>
          <w:lang w:val="en-US" w:eastAsia="zh-CN"/>
        </w:rPr>
        <w:t>的30%；</w:t>
      </w:r>
      <w:r>
        <w:rPr>
          <w:rFonts w:hint="eastAsia" w:ascii="宋体" w:hAnsi="宋体" w:eastAsia="宋体" w:cs="宋体"/>
          <w:sz w:val="24"/>
          <w:highlight w:val="none"/>
        </w:rPr>
        <w:t>达到付款条件起</w:t>
      </w:r>
      <w:r>
        <w:rPr>
          <w:rFonts w:hint="eastAsia" w:ascii="宋体" w:hAnsi="宋体" w:eastAsia="宋体" w:cs="宋体"/>
          <w:sz w:val="24"/>
          <w:highlight w:val="none"/>
          <w:u w:val="none"/>
        </w:rPr>
        <w:t>1</w:t>
      </w:r>
      <w:r>
        <w:rPr>
          <w:rFonts w:hint="eastAsia" w:ascii="宋体" w:hAnsi="宋体" w:eastAsia="宋体" w:cs="宋体"/>
          <w:sz w:val="24"/>
          <w:highlight w:val="none"/>
          <w:u w:val="none"/>
          <w:lang w:val="en-US" w:eastAsia="zh-CN"/>
        </w:rPr>
        <w:t>5</w:t>
      </w:r>
      <w:r>
        <w:rPr>
          <w:rFonts w:hint="eastAsia" w:ascii="宋体" w:hAnsi="宋体" w:eastAsia="宋体" w:cs="宋体"/>
          <w:sz w:val="24"/>
          <w:highlight w:val="none"/>
          <w:u w:val="none"/>
        </w:rPr>
        <w:t>日内，支付合同总金额的</w:t>
      </w:r>
      <w:r>
        <w:rPr>
          <w:rFonts w:hint="eastAsia" w:ascii="宋体" w:hAnsi="宋体" w:eastAsia="宋体" w:cs="宋体"/>
          <w:sz w:val="24"/>
          <w:highlight w:val="none"/>
          <w:u w:val="none"/>
          <w:lang w:val="en-US" w:eastAsia="zh-CN"/>
        </w:rPr>
        <w:t>3</w:t>
      </w:r>
      <w:r>
        <w:rPr>
          <w:rFonts w:hint="eastAsia" w:ascii="宋体" w:hAnsi="宋体" w:eastAsia="宋体" w:cs="宋体"/>
          <w:sz w:val="24"/>
          <w:highlight w:val="none"/>
          <w:u w:val="none"/>
        </w:rPr>
        <w:t>0.00%。</w:t>
      </w:r>
    </w:p>
    <w:p w14:paraId="7CE4C249">
      <w:pPr>
        <w:adjustRightInd w:val="0"/>
        <w:snapToGrid w:val="0"/>
        <w:spacing w:line="360" w:lineRule="auto"/>
        <w:outlineLvl w:val="9"/>
        <w:rPr>
          <w:rFonts w:hint="eastAsia" w:ascii="宋体" w:hAnsi="宋体" w:eastAsia="宋体" w:cs="宋体"/>
          <w:sz w:val="24"/>
          <w:highlight w:val="none"/>
        </w:rPr>
      </w:pPr>
      <w:r>
        <w:rPr>
          <w:rFonts w:hint="eastAsia" w:ascii="宋体" w:hAnsi="宋体" w:eastAsia="宋体" w:cs="宋体"/>
          <w:sz w:val="24"/>
          <w:szCs w:val="24"/>
          <w:highlight w:val="none"/>
          <w:lang w:val="en-US" w:eastAsia="zh-CN"/>
        </w:rPr>
        <w:t>（4）第四次支付，竣工结算审核完成后</w:t>
      </w:r>
      <w:r>
        <w:rPr>
          <w:rFonts w:hint="eastAsia" w:ascii="宋体" w:hAnsi="宋体" w:eastAsia="宋体" w:cs="宋体"/>
          <w:kern w:val="2"/>
          <w:sz w:val="24"/>
          <w:szCs w:val="24"/>
          <w:highlight w:val="none"/>
          <w:lang w:val="en-US" w:eastAsia="zh-CN" w:bidi="ar"/>
        </w:rPr>
        <w:t>支付合同总价款</w:t>
      </w:r>
      <w:r>
        <w:rPr>
          <w:rFonts w:hint="eastAsia" w:ascii="宋体" w:hAnsi="宋体" w:eastAsia="宋体" w:cs="宋体"/>
          <w:sz w:val="24"/>
          <w:szCs w:val="24"/>
          <w:highlight w:val="none"/>
          <w:lang w:val="en-US" w:eastAsia="zh-CN"/>
        </w:rPr>
        <w:t>的20%；</w:t>
      </w:r>
      <w:r>
        <w:rPr>
          <w:rFonts w:hint="eastAsia" w:ascii="宋体" w:hAnsi="宋体" w:eastAsia="宋体" w:cs="宋体"/>
          <w:sz w:val="24"/>
          <w:szCs w:val="24"/>
          <w:highlight w:val="none"/>
          <w:lang w:eastAsia="zh-CN"/>
        </w:rPr>
        <w:t>在支付项目尾款之前乙方需将本项目资金的</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转入甲方实有资金账户</w:t>
      </w:r>
      <w:r>
        <w:rPr>
          <w:rFonts w:hint="eastAsia" w:ascii="宋体" w:hAnsi="宋体" w:eastAsia="宋体" w:cs="宋体"/>
          <w:sz w:val="24"/>
          <w:szCs w:val="24"/>
          <w:highlight w:val="none"/>
        </w:rPr>
        <w:t>作为</w:t>
      </w:r>
      <w:r>
        <w:rPr>
          <w:rFonts w:hint="eastAsia" w:ascii="宋体" w:hAnsi="宋体" w:eastAsia="宋体" w:cs="宋体"/>
          <w:sz w:val="24"/>
          <w:szCs w:val="24"/>
          <w:highlight w:val="none"/>
          <w:lang w:eastAsia="zh-CN"/>
        </w:rPr>
        <w:t>项目</w:t>
      </w:r>
      <w:r>
        <w:rPr>
          <w:rFonts w:hint="eastAsia" w:ascii="宋体" w:hAnsi="宋体" w:eastAsia="宋体" w:cs="宋体"/>
          <w:sz w:val="24"/>
          <w:szCs w:val="24"/>
          <w:highlight w:val="none"/>
        </w:rPr>
        <w:t>质保金</w:t>
      </w:r>
    </w:p>
    <w:p w14:paraId="08CFD91E">
      <w:pPr>
        <w:spacing w:line="440" w:lineRule="exact"/>
        <w:ind w:firstLine="480" w:firstLineChars="200"/>
        <w:rPr>
          <w:rFonts w:hint="eastAsia" w:ascii="宋体" w:hAnsi="宋体" w:eastAsia="宋体" w:cs="宋体"/>
          <w:kern w:val="0"/>
          <w:sz w:val="24"/>
          <w:szCs w:val="24"/>
          <w:highlight w:val="none"/>
          <w:u w:val="single"/>
          <w:lang w:val="en-US" w:eastAsia="zh-CN" w:bidi="ar-SA"/>
        </w:rPr>
      </w:pPr>
      <w:r>
        <w:rPr>
          <w:rFonts w:hint="eastAsia" w:ascii="宋体" w:hAnsi="宋体" w:eastAsia="宋体" w:cs="宋体"/>
          <w:kern w:val="0"/>
          <w:sz w:val="24"/>
          <w:szCs w:val="24"/>
          <w:highlight w:val="none"/>
          <w:u w:val="single"/>
          <w:lang w:val="en-US" w:eastAsia="zh-CN" w:bidi="ar-SA"/>
        </w:rPr>
        <w:t>14.2.3竣工验收满1年后，发包人在20个工作日内支付剩余工程结算款（审定结算价扣除前2次支付费用）；</w:t>
      </w:r>
    </w:p>
    <w:p w14:paraId="238E793A">
      <w:pPr>
        <w:spacing w:line="440" w:lineRule="exact"/>
        <w:ind w:firstLine="480" w:firstLineChars="200"/>
        <w:rPr>
          <w:rFonts w:hint="eastAsia" w:ascii="宋体" w:hAnsi="宋体" w:eastAsia="宋体" w:cs="宋体"/>
          <w:kern w:val="0"/>
          <w:sz w:val="24"/>
          <w:szCs w:val="24"/>
          <w:highlight w:val="none"/>
          <w:u w:val="single"/>
          <w:lang w:val="en-US" w:eastAsia="zh-CN" w:bidi="ar-SA"/>
        </w:rPr>
      </w:pPr>
      <w:r>
        <w:rPr>
          <w:rFonts w:hint="eastAsia" w:ascii="宋体" w:hAnsi="宋体" w:eastAsia="宋体" w:cs="宋体"/>
          <w:kern w:val="0"/>
          <w:sz w:val="24"/>
          <w:szCs w:val="24"/>
          <w:highlight w:val="none"/>
          <w:u w:val="single"/>
          <w:lang w:val="en-US" w:eastAsia="zh-CN" w:bidi="ar-SA"/>
        </w:rPr>
        <w:t>14.2.4结算方式：按照节点支付，承包人开具正式税务发票，采用银行转账；</w:t>
      </w:r>
    </w:p>
    <w:p w14:paraId="1F0DF532">
      <w:pPr>
        <w:spacing w:line="440" w:lineRule="exact"/>
        <w:ind w:firstLine="480" w:firstLineChars="200"/>
        <w:rPr>
          <w:rFonts w:hint="eastAsia" w:ascii="宋体" w:hAnsi="宋体" w:eastAsia="宋体" w:cs="宋体"/>
          <w:kern w:val="0"/>
          <w:sz w:val="24"/>
          <w:szCs w:val="24"/>
          <w:highlight w:val="none"/>
          <w:u w:val="single"/>
          <w:lang w:val="en-US" w:eastAsia="zh-CN" w:bidi="ar-SA"/>
        </w:rPr>
      </w:pPr>
      <w:r>
        <w:rPr>
          <w:rFonts w:hint="eastAsia" w:ascii="宋体" w:hAnsi="宋体" w:eastAsia="宋体" w:cs="宋体"/>
          <w:kern w:val="0"/>
          <w:sz w:val="24"/>
          <w:szCs w:val="24"/>
          <w:highlight w:val="none"/>
          <w:u w:val="single"/>
          <w:lang w:val="en-US" w:eastAsia="zh-CN" w:bidi="ar-SA"/>
        </w:rPr>
        <w:t>14.2.5承包人必须先提供等额的增值税</w:t>
      </w:r>
      <w:r>
        <w:rPr>
          <w:rFonts w:hint="eastAsia" w:ascii="宋体" w:hAnsi="宋体" w:cs="宋体"/>
          <w:kern w:val="0"/>
          <w:sz w:val="24"/>
          <w:szCs w:val="24"/>
          <w:highlight w:val="none"/>
          <w:u w:val="single"/>
          <w:lang w:val="en-US" w:eastAsia="zh-CN" w:bidi="ar-SA"/>
        </w:rPr>
        <w:t>普通</w:t>
      </w:r>
      <w:r>
        <w:rPr>
          <w:rFonts w:hint="eastAsia" w:ascii="宋体" w:hAnsi="宋体" w:eastAsia="宋体" w:cs="宋体"/>
          <w:kern w:val="0"/>
          <w:sz w:val="24"/>
          <w:szCs w:val="24"/>
          <w:highlight w:val="none"/>
          <w:u w:val="single"/>
          <w:lang w:val="en-US" w:eastAsia="zh-CN" w:bidi="ar-SA"/>
        </w:rPr>
        <w:t>发票，在承包人提供后，方可办理付款手续（税票办理具体问题与财务部门咨询或协商）。若承包人不能按照招标人的要求出具发票，发包人有权不予付款，由此所造成的一切损失由承包人自行承担。</w:t>
      </w:r>
    </w:p>
    <w:p w14:paraId="3F8F801D">
      <w:pPr>
        <w:spacing w:line="440" w:lineRule="exact"/>
        <w:ind w:firstLine="480" w:firstLineChars="200"/>
        <w:rPr>
          <w:rFonts w:hint="eastAsia" w:ascii="宋体" w:hAnsi="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14.2.6乙方开具的增值税发票（专票/普票）符合以下情形之一的，乙方需重新提供等额合法合规的增值税发票，甲方有权延迟支付应付款项，且不承担任何违约责任，乙方的各项合同义务仍按合同约定履行，如导致甲方损失，乙方需赔偿全部损失（包括罚金、滞纳金、税款等）：</w:t>
      </w:r>
    </w:p>
    <w:p w14:paraId="5406295B">
      <w:pPr>
        <w:spacing w:line="440" w:lineRule="exact"/>
        <w:ind w:firstLine="480" w:firstLineChars="200"/>
        <w:rPr>
          <w:rFonts w:hint="eastAsia" w:ascii="宋体" w:hAnsi="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（1）开具虚假、作废等无效发票或者违反国家法律法规开具提供发票的；</w:t>
      </w:r>
    </w:p>
    <w:p w14:paraId="60C0036F">
      <w:pPr>
        <w:spacing w:line="440" w:lineRule="exact"/>
        <w:ind w:firstLine="480" w:firstLineChars="200"/>
        <w:rPr>
          <w:rFonts w:hint="eastAsia" w:ascii="宋体" w:hAnsi="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（2）开具发票种类错误；开具发票税率与合同约定不符；</w:t>
      </w:r>
    </w:p>
    <w:p w14:paraId="698F399A">
      <w:pPr>
        <w:spacing w:line="440" w:lineRule="exact"/>
        <w:ind w:firstLine="480" w:firstLineChars="200"/>
        <w:rPr>
          <w:rFonts w:hint="eastAsia" w:ascii="宋体" w:hAnsi="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（3）发票上信息错误；</w:t>
      </w:r>
    </w:p>
    <w:p w14:paraId="0C9EB666">
      <w:pPr>
        <w:spacing w:line="440" w:lineRule="exact"/>
        <w:ind w:firstLine="480" w:firstLineChars="200"/>
        <w:rPr>
          <w:rFonts w:hint="eastAsia" w:ascii="宋体" w:hAnsi="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（4）因乙方延迟送达、开具错误等原因造成发票认证失败。</w:t>
      </w:r>
    </w:p>
    <w:p w14:paraId="73158E79">
      <w:pPr>
        <w:spacing w:line="440" w:lineRule="exact"/>
        <w:ind w:firstLine="480" w:firstLineChars="200"/>
        <w:rPr>
          <w:rFonts w:hint="default" w:ascii="宋体" w:hAnsi="宋体" w:eastAsia="宋体" w:cs="宋体"/>
          <w:kern w:val="0"/>
          <w:sz w:val="24"/>
          <w:szCs w:val="24"/>
          <w:highlight w:val="none"/>
          <w:u w:val="single"/>
          <w:lang w:val="en-US" w:eastAsia="zh-CN" w:bidi="ar-SA"/>
        </w:rPr>
      </w:pPr>
      <w:r>
        <w:rPr>
          <w:rFonts w:hint="eastAsia" w:ascii="宋体" w:hAnsi="宋体" w:cs="宋体"/>
          <w:kern w:val="0"/>
          <w:sz w:val="24"/>
          <w:szCs w:val="24"/>
          <w:highlight w:val="none"/>
          <w:u w:val="single"/>
          <w:lang w:val="en-US" w:eastAsia="zh-CN" w:bidi="ar-SA"/>
        </w:rPr>
        <w:t>若增值税发票丢失，乙方应积极配合甲方申请《丢失增值税专用发票已报税证明单》，否则乙方承担因此造成的损失。如乙方开具的发票被认定为假票的，乙方需按照票面金额的2倍向甲方承担违约责任。</w:t>
      </w:r>
    </w:p>
    <w:p w14:paraId="619B614C">
      <w:pPr>
        <w:adjustRightInd w:val="0"/>
        <w:snapToGrid w:val="0"/>
        <w:spacing w:line="360" w:lineRule="auto"/>
        <w:ind w:firstLine="240" w:firstLineChars="100"/>
        <w:outlineLvl w:val="3"/>
        <w:rPr>
          <w:rFonts w:hint="eastAsia" w:ascii="宋体" w:hAnsi="宋体" w:eastAsia="宋体" w:cs="宋体"/>
          <w:sz w:val="24"/>
        </w:rPr>
      </w:pPr>
      <w:r>
        <w:rPr>
          <w:rFonts w:hint="eastAsia" w:ascii="宋体" w:hAnsi="宋体" w:eastAsia="宋体" w:cs="宋体"/>
          <w:sz w:val="24"/>
        </w:rPr>
        <w:t>14.4付款计划表</w:t>
      </w:r>
    </w:p>
    <w:p w14:paraId="73FEF5D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14.4.1付款计划表的编制要求：</w:t>
      </w:r>
      <w:r>
        <w:rPr>
          <w:rFonts w:hint="eastAsia" w:ascii="宋体" w:hAnsi="宋体" w:eastAsia="宋体" w:cs="宋体"/>
          <w:sz w:val="24"/>
          <w:u w:val="single"/>
        </w:rPr>
        <w:t>以发包人具体要求为准</w:t>
      </w:r>
      <w:r>
        <w:rPr>
          <w:rFonts w:hint="eastAsia" w:ascii="宋体" w:hAnsi="宋体" w:eastAsia="宋体" w:cs="宋体"/>
          <w:sz w:val="24"/>
        </w:rPr>
        <w:t>。</w:t>
      </w:r>
    </w:p>
    <w:p w14:paraId="765206C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14.4.2付款计划表的编制与审批</w:t>
      </w:r>
    </w:p>
    <w:p w14:paraId="070807E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付款计划表的编制：</w:t>
      </w:r>
      <w:r>
        <w:rPr>
          <w:rFonts w:hint="eastAsia" w:ascii="宋体" w:hAnsi="宋体" w:eastAsia="宋体" w:cs="宋体"/>
          <w:sz w:val="24"/>
          <w:u w:val="single"/>
        </w:rPr>
        <w:t>以发包人具体要求为准。</w:t>
      </w:r>
    </w:p>
    <w:p w14:paraId="209FBF03">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14.5竣工结算</w:t>
      </w:r>
    </w:p>
    <w:p w14:paraId="4DF3D628">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14.5.1竣工结算申请</w:t>
      </w:r>
    </w:p>
    <w:p w14:paraId="70CEA283">
      <w:pPr>
        <w:adjustRightInd w:val="0"/>
        <w:snapToGrid w:val="0"/>
        <w:spacing w:line="360" w:lineRule="auto"/>
        <w:ind w:firstLine="600"/>
        <w:rPr>
          <w:rFonts w:hint="eastAsia" w:ascii="宋体" w:hAnsi="宋体" w:eastAsia="宋体" w:cs="宋体"/>
          <w:b/>
          <w:sz w:val="24"/>
          <w:u w:val="single"/>
        </w:rPr>
      </w:pPr>
      <w:r>
        <w:rPr>
          <w:rFonts w:hint="eastAsia" w:ascii="宋体" w:hAnsi="宋体" w:eastAsia="宋体" w:cs="宋体"/>
          <w:sz w:val="24"/>
        </w:rPr>
        <w:t>承包人提交竣工结算申请的时间：</w:t>
      </w:r>
      <w:r>
        <w:rPr>
          <w:rFonts w:hint="eastAsia" w:ascii="宋体" w:hAnsi="宋体" w:eastAsia="宋体" w:cs="宋体"/>
          <w:bCs/>
          <w:sz w:val="24"/>
          <w:u w:val="single"/>
        </w:rPr>
        <w:t>工程竣工验收合格后10日内。</w:t>
      </w:r>
    </w:p>
    <w:p w14:paraId="237D2D2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竣工结算申请的资料清单和份数：</w:t>
      </w:r>
      <w:r>
        <w:rPr>
          <w:rFonts w:hint="eastAsia" w:ascii="宋体" w:hAnsi="宋体" w:eastAsia="宋体" w:cs="宋体"/>
          <w:sz w:val="24"/>
          <w:u w:val="single"/>
        </w:rPr>
        <w:t>承包人提交竣工结算资料清单及数量以发包人具体要求为准</w:t>
      </w:r>
      <w:r>
        <w:rPr>
          <w:rFonts w:hint="eastAsia" w:ascii="宋体" w:hAnsi="宋体" w:eastAsia="宋体" w:cs="宋体"/>
          <w:sz w:val="24"/>
        </w:rPr>
        <w:t>。</w:t>
      </w:r>
    </w:p>
    <w:p w14:paraId="2A6B8A7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竣工结算申请单的内容应包括：</w:t>
      </w:r>
      <w:r>
        <w:rPr>
          <w:rFonts w:hint="eastAsia" w:ascii="宋体" w:hAnsi="宋体" w:eastAsia="宋体" w:cs="宋体"/>
          <w:sz w:val="24"/>
          <w:u w:val="single"/>
        </w:rPr>
        <w:t>承包人提交竣工结算资料内容</w:t>
      </w:r>
      <w:r>
        <w:rPr>
          <w:rFonts w:hint="eastAsia" w:ascii="宋体" w:hAnsi="宋体" w:eastAsia="宋体" w:cs="宋体"/>
          <w:sz w:val="24"/>
          <w:u w:val="single"/>
          <w:lang w:eastAsia="zh-Hans"/>
        </w:rPr>
        <w:t>至少</w:t>
      </w:r>
      <w:r>
        <w:rPr>
          <w:rFonts w:hint="eastAsia" w:ascii="宋体" w:hAnsi="宋体" w:eastAsia="宋体" w:cs="宋体"/>
          <w:sz w:val="24"/>
          <w:u w:val="single"/>
        </w:rPr>
        <w:t>应包括竣工结算合同价款总额、累计已实际支付的合同价款、应扣留的缺陷责任保修金、实际应支付的合同总价等，具体要求以发包人具体要求为准</w:t>
      </w:r>
      <w:r>
        <w:rPr>
          <w:rFonts w:hint="eastAsia" w:ascii="宋体" w:hAnsi="宋体" w:eastAsia="宋体" w:cs="宋体"/>
          <w:sz w:val="24"/>
        </w:rPr>
        <w:t>。</w:t>
      </w:r>
    </w:p>
    <w:p w14:paraId="62AA08B9">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14.5.2竣工结算审核</w:t>
      </w:r>
    </w:p>
    <w:p w14:paraId="284D789B">
      <w:pPr>
        <w:pStyle w:val="3"/>
        <w:numPr>
          <w:ilvl w:val="3"/>
          <w:numId w:val="0"/>
        </w:numPr>
        <w:spacing w:line="360" w:lineRule="auto"/>
        <w:ind w:left="657" w:leftChars="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1</w:t>
      </w:r>
      <w:r>
        <w:rPr>
          <w:rFonts w:hint="eastAsia" w:ascii="宋体" w:hAnsi="宋体" w:eastAsia="宋体" w:cs="宋体"/>
          <w:color w:val="auto"/>
          <w:kern w:val="0"/>
          <w:sz w:val="24"/>
          <w:szCs w:val="24"/>
          <w:highlight w:val="none"/>
          <w:u w:val="single"/>
        </w:rPr>
        <w:t>）工程量依据竣工图及三方收量单据据实结算；</w:t>
      </w:r>
    </w:p>
    <w:p w14:paraId="6269DCEB">
      <w:pPr>
        <w:pStyle w:val="3"/>
        <w:numPr>
          <w:ilvl w:val="3"/>
          <w:numId w:val="0"/>
        </w:numPr>
        <w:spacing w:line="360" w:lineRule="auto"/>
        <w:ind w:left="657" w:leftChars="0"/>
        <w:rPr>
          <w:rFonts w:hint="eastAsia" w:eastAsia="宋体"/>
          <w:color w:val="auto"/>
          <w:sz w:val="24"/>
          <w:szCs w:val="24"/>
          <w:highlight w:val="none"/>
          <w:lang w:val="en-US" w:eastAsia="zh-CN"/>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）变更签证据实结算；</w:t>
      </w:r>
      <w:r>
        <w:rPr>
          <w:rFonts w:hint="eastAsia" w:eastAsia="宋体"/>
          <w:color w:val="auto"/>
          <w:sz w:val="24"/>
          <w:szCs w:val="24"/>
          <w:highlight w:val="none"/>
          <w:lang w:val="en-US" w:eastAsia="zh-CN"/>
        </w:rPr>
        <w:t xml:space="preserve"> </w:t>
      </w:r>
    </w:p>
    <w:p w14:paraId="62D783F0">
      <w:pPr>
        <w:pStyle w:val="3"/>
        <w:numPr>
          <w:ilvl w:val="3"/>
          <w:numId w:val="0"/>
        </w:numPr>
        <w:spacing w:line="360" w:lineRule="auto"/>
        <w:ind w:left="0" w:leftChars="0" w:firstLine="720" w:firstLineChars="300"/>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）措施项目清单中，定额明确的费率计价项的措施费根据规定费率结算；其他非费率计价项措施费，承包人编制实施方案且经监理人、发包人审批后据实结算。</w:t>
      </w:r>
    </w:p>
    <w:p w14:paraId="5879F8D4">
      <w:pPr>
        <w:wordWrap/>
        <w:topLinePunct w:val="0"/>
        <w:spacing w:line="360" w:lineRule="auto"/>
        <w:ind w:firstLine="600"/>
        <w:rPr>
          <w:rFonts w:hint="default" w:eastAsia="宋体"/>
          <w:color w:val="auto"/>
          <w:sz w:val="24"/>
          <w:szCs w:val="24"/>
          <w:highlight w:val="none"/>
          <w:lang w:val="en-US" w:eastAsia="zh-CN"/>
        </w:rPr>
      </w:pP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sz w:val="24"/>
          <w:szCs w:val="24"/>
          <w:highlight w:val="none"/>
          <w:u w:val="single"/>
        </w:rPr>
        <w:t>按照施工当期的形象进度对应的</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陕西省或西安市</w:t>
      </w:r>
      <w:r>
        <w:rPr>
          <w:rFonts w:hint="eastAsia" w:ascii="宋体" w:hAnsi="宋体" w:eastAsia="宋体" w:cs="宋体"/>
          <w:color w:val="auto"/>
          <w:sz w:val="24"/>
          <w:szCs w:val="24"/>
          <w:highlight w:val="none"/>
          <w:u w:val="single"/>
        </w:rPr>
        <w:t xml:space="preserve">工程造价管理信息（材料信息价）》中的上述材料价格与预算编制当期材料的价格差异确定是否调整。当调差材料单价上涨或下浮超过±5%时，结算时可调整材料差价；±5%范围以内（含±5%）由承包人承担或受益，超过±5%范围以外部分由发包人承担或受益，材料价差计取安全文明施工措施费、规费和税金（材料价差不参与下浮） </w:t>
      </w:r>
      <w:r>
        <w:rPr>
          <w:rFonts w:hint="eastAsia" w:ascii="宋体" w:hAnsi="宋体" w:eastAsia="宋体" w:cs="宋体"/>
          <w:color w:val="auto"/>
          <w:sz w:val="24"/>
          <w:szCs w:val="24"/>
          <w:highlight w:val="none"/>
        </w:rPr>
        <w:t>。</w:t>
      </w:r>
    </w:p>
    <w:p w14:paraId="5C6DAF17">
      <w:pPr>
        <w:spacing w:line="360" w:lineRule="auto"/>
        <w:ind w:firstLine="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）建安工程结算价：依据发包人审核的施工图预算、发包人提出的变更签证结算额</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调整材料价、现场签证等资料进行结算。</w:t>
      </w:r>
    </w:p>
    <w:p w14:paraId="4BE96EDC">
      <w:pPr>
        <w:spacing w:line="360" w:lineRule="auto"/>
        <w:ind w:firstLine="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建筑安装工程结算价款均按照下列计算方式进行计算：</w:t>
      </w:r>
    </w:p>
    <w:p w14:paraId="16A24DFD">
      <w:pPr>
        <w:wordWrap/>
        <w:topLinePunct w:val="0"/>
        <w:spacing w:line="360" w:lineRule="auto"/>
        <w:ind w:firstLine="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工程建筑安装费结算价款=依据承包人经图审合格的施工图编制施工图预算，经发包人委托有资质的造价咨询机构与承包人核对确认后的施工图预算经评审后造价×（1－中标建筑安装费下浮费率）+发包人提出的变更签证结算额*（1－中标建筑安装费下浮费率）+人工费调差*（1－中标建筑安装费下浮费率）+材料及设备价差+合同约定的其他调价*（1－中标建筑安装费下浮费率） </w:t>
      </w:r>
      <w:r>
        <w:rPr>
          <w:rFonts w:hint="eastAsia" w:ascii="宋体" w:hAnsi="宋体" w:eastAsia="宋体" w:cs="宋体"/>
          <w:color w:val="auto"/>
          <w:sz w:val="24"/>
          <w:szCs w:val="24"/>
          <w:highlight w:val="none"/>
        </w:rPr>
        <w:t>。</w:t>
      </w:r>
    </w:p>
    <w:p w14:paraId="4A98519C">
      <w:pPr>
        <w:keepNext w:val="0"/>
        <w:keepLines w:val="0"/>
        <w:pageBreakBefore w:val="0"/>
        <w:widowControl/>
        <w:kinsoku/>
        <w:wordWrap/>
        <w:overflowPunct/>
        <w:topLinePunct w:val="0"/>
        <w:autoSpaceDE/>
        <w:autoSpaceDN/>
        <w:bidi w:val="0"/>
        <w:adjustRightInd/>
        <w:snapToGrid/>
        <w:spacing w:line="360" w:lineRule="auto"/>
        <w:ind w:firstLine="600" w:firstLineChars="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lang w:val="en-US" w:eastAsia="zh-CN"/>
        </w:rPr>
        <w:t>最终结算的建筑安装工程费=结算建安工程费*（1-</w:t>
      </w:r>
      <w:r>
        <w:rPr>
          <w:rFonts w:hint="eastAsia" w:ascii="宋体" w:hAnsi="宋体" w:eastAsia="宋体" w:cs="宋体"/>
          <w:color w:val="auto"/>
          <w:sz w:val="24"/>
          <w:szCs w:val="24"/>
          <w:highlight w:val="none"/>
          <w:u w:val="single"/>
        </w:rPr>
        <w:t>中标建筑安装费下浮费率</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p>
    <w:p w14:paraId="0CA0441B">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发包人完成竣工付款的期限：</w:t>
      </w:r>
      <w:r>
        <w:rPr>
          <w:rFonts w:hint="eastAsia" w:ascii="宋体" w:hAnsi="宋体" w:eastAsia="宋体" w:cs="宋体"/>
          <w:sz w:val="24"/>
          <w:u w:val="single"/>
        </w:rPr>
        <w:t>/</w:t>
      </w:r>
      <w:r>
        <w:rPr>
          <w:rFonts w:hint="eastAsia" w:ascii="宋体" w:hAnsi="宋体" w:eastAsia="宋体" w:cs="宋体"/>
          <w:sz w:val="24"/>
        </w:rPr>
        <w:t>。</w:t>
      </w:r>
    </w:p>
    <w:p w14:paraId="125FB47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关于竣工付款证书异议部分复核的方式和程序：</w:t>
      </w:r>
      <w:r>
        <w:rPr>
          <w:rFonts w:hint="eastAsia" w:ascii="宋体" w:hAnsi="宋体" w:eastAsia="宋体" w:cs="宋体"/>
          <w:sz w:val="24"/>
          <w:u w:val="single"/>
        </w:rPr>
        <w:t>另行商议</w:t>
      </w:r>
      <w:r>
        <w:rPr>
          <w:rFonts w:hint="eastAsia" w:ascii="宋体" w:hAnsi="宋体" w:eastAsia="宋体" w:cs="宋体"/>
          <w:sz w:val="24"/>
        </w:rPr>
        <w:t>。</w:t>
      </w:r>
    </w:p>
    <w:p w14:paraId="1371F504">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14.6质量保证金</w:t>
      </w:r>
    </w:p>
    <w:p w14:paraId="50D3332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14.6.1承包人提供质量保证金的方式</w:t>
      </w:r>
    </w:p>
    <w:p w14:paraId="6484578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质量保证金采用以下第</w:t>
      </w:r>
      <w:r>
        <w:rPr>
          <w:rFonts w:hint="eastAsia" w:ascii="宋体" w:hAnsi="宋体" w:eastAsia="宋体" w:cs="宋体"/>
          <w:sz w:val="24"/>
          <w:u w:val="single"/>
        </w:rPr>
        <w:t>1</w:t>
      </w:r>
      <w:r>
        <w:rPr>
          <w:rFonts w:hint="eastAsia" w:ascii="宋体" w:hAnsi="宋体" w:eastAsia="宋体" w:cs="宋体"/>
          <w:sz w:val="24"/>
        </w:rPr>
        <w:t>种方式：</w:t>
      </w:r>
    </w:p>
    <w:p w14:paraId="16B0B5DE">
      <w:pPr>
        <w:adjustRightInd w:val="0"/>
        <w:snapToGrid w:val="0"/>
        <w:spacing w:line="360" w:lineRule="auto"/>
        <w:ind w:firstLine="600"/>
        <w:rPr>
          <w:rFonts w:hint="eastAsia" w:ascii="宋体" w:hAnsi="宋体" w:eastAsia="宋体" w:cs="宋体"/>
          <w:sz w:val="24"/>
          <w:highlight w:val="none"/>
        </w:rPr>
      </w:pPr>
      <w:r>
        <w:rPr>
          <w:rFonts w:hint="eastAsia" w:ascii="宋体" w:hAnsi="宋体" w:eastAsia="宋体" w:cs="宋体"/>
          <w:sz w:val="24"/>
          <w:highlight w:val="none"/>
        </w:rPr>
        <w:t>(1)工程质量保证担保，保证金额为：</w:t>
      </w:r>
      <w:r>
        <w:rPr>
          <w:rFonts w:hint="eastAsia" w:ascii="宋体" w:hAnsi="宋体" w:eastAsia="宋体" w:cs="宋体"/>
          <w:sz w:val="24"/>
          <w:highlight w:val="none"/>
          <w:u w:val="single"/>
        </w:rPr>
        <w:t>结算金额的3%</w:t>
      </w:r>
      <w:r>
        <w:rPr>
          <w:rFonts w:hint="eastAsia" w:ascii="宋体" w:hAnsi="宋体" w:eastAsia="宋体" w:cs="宋体"/>
          <w:sz w:val="24"/>
          <w:highlight w:val="none"/>
        </w:rPr>
        <w:t>；</w:t>
      </w:r>
    </w:p>
    <w:p w14:paraId="68F5448B">
      <w:pPr>
        <w:adjustRightInd w:val="0"/>
        <w:snapToGrid w:val="0"/>
        <w:spacing w:line="360" w:lineRule="auto"/>
        <w:ind w:firstLine="600"/>
        <w:rPr>
          <w:rFonts w:hint="eastAsia" w:ascii="宋体" w:hAnsi="宋体" w:eastAsia="宋体" w:cs="宋体"/>
          <w:sz w:val="24"/>
          <w:highlight w:val="none"/>
          <w:lang w:eastAsia="zh-CN"/>
        </w:rPr>
      </w:pPr>
      <w:r>
        <w:rPr>
          <w:rFonts w:hint="eastAsia" w:ascii="宋体" w:hAnsi="宋体" w:eastAsia="宋体" w:cs="宋体"/>
          <w:sz w:val="24"/>
          <w:highlight w:val="none"/>
        </w:rPr>
        <w:t>(2)缴纳方式：</w:t>
      </w:r>
      <w:r>
        <w:rPr>
          <w:rFonts w:hint="eastAsia" w:ascii="宋体" w:hAnsi="宋体" w:eastAsia="宋体" w:cs="宋体"/>
          <w:i w:val="0"/>
          <w:iCs w:val="0"/>
          <w:caps w:val="0"/>
          <w:spacing w:val="0"/>
          <w:sz w:val="24"/>
          <w:szCs w:val="24"/>
          <w:highlight w:val="none"/>
          <w:shd w:val="clear" w:color="auto" w:fill="auto"/>
        </w:rPr>
        <w:t>合同款中扣除</w:t>
      </w:r>
      <w:r>
        <w:rPr>
          <w:rFonts w:hint="eastAsia" w:ascii="宋体" w:hAnsi="宋体" w:eastAsia="宋体" w:cs="宋体"/>
          <w:sz w:val="24"/>
          <w:highlight w:val="none"/>
        </w:rPr>
        <w:t>；</w:t>
      </w:r>
    </w:p>
    <w:p w14:paraId="37B011C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(3)其他方式：</w:t>
      </w:r>
      <w:r>
        <w:rPr>
          <w:rFonts w:hint="eastAsia" w:ascii="宋体" w:hAnsi="宋体" w:eastAsia="宋体" w:cs="宋体"/>
          <w:sz w:val="24"/>
          <w:u w:val="single"/>
        </w:rPr>
        <w:t>/</w:t>
      </w:r>
      <w:r>
        <w:rPr>
          <w:rFonts w:hint="eastAsia" w:ascii="宋体" w:hAnsi="宋体" w:eastAsia="宋体" w:cs="宋体"/>
          <w:sz w:val="24"/>
        </w:rPr>
        <w:t>。</w:t>
      </w:r>
    </w:p>
    <w:p w14:paraId="4CE9370E">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14.6.2质量保证金的预留</w:t>
      </w:r>
    </w:p>
    <w:p w14:paraId="7602C4B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质量保证金的预留采取以下第</w:t>
      </w:r>
      <w:r>
        <w:rPr>
          <w:rFonts w:hint="eastAsia" w:ascii="宋体" w:hAnsi="宋体" w:eastAsia="宋体" w:cs="宋体"/>
          <w:sz w:val="24"/>
          <w:u w:val="single"/>
        </w:rPr>
        <w:t>2</w:t>
      </w:r>
      <w:r>
        <w:rPr>
          <w:rFonts w:hint="eastAsia" w:ascii="宋体" w:hAnsi="宋体" w:eastAsia="宋体" w:cs="宋体"/>
          <w:sz w:val="24"/>
        </w:rPr>
        <w:t>种方式：</w:t>
      </w:r>
    </w:p>
    <w:p w14:paraId="79AEA7E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(1)在支付工程进度款时逐次预留的质量保证金的比例：</w:t>
      </w:r>
      <w:r>
        <w:rPr>
          <w:rFonts w:hint="eastAsia" w:ascii="宋体" w:hAnsi="宋体" w:eastAsia="宋体" w:cs="宋体"/>
          <w:sz w:val="24"/>
          <w:u w:val="single"/>
        </w:rPr>
        <w:t>/</w:t>
      </w:r>
      <w:r>
        <w:rPr>
          <w:rFonts w:hint="eastAsia" w:ascii="宋体" w:hAnsi="宋体" w:eastAsia="宋体" w:cs="宋体"/>
          <w:sz w:val="24"/>
        </w:rPr>
        <w:t>，在此情形下，质量保证金的计算基数不包括预付款的支付、扣回以及价格调整的金额；</w:t>
      </w:r>
    </w:p>
    <w:p w14:paraId="403676E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(2)工程竣工结算时一次性预留专用合同条件第14.6.1项第（2）目约定的工程款预留比例的质量保证金；</w:t>
      </w:r>
    </w:p>
    <w:p w14:paraId="4EAA9CE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(3)其他预留方式：</w:t>
      </w:r>
      <w:r>
        <w:rPr>
          <w:rFonts w:hint="eastAsia" w:ascii="宋体" w:hAnsi="宋体" w:eastAsia="宋体" w:cs="宋体"/>
          <w:sz w:val="24"/>
          <w:u w:val="single"/>
        </w:rPr>
        <w:t>/</w:t>
      </w:r>
      <w:r>
        <w:rPr>
          <w:rFonts w:hint="eastAsia" w:ascii="宋体" w:hAnsi="宋体" w:eastAsia="宋体" w:cs="宋体"/>
          <w:sz w:val="24"/>
        </w:rPr>
        <w:t>。</w:t>
      </w:r>
    </w:p>
    <w:p w14:paraId="378478A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关于质量保证金的补充约定：</w:t>
      </w:r>
      <w:r>
        <w:rPr>
          <w:rFonts w:hint="eastAsia" w:ascii="宋体" w:hAnsi="宋体" w:eastAsia="宋体" w:cs="宋体"/>
          <w:sz w:val="24"/>
          <w:u w:val="single"/>
        </w:rPr>
        <w:t>质量保证金于本项目缺陷责任期满后一次性无息退还，但质量保证金的退还并不意味着质量保修责任的免除，承包人应当依照质量保修书的约定年限承担质量保修责任及费用。缺陷责任期间或质量保修期内，如发生保修、维护等事宜，承包人未能在24小时内响应解决或解决未达到发包人要求的，发包人有权委托第三方实施，由此产生的全部费用及损失从质量保证金中扣减，不足部分由承包人承担</w:t>
      </w:r>
      <w:r>
        <w:rPr>
          <w:rFonts w:hint="eastAsia" w:ascii="宋体" w:hAnsi="宋体" w:eastAsia="宋体" w:cs="宋体"/>
          <w:sz w:val="24"/>
        </w:rPr>
        <w:t>。</w:t>
      </w:r>
    </w:p>
    <w:p w14:paraId="5CD0971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14.7最终结清</w:t>
      </w:r>
    </w:p>
    <w:p w14:paraId="14F4312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14.7.1最终结清申请单</w:t>
      </w:r>
    </w:p>
    <w:p w14:paraId="2BF3E67A">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当事人双方关于最终结清申请的其他约定：</w:t>
      </w:r>
      <w:r>
        <w:rPr>
          <w:rFonts w:hint="eastAsia" w:ascii="宋体" w:hAnsi="宋体" w:eastAsia="宋体" w:cs="宋体"/>
          <w:sz w:val="24"/>
          <w:u w:val="single"/>
        </w:rPr>
        <w:t>执行发包人具体要求</w:t>
      </w:r>
      <w:r>
        <w:rPr>
          <w:rFonts w:hint="eastAsia" w:ascii="宋体" w:hAnsi="宋体" w:eastAsia="宋体" w:cs="宋体"/>
          <w:sz w:val="24"/>
        </w:rPr>
        <w:t>。</w:t>
      </w:r>
    </w:p>
    <w:p w14:paraId="3C515095">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14.7.2最终结清证书和支付</w:t>
      </w:r>
    </w:p>
    <w:p w14:paraId="78408FDE">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当事人双方关于最终结清支付的其他约定：</w:t>
      </w:r>
      <w:r>
        <w:rPr>
          <w:rFonts w:hint="eastAsia" w:ascii="宋体" w:hAnsi="宋体" w:eastAsia="宋体" w:cs="宋体"/>
          <w:sz w:val="24"/>
          <w:u w:val="single"/>
        </w:rPr>
        <w:t>另行协商</w:t>
      </w:r>
      <w:r>
        <w:rPr>
          <w:rFonts w:hint="eastAsia" w:ascii="宋体" w:hAnsi="宋体" w:eastAsia="宋体" w:cs="宋体"/>
          <w:sz w:val="24"/>
        </w:rPr>
        <w:t>。</w:t>
      </w:r>
    </w:p>
    <w:p w14:paraId="70D8C236">
      <w:pPr>
        <w:pStyle w:val="16"/>
        <w:numPr>
          <w:ilvl w:val="0"/>
          <w:numId w:val="0"/>
        </w:numPr>
        <w:spacing w:after="156"/>
        <w:jc w:val="center"/>
        <w:outlineLvl w:val="2"/>
        <w:rPr>
          <w:rFonts w:hint="eastAsia" w:cs="宋体"/>
          <w:b/>
          <w:bCs/>
          <w:szCs w:val="24"/>
        </w:rPr>
      </w:pPr>
      <w:bookmarkStart w:id="33" w:name="_Toc54862346"/>
      <w:r>
        <w:rPr>
          <w:rFonts w:hint="eastAsia" w:cs="宋体"/>
          <w:b/>
          <w:bCs/>
          <w:szCs w:val="24"/>
        </w:rPr>
        <w:t>第15条违约</w:t>
      </w:r>
      <w:bookmarkEnd w:id="33"/>
    </w:p>
    <w:p w14:paraId="5812DDB4">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15.</w:t>
      </w:r>
      <w:r>
        <w:rPr>
          <w:rFonts w:hint="eastAsia" w:ascii="宋体" w:hAnsi="宋体" w:cs="宋体"/>
          <w:sz w:val="24"/>
          <w:lang w:val="en-US" w:eastAsia="zh-CN"/>
        </w:rPr>
        <w:t>1</w:t>
      </w:r>
      <w:r>
        <w:rPr>
          <w:rFonts w:hint="eastAsia" w:ascii="宋体" w:hAnsi="宋体" w:eastAsia="宋体" w:cs="宋体"/>
          <w:sz w:val="24"/>
        </w:rPr>
        <w:t>承包人违约</w:t>
      </w:r>
    </w:p>
    <w:p w14:paraId="4A7A499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15.2.1承包人违约的情形</w:t>
      </w:r>
    </w:p>
    <w:p w14:paraId="028131CF">
      <w:pPr>
        <w:adjustRightInd w:val="0"/>
        <w:snapToGrid w:val="0"/>
        <w:spacing w:line="360" w:lineRule="auto"/>
        <w:ind w:firstLine="600"/>
        <w:outlineLvl w:val="4"/>
        <w:rPr>
          <w:rFonts w:hint="default" w:ascii="宋体" w:hAnsi="宋体" w:eastAsia="宋体" w:cs="宋体"/>
          <w:sz w:val="24"/>
          <w:lang w:val="en-US" w:eastAsia="zh-CN"/>
        </w:rPr>
      </w:pPr>
      <w:r>
        <w:rPr>
          <w:rFonts w:hint="eastAsia" w:ascii="宋体" w:hAnsi="宋体" w:cs="宋体"/>
          <w:sz w:val="24"/>
          <w:lang w:val="en-US" w:eastAsia="zh-CN"/>
        </w:rPr>
        <w:t>承包人违反本合同约定承包人应尽的义务。</w:t>
      </w:r>
    </w:p>
    <w:p w14:paraId="497811BF">
      <w:pPr>
        <w:adjustRightInd w:val="0"/>
        <w:snapToGrid w:val="0"/>
        <w:spacing w:line="360" w:lineRule="auto"/>
        <w:ind w:firstLine="480" w:firstLineChars="200"/>
        <w:contextualSpacing/>
        <w:outlineLvl w:val="4"/>
        <w:rPr>
          <w:rFonts w:hint="eastAsia" w:ascii="宋体" w:hAnsi="宋体" w:eastAsia="宋体" w:cs="宋体"/>
          <w:sz w:val="24"/>
        </w:rPr>
      </w:pPr>
      <w:r>
        <w:rPr>
          <w:rFonts w:hint="eastAsia" w:ascii="宋体" w:hAnsi="宋体" w:eastAsia="宋体" w:cs="宋体"/>
          <w:sz w:val="24"/>
        </w:rPr>
        <w:t>15.2.2通知改正</w:t>
      </w:r>
    </w:p>
    <w:p w14:paraId="083B013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工程师通知承包人改正的合理期限是：</w:t>
      </w:r>
      <w:r>
        <w:rPr>
          <w:rFonts w:hint="eastAsia" w:ascii="宋体" w:hAnsi="宋体" w:eastAsia="宋体" w:cs="宋体"/>
          <w:sz w:val="24"/>
          <w:u w:val="single"/>
        </w:rPr>
        <w:t>承包人24小时内响应并开始改正，合理期限由发包人及监理人合理确定</w:t>
      </w:r>
      <w:r>
        <w:rPr>
          <w:rFonts w:hint="eastAsia" w:ascii="宋体" w:hAnsi="宋体" w:eastAsia="宋体" w:cs="宋体"/>
          <w:sz w:val="24"/>
        </w:rPr>
        <w:t>。</w:t>
      </w:r>
    </w:p>
    <w:p w14:paraId="42FB0A5B">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15.2.3承包人违约的责任</w:t>
      </w:r>
    </w:p>
    <w:p w14:paraId="43C08599">
      <w:pPr>
        <w:adjustRightInd w:val="0"/>
        <w:snapToGrid w:val="0"/>
        <w:spacing w:line="360" w:lineRule="auto"/>
        <w:ind w:firstLine="480" w:firstLineChars="200"/>
        <w:contextualSpacing/>
        <w:rPr>
          <w:rFonts w:hint="eastAsia" w:ascii="宋体" w:hAnsi="宋体" w:eastAsia="宋体" w:cs="宋体"/>
          <w:sz w:val="24"/>
        </w:rPr>
      </w:pPr>
      <w:r>
        <w:rPr>
          <w:rFonts w:hint="eastAsia" w:ascii="宋体" w:hAnsi="宋体" w:eastAsia="宋体" w:cs="宋体"/>
          <w:sz w:val="24"/>
        </w:rPr>
        <w:t>承包人违约责任的承担方式和计算方法：</w:t>
      </w:r>
    </w:p>
    <w:p w14:paraId="5228BB25">
      <w:pPr>
        <w:adjustRightInd w:val="0"/>
        <w:snapToGrid w:val="0"/>
        <w:spacing w:line="360" w:lineRule="auto"/>
        <w:ind w:firstLine="480" w:firstLineChars="200"/>
        <w:rPr>
          <w:rFonts w:hint="eastAsia" w:ascii="宋体" w:hAnsi="宋体" w:eastAsia="宋体" w:cs="宋体"/>
          <w:sz w:val="24"/>
          <w:u w:val="single"/>
        </w:rPr>
      </w:pPr>
      <w:bookmarkStart w:id="34" w:name="_Toc54862347"/>
      <w:r>
        <w:rPr>
          <w:rFonts w:hint="eastAsia" w:ascii="宋体" w:hAnsi="宋体" w:eastAsia="宋体" w:cs="宋体"/>
          <w:sz w:val="24"/>
        </w:rPr>
        <w:t>（1）</w:t>
      </w:r>
      <w:r>
        <w:rPr>
          <w:rFonts w:hint="eastAsia" w:ascii="宋体" w:hAnsi="宋体" w:eastAsia="宋体" w:cs="宋体"/>
          <w:sz w:val="24"/>
          <w:u w:val="single"/>
        </w:rPr>
        <w:t>承包人不履行合同义务或不按合同约定履行义务的其他情况，本合同有特殊约定的，按照约定处理；本合同没有特殊约定的，承包人应立即改正并赔偿因其违约给发包人造成的损失，就其违约行为每次每项还应向发包人支付2000至50000元的违约金；违约5次以上者，发包人除有权单方书面通知解除合同外，承包人应无条件撤出现场并承担因此造成的一切后果，赔偿发包人所有损失，同时一次性向发包人支付10万元至50万元违约金。所有的违约金及损害赔偿金，发包人有权从承包人的进度款、质保金中直接扣除相应的违约金和赔偿款。</w:t>
      </w:r>
    </w:p>
    <w:p w14:paraId="535D4C25">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（2）</w:t>
      </w:r>
      <w:r>
        <w:rPr>
          <w:rFonts w:hint="eastAsia" w:ascii="宋体" w:hAnsi="宋体" w:eastAsia="宋体" w:cs="宋体"/>
          <w:sz w:val="24"/>
          <w:u w:val="single"/>
        </w:rPr>
        <w:t>若承包人违反本合同《安全生产责任协议书》《廉政协议》及其他附件约定时，承包人应按相关附件约定承担违约责任、支付违约金并赔偿因此造成的所有损失，同时发包人有权单方面解除合同；</w:t>
      </w:r>
    </w:p>
    <w:p w14:paraId="0E98D49D">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（3）</w:t>
      </w:r>
      <w:r>
        <w:rPr>
          <w:rFonts w:hint="eastAsia" w:ascii="宋体" w:hAnsi="宋体" w:eastAsia="宋体" w:cs="宋体"/>
          <w:sz w:val="24"/>
          <w:u w:val="single"/>
        </w:rPr>
        <w:t>承包人未达到本合同协议书中的质量标准约定，承包人应立即改正并经发包人验收合格并赔偿因其违约给发包人造成的损失，并就其违约行为向发包人支付签约合同价1%的违约金。</w:t>
      </w:r>
    </w:p>
    <w:p w14:paraId="3DBCAB27">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（4）如因承包人违约行为导致发包人损失的，承包人应当向发包人承担全部损失费用。</w:t>
      </w:r>
    </w:p>
    <w:p w14:paraId="3B511A09">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（5）如因承包人引发第三人向发包人提起诉讼，承包人应当向发包人承担诉讼费、律师代理费以及因诉讼而发生的全部损失。</w:t>
      </w:r>
    </w:p>
    <w:p w14:paraId="3F09BBF4">
      <w:pPr>
        <w:adjustRightInd w:val="0"/>
        <w:snapToGrid w:val="0"/>
        <w:spacing w:line="360" w:lineRule="auto"/>
        <w:ind w:firstLine="480" w:firstLineChars="200"/>
        <w:rPr>
          <w:rFonts w:hint="eastAsia" w:ascii="宋体" w:hAnsi="宋体" w:cs="宋体"/>
          <w:sz w:val="24"/>
          <w:u w:val="single"/>
          <w:lang w:eastAsia="zh-CN"/>
        </w:rPr>
      </w:pPr>
      <w:r>
        <w:rPr>
          <w:rFonts w:hint="eastAsia" w:ascii="宋体" w:hAnsi="宋体" w:cs="宋体"/>
          <w:sz w:val="24"/>
          <w:u w:val="single"/>
          <w:lang w:eastAsia="zh-CN"/>
        </w:rPr>
        <w:t>（</w:t>
      </w:r>
      <w:r>
        <w:rPr>
          <w:rFonts w:hint="eastAsia" w:ascii="宋体" w:hAnsi="宋体" w:cs="宋体"/>
          <w:sz w:val="24"/>
          <w:u w:val="single"/>
          <w:lang w:val="en-US" w:eastAsia="zh-CN"/>
        </w:rPr>
        <w:t>6</w:t>
      </w:r>
      <w:r>
        <w:rPr>
          <w:rFonts w:hint="eastAsia" w:ascii="宋体" w:hAnsi="宋体" w:cs="宋体"/>
          <w:sz w:val="24"/>
          <w:u w:val="single"/>
          <w:lang w:eastAsia="zh-CN"/>
        </w:rPr>
        <w:t>）在施工过程中，出现任何人员事故、质量事故，或因乙方原因导致乙方人员、甲方人员或第三人的一切人身损害及财产损失均由乙方自行承担，每发生一次，乙方应当按照本合同总价款10%为标准支付违约金。甲方亦有权视情况代为处理，乙方无条件认可甲方的处理结果，乙方还应一并承担甲方损失金额130%的违约金。</w:t>
      </w:r>
    </w:p>
    <w:p w14:paraId="59E317D0">
      <w:pPr>
        <w:adjustRightInd w:val="0"/>
        <w:snapToGrid w:val="0"/>
        <w:spacing w:line="360" w:lineRule="auto"/>
        <w:ind w:firstLine="480" w:firstLineChars="200"/>
        <w:rPr>
          <w:ins w:id="2" w:author="海诚" w:date="2025-08-21T11:53:00Z"/>
          <w:rFonts w:hint="default" w:ascii="宋体" w:hAnsi="宋体" w:cs="宋体"/>
          <w:sz w:val="24"/>
          <w:u w:val="single"/>
          <w:lang w:val="en-US" w:eastAsia="zh-CN"/>
        </w:rPr>
      </w:pPr>
      <w:r>
        <w:rPr>
          <w:rFonts w:hint="eastAsia" w:ascii="宋体" w:hAnsi="宋体" w:cs="宋体"/>
          <w:sz w:val="24"/>
          <w:u w:val="single"/>
          <w:lang w:eastAsia="zh-CN"/>
        </w:rPr>
        <w:t>（</w:t>
      </w:r>
      <w:r>
        <w:rPr>
          <w:rFonts w:hint="eastAsia" w:ascii="宋体" w:hAnsi="宋体" w:cs="宋体"/>
          <w:sz w:val="24"/>
          <w:u w:val="single"/>
          <w:lang w:val="en-US" w:eastAsia="zh-CN"/>
        </w:rPr>
        <w:t>7</w:t>
      </w:r>
      <w:r>
        <w:rPr>
          <w:rFonts w:hint="eastAsia" w:ascii="宋体" w:hAnsi="宋体" w:cs="宋体"/>
          <w:sz w:val="24"/>
          <w:u w:val="single"/>
          <w:lang w:eastAsia="zh-CN"/>
        </w:rPr>
        <w:t>）</w:t>
      </w:r>
      <w:r>
        <w:rPr>
          <w:rFonts w:hint="eastAsia" w:ascii="宋体" w:hAnsi="宋体" w:cs="宋体"/>
          <w:sz w:val="24"/>
          <w:u w:val="single"/>
          <w:lang w:val="en-US" w:eastAsia="zh-CN"/>
        </w:rPr>
        <w:t>承包人逾期完工的，每逾期一日承担合同总造价X%的违约金。</w:t>
      </w:r>
    </w:p>
    <w:p w14:paraId="7D5FE989">
      <w:pPr>
        <w:pStyle w:val="16"/>
        <w:numPr>
          <w:ilvl w:val="0"/>
          <w:numId w:val="0"/>
        </w:numPr>
        <w:spacing w:after="156"/>
        <w:jc w:val="center"/>
        <w:outlineLvl w:val="2"/>
        <w:rPr>
          <w:rFonts w:hint="eastAsia" w:cs="宋体"/>
          <w:b/>
          <w:bCs/>
          <w:szCs w:val="24"/>
        </w:rPr>
      </w:pPr>
      <w:r>
        <w:rPr>
          <w:rFonts w:hint="eastAsia" w:cs="宋体"/>
          <w:b/>
          <w:bCs/>
          <w:szCs w:val="24"/>
        </w:rPr>
        <w:t>第16条合同解除</w:t>
      </w:r>
      <w:bookmarkEnd w:id="34"/>
    </w:p>
    <w:p w14:paraId="78F0F54C">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16.1由发包人解除合同</w:t>
      </w:r>
    </w:p>
    <w:p w14:paraId="30926618">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16.1.1因承包人违约解除合同</w:t>
      </w:r>
    </w:p>
    <w:p w14:paraId="2818182C">
      <w:pPr>
        <w:adjustRightInd w:val="0"/>
        <w:snapToGrid w:val="0"/>
        <w:spacing w:line="360" w:lineRule="auto"/>
        <w:ind w:firstLine="420"/>
        <w:rPr>
          <w:rFonts w:hint="eastAsia" w:ascii="宋体" w:hAnsi="宋体" w:eastAsia="宋体" w:cs="宋体"/>
          <w:sz w:val="24"/>
          <w:u w:val="single"/>
        </w:rPr>
      </w:pPr>
      <w:r>
        <w:rPr>
          <w:rFonts w:hint="eastAsia" w:ascii="宋体" w:hAnsi="宋体" w:eastAsia="宋体" w:cs="宋体"/>
          <w:sz w:val="24"/>
        </w:rPr>
        <w:t>乙方存在以下情形之一的，甲方有权单方解除合同，另行委托第三方维修，第三方的费用（以甲方与第三方确认的金额为准），均由乙方承担，并要求乙方退还全部已支付款项，同步承担合同总价款20%的违约金，本合同约定的其他违约金乙方应一并承担，给甲方造成损失的，还须赔偿甲方因此受到的所有损失</w:t>
      </w:r>
      <w:r>
        <w:rPr>
          <w:rFonts w:hint="eastAsia" w:ascii="宋体" w:hAnsi="宋体" w:cs="宋体"/>
          <w:sz w:val="24"/>
          <w:lang w:eastAsia="zh-CN"/>
        </w:rPr>
        <w:t>：</w:t>
      </w:r>
      <w:r>
        <w:rPr>
          <w:rFonts w:hint="eastAsia" w:ascii="宋体" w:hAnsi="宋体" w:eastAsia="宋体" w:cs="宋体"/>
          <w:sz w:val="24"/>
        </w:rPr>
        <w:t>（1）</w:t>
      </w:r>
      <w:r>
        <w:rPr>
          <w:rFonts w:hint="eastAsia" w:ascii="宋体" w:hAnsi="宋体" w:eastAsia="宋体" w:cs="宋体"/>
          <w:sz w:val="24"/>
          <w:u w:val="single"/>
        </w:rPr>
        <w:t>未能遵守合同的规定，或发包人发出通知、指令的要求</w:t>
      </w:r>
      <w:r>
        <w:rPr>
          <w:rFonts w:hint="eastAsia" w:ascii="宋体" w:hAnsi="宋体" w:eastAsia="宋体" w:cs="宋体"/>
          <w:sz w:val="24"/>
        </w:rPr>
        <w:t>；</w:t>
      </w:r>
    </w:p>
    <w:p w14:paraId="4288FD12">
      <w:pPr>
        <w:adjustRightInd w:val="0"/>
        <w:snapToGrid w:val="0"/>
        <w:spacing w:line="360" w:lineRule="auto"/>
        <w:ind w:firstLine="420"/>
        <w:rPr>
          <w:rFonts w:hint="eastAsia" w:ascii="宋体" w:hAnsi="宋体" w:eastAsia="宋体" w:cs="宋体"/>
          <w:sz w:val="24"/>
          <w:u w:val="single"/>
        </w:rPr>
      </w:pPr>
      <w:r>
        <w:rPr>
          <w:rFonts w:hint="eastAsia" w:ascii="宋体" w:hAnsi="宋体" w:eastAsia="宋体" w:cs="宋体"/>
          <w:sz w:val="24"/>
        </w:rPr>
        <w:t>（2）</w:t>
      </w:r>
      <w:r>
        <w:rPr>
          <w:rFonts w:hint="eastAsia" w:ascii="宋体" w:hAnsi="宋体" w:eastAsia="宋体" w:cs="宋体"/>
          <w:sz w:val="24"/>
          <w:u w:val="single"/>
        </w:rPr>
        <w:t>放弃工程，或明确表示出不愿继续按照合同履行其义务的意向</w:t>
      </w:r>
      <w:r>
        <w:rPr>
          <w:rFonts w:hint="eastAsia" w:ascii="宋体" w:hAnsi="宋体" w:cs="宋体"/>
          <w:sz w:val="24"/>
          <w:u w:val="single"/>
          <w:lang w:eastAsia="zh-CN"/>
        </w:rPr>
        <w:t>，</w:t>
      </w:r>
      <w:r>
        <w:rPr>
          <w:rFonts w:hint="eastAsia" w:ascii="宋体" w:hAnsi="宋体" w:cs="宋体"/>
          <w:sz w:val="24"/>
          <w:u w:val="single"/>
          <w:lang w:val="en-US" w:eastAsia="zh-CN"/>
        </w:rPr>
        <w:t>或是</w:t>
      </w:r>
      <w:r>
        <w:rPr>
          <w:rFonts w:hint="eastAsia" w:ascii="宋体" w:hAnsi="宋体" w:eastAsia="宋体" w:cs="宋体"/>
          <w:sz w:val="24"/>
        </w:rPr>
        <w:t>履行合同义务存在严重瑕疵的；</w:t>
      </w:r>
    </w:p>
    <w:p w14:paraId="7AF95D55">
      <w:pPr>
        <w:adjustRightInd w:val="0"/>
        <w:snapToGrid w:val="0"/>
        <w:spacing w:line="360" w:lineRule="auto"/>
        <w:ind w:firstLine="420"/>
        <w:rPr>
          <w:rFonts w:hint="eastAsia" w:ascii="宋体" w:hAnsi="宋体" w:eastAsia="宋体" w:cs="宋体"/>
          <w:sz w:val="24"/>
          <w:u w:val="single"/>
        </w:rPr>
      </w:pPr>
      <w:r>
        <w:rPr>
          <w:rFonts w:hint="eastAsia" w:ascii="宋体" w:hAnsi="宋体" w:eastAsia="宋体" w:cs="宋体"/>
          <w:sz w:val="24"/>
        </w:rPr>
        <w:t>（3）</w:t>
      </w:r>
      <w:r>
        <w:rPr>
          <w:rFonts w:hint="eastAsia" w:ascii="宋体" w:hAnsi="宋体" w:eastAsia="宋体" w:cs="宋体"/>
          <w:sz w:val="24"/>
          <w:u w:val="single"/>
        </w:rPr>
        <w:t>承包人存在挂靠、借用他人资质投标或将其承包的全部工程转包给他人或肢解以后以分包的名义分别转包给他人；</w:t>
      </w:r>
    </w:p>
    <w:p w14:paraId="6863D096">
      <w:pPr>
        <w:adjustRightInd w:val="0"/>
        <w:snapToGrid w:val="0"/>
        <w:spacing w:line="360" w:lineRule="auto"/>
        <w:ind w:firstLine="420"/>
        <w:rPr>
          <w:rFonts w:hint="eastAsia" w:ascii="宋体" w:hAnsi="宋体" w:eastAsia="宋体" w:cs="宋体"/>
          <w:sz w:val="24"/>
          <w:u w:val="single"/>
        </w:rPr>
      </w:pPr>
      <w:r>
        <w:rPr>
          <w:rFonts w:hint="eastAsia" w:ascii="宋体" w:hAnsi="宋体" w:eastAsia="宋体" w:cs="宋体"/>
          <w:sz w:val="24"/>
        </w:rPr>
        <w:t>（4）乙方被吊销营业执照的</w:t>
      </w:r>
      <w:r>
        <w:rPr>
          <w:rFonts w:hint="eastAsia" w:ascii="宋体" w:hAnsi="宋体" w:cs="宋体"/>
          <w:sz w:val="24"/>
          <w:lang w:eastAsia="zh-CN"/>
        </w:rPr>
        <w:t>、</w:t>
      </w:r>
      <w:r>
        <w:rPr>
          <w:rFonts w:hint="eastAsia" w:ascii="宋体" w:hAnsi="宋体" w:eastAsia="宋体" w:cs="宋体"/>
          <w:sz w:val="24"/>
          <w:u w:val="single"/>
        </w:rPr>
        <w:t>破产或无力偿债，停业清算，已有对其财产的接管令或管理令，或者为其债权人的利益在财产接管人、受托人、管理人的监督下营业，或者采取了任何行动、发生任何事件具有与上述相似的效果</w:t>
      </w:r>
      <w:r>
        <w:rPr>
          <w:rFonts w:hint="eastAsia" w:ascii="宋体" w:hAnsi="宋体" w:eastAsia="宋体" w:cs="宋体"/>
          <w:sz w:val="24"/>
        </w:rPr>
        <w:t>；</w:t>
      </w:r>
    </w:p>
    <w:p w14:paraId="3729F5EE">
      <w:pPr>
        <w:adjustRightInd w:val="0"/>
        <w:snapToGrid w:val="0"/>
        <w:spacing w:line="360" w:lineRule="auto"/>
        <w:ind w:firstLine="420"/>
        <w:outlineLvl w:val="9"/>
        <w:rPr>
          <w:rFonts w:hint="eastAsia" w:ascii="宋体" w:hAnsi="宋体" w:eastAsia="宋体" w:cs="宋体"/>
          <w:sz w:val="24"/>
          <w:u w:val="single"/>
        </w:rPr>
      </w:pPr>
      <w:r>
        <w:rPr>
          <w:rFonts w:hint="eastAsia" w:ascii="宋体" w:hAnsi="宋体" w:eastAsia="宋体" w:cs="宋体"/>
          <w:sz w:val="24"/>
          <w:u w:val="single"/>
        </w:rPr>
        <w:t>（5）直接或间接向合同有关的任何人给付任何礼品、赏金、回扣、其他贵重物品或以其他形式行使贿赂，引诱他人，或者实施其他违法行为。</w:t>
      </w:r>
    </w:p>
    <w:p w14:paraId="64561706">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val="en-US" w:eastAsia="zh-CN"/>
        </w:rPr>
        <w:t>（6</w:t>
      </w:r>
      <w:r>
        <w:rPr>
          <w:rFonts w:hint="eastAsia" w:ascii="宋体" w:hAnsi="宋体" w:cs="宋体"/>
          <w:sz w:val="24"/>
          <w:lang w:eastAsia="zh-CN"/>
        </w:rPr>
        <w:t>）</w:t>
      </w:r>
      <w:r>
        <w:rPr>
          <w:rFonts w:hint="eastAsia" w:ascii="宋体" w:hAnsi="宋体" w:eastAsia="宋体" w:cs="宋体"/>
          <w:sz w:val="24"/>
        </w:rPr>
        <w:t>乙方逾期完工达到XX日的；</w:t>
      </w:r>
    </w:p>
    <w:p w14:paraId="38E37F77">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7）</w:t>
      </w:r>
      <w:r>
        <w:rPr>
          <w:rFonts w:hint="eastAsia" w:ascii="宋体" w:hAnsi="宋体" w:eastAsia="宋体" w:cs="宋体"/>
          <w:sz w:val="24"/>
        </w:rPr>
        <w:t>乙方工程质量不合格，经过整改仍不合格的；</w:t>
      </w:r>
    </w:p>
    <w:p w14:paraId="2F5054F9">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8）</w:t>
      </w:r>
      <w:r>
        <w:rPr>
          <w:rFonts w:hint="eastAsia" w:ascii="宋体" w:hAnsi="宋体" w:eastAsia="宋体" w:cs="宋体"/>
          <w:sz w:val="24"/>
        </w:rPr>
        <w:t>出现工人聚众闹事或集体罢工的；</w:t>
      </w:r>
    </w:p>
    <w:p w14:paraId="1134A159">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9）</w:t>
      </w:r>
      <w:r>
        <w:rPr>
          <w:rFonts w:hint="eastAsia" w:ascii="宋体" w:hAnsi="宋体" w:eastAsia="宋体" w:cs="宋体"/>
          <w:sz w:val="24"/>
        </w:rPr>
        <w:t>施工现场发生安全事故的；</w:t>
      </w:r>
    </w:p>
    <w:p w14:paraId="227D6066">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10）</w:t>
      </w:r>
      <w:r>
        <w:rPr>
          <w:rFonts w:hint="eastAsia" w:ascii="宋体" w:hAnsi="宋体" w:eastAsia="宋体" w:cs="宋体"/>
          <w:sz w:val="24"/>
        </w:rPr>
        <w:t>乙方存在其他违约行为，经甲方书面通知一次后，仍违约的；</w:t>
      </w:r>
    </w:p>
    <w:p w14:paraId="4FA5EB9B">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11）</w:t>
      </w:r>
      <w:r>
        <w:rPr>
          <w:rFonts w:hint="eastAsia" w:ascii="宋体" w:hAnsi="宋体" w:eastAsia="宋体" w:cs="宋体"/>
          <w:sz w:val="24"/>
        </w:rPr>
        <w:t>乙方存在严重违法行为的；</w:t>
      </w:r>
    </w:p>
    <w:p w14:paraId="5D43F303">
      <w:pPr>
        <w:adjustRightInd w:val="0"/>
        <w:snapToGrid w:val="0"/>
        <w:spacing w:line="360" w:lineRule="auto"/>
        <w:ind w:firstLine="420"/>
        <w:outlineLvl w:val="9"/>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12）</w:t>
      </w:r>
      <w:r>
        <w:rPr>
          <w:rFonts w:hint="eastAsia" w:ascii="宋体" w:hAnsi="宋体" w:eastAsia="宋体" w:cs="宋体"/>
          <w:sz w:val="24"/>
        </w:rPr>
        <w:t>其他造成甲方重大损失的。</w:t>
      </w:r>
    </w:p>
    <w:p w14:paraId="1A898384">
      <w:pPr>
        <w:adjustRightInd w:val="0"/>
        <w:snapToGrid w:val="0"/>
        <w:spacing w:line="360" w:lineRule="auto"/>
        <w:ind w:firstLine="420"/>
        <w:outlineLvl w:val="9"/>
        <w:rPr>
          <w:rFonts w:hint="eastAsia" w:ascii="宋体" w:hAnsi="宋体" w:eastAsia="宋体" w:cs="宋体"/>
          <w:sz w:val="24"/>
          <w:u w:val="single"/>
        </w:rPr>
      </w:pPr>
      <w:r>
        <w:rPr>
          <w:rFonts w:hint="eastAsia" w:ascii="宋体" w:hAnsi="宋体" w:eastAsia="宋体" w:cs="宋体"/>
          <w:sz w:val="24"/>
        </w:rPr>
        <w:t>本合同项下的损失包括但不限于甲方为维护合法权益支出的律师费、保全费、保全保险费等全部费用。甲方有权从付款中直接扣除违约金。</w:t>
      </w:r>
    </w:p>
    <w:p w14:paraId="6880DC0C">
      <w:pPr>
        <w:adjustRightInd w:val="0"/>
        <w:snapToGrid w:val="0"/>
        <w:spacing w:line="360" w:lineRule="auto"/>
        <w:ind w:firstLine="420"/>
        <w:rPr>
          <w:rFonts w:hint="eastAsia" w:ascii="宋体" w:hAnsi="宋体" w:eastAsia="宋体" w:cs="宋体"/>
          <w:sz w:val="24"/>
          <w:u w:val="single"/>
        </w:rPr>
      </w:pPr>
      <w:r>
        <w:rPr>
          <w:rFonts w:hint="eastAsia" w:ascii="宋体" w:hAnsi="宋体" w:eastAsia="宋体" w:cs="宋体"/>
          <w:sz w:val="24"/>
          <w:u w:val="single"/>
        </w:rPr>
        <w:t>发包人解除合同后，承包人应当撤离现场，并将与本合同有关的货物、所有的资料交给发包人。发包人将承包人在施工现场的设备和临时工程归还给承包人，承包人应立即将其运离现场，并自行承担风险和费用，未能及时运走、清理现场，视为对所有权的抛弃，发包人有权进行处理。给发包人造成损失的，由承包人赔偿损失，并在此基础上向发包人支付5万元违约金</w:t>
      </w:r>
      <w:r>
        <w:rPr>
          <w:rFonts w:hint="eastAsia" w:ascii="宋体" w:hAnsi="宋体" w:eastAsia="宋体" w:cs="宋体"/>
          <w:sz w:val="24"/>
        </w:rPr>
        <w:t>。</w:t>
      </w:r>
    </w:p>
    <w:p w14:paraId="178847F2">
      <w:pPr>
        <w:adjustRightInd w:val="0"/>
        <w:snapToGrid w:val="0"/>
        <w:spacing w:line="360" w:lineRule="auto"/>
        <w:ind w:firstLine="420"/>
        <w:rPr>
          <w:rFonts w:hint="eastAsia" w:ascii="宋体" w:hAnsi="宋体" w:eastAsia="宋体" w:cs="宋体"/>
          <w:sz w:val="24"/>
        </w:rPr>
      </w:pPr>
      <w:r>
        <w:rPr>
          <w:rFonts w:hint="eastAsia" w:ascii="宋体" w:hAnsi="宋体" w:eastAsia="宋体" w:cs="宋体"/>
          <w:sz w:val="24"/>
        </w:rPr>
        <w:t>发包人继续使用承包人在施工现场的材料、设备、临时工程、承包人文件和由承包人或以其名义编制的其他文件的费用承担方式：</w:t>
      </w:r>
      <w:r>
        <w:rPr>
          <w:rFonts w:hint="eastAsia" w:ascii="宋体" w:hAnsi="宋体" w:eastAsia="宋体" w:cs="宋体"/>
          <w:sz w:val="24"/>
          <w:u w:val="single"/>
        </w:rPr>
        <w:t>双方协商解决</w:t>
      </w:r>
      <w:r>
        <w:rPr>
          <w:rFonts w:hint="eastAsia" w:ascii="宋体" w:hAnsi="宋体" w:eastAsia="宋体" w:cs="宋体"/>
          <w:sz w:val="24"/>
        </w:rPr>
        <w:t>。</w:t>
      </w:r>
    </w:p>
    <w:p w14:paraId="37B6F37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16.2由承包人解除合同</w:t>
      </w:r>
    </w:p>
    <w:p w14:paraId="019D7D59">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16.2.1因发包人违约解除合同</w:t>
      </w:r>
    </w:p>
    <w:p w14:paraId="1D164314">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双方约定可由承包人解除合同的其他事由：</w:t>
      </w:r>
      <w:r>
        <w:rPr>
          <w:rFonts w:hint="eastAsia" w:ascii="宋体" w:hAnsi="宋体" w:eastAsia="宋体" w:cs="宋体"/>
          <w:sz w:val="24"/>
          <w:u w:val="single"/>
        </w:rPr>
        <w:t>除发包人要求解除合同外，承包人不得以任何理由拖延工期或解除合同，本项目实际条件及发包人要求承包人以在签订合同时全面了解，也充分估计了本项目实施可能遇到的各类问题及风险，在投标报价过程中已经综合考虑了相关影响</w:t>
      </w:r>
      <w:r>
        <w:rPr>
          <w:rFonts w:hint="eastAsia" w:ascii="宋体" w:hAnsi="宋体" w:eastAsia="宋体" w:cs="宋体"/>
          <w:sz w:val="24"/>
        </w:rPr>
        <w:t>。</w:t>
      </w:r>
    </w:p>
    <w:p w14:paraId="3166EF1A">
      <w:pPr>
        <w:pStyle w:val="16"/>
        <w:numPr>
          <w:ilvl w:val="0"/>
          <w:numId w:val="0"/>
        </w:numPr>
        <w:spacing w:after="156"/>
        <w:jc w:val="center"/>
        <w:outlineLvl w:val="2"/>
        <w:rPr>
          <w:rFonts w:hint="eastAsia" w:cs="宋体"/>
          <w:b/>
          <w:bCs/>
          <w:szCs w:val="24"/>
        </w:rPr>
      </w:pPr>
      <w:bookmarkStart w:id="35" w:name="_Toc54862348"/>
      <w:r>
        <w:rPr>
          <w:rFonts w:hint="eastAsia" w:cs="宋体"/>
          <w:b/>
          <w:bCs/>
          <w:szCs w:val="24"/>
        </w:rPr>
        <w:t>第17条不可抗力</w:t>
      </w:r>
      <w:bookmarkEnd w:id="35"/>
    </w:p>
    <w:p w14:paraId="4CA287E4">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17.1不可抗力的定义</w:t>
      </w:r>
    </w:p>
    <w:p w14:paraId="43EFB6A1">
      <w:pPr>
        <w:adjustRightInd w:val="0"/>
        <w:snapToGrid w:val="0"/>
        <w:spacing w:line="360" w:lineRule="auto"/>
        <w:ind w:firstLine="482"/>
        <w:contextualSpacing/>
        <w:rPr>
          <w:rFonts w:hint="eastAsia" w:ascii="宋体" w:hAnsi="宋体" w:eastAsia="宋体" w:cs="宋体"/>
          <w:sz w:val="24"/>
          <w:u w:val="single"/>
        </w:rPr>
      </w:pPr>
      <w:r>
        <w:rPr>
          <w:rFonts w:hint="eastAsia" w:ascii="宋体" w:hAnsi="宋体" w:eastAsia="宋体" w:cs="宋体"/>
          <w:sz w:val="24"/>
        </w:rPr>
        <w:t>除通用合同条件约定的不可抗力事件之外，视为不可抗力的其他情形：</w:t>
      </w:r>
      <w:r>
        <w:rPr>
          <w:rFonts w:hint="eastAsia" w:ascii="宋体" w:hAnsi="宋体" w:eastAsia="宋体" w:cs="宋体"/>
          <w:sz w:val="24"/>
          <w:u w:val="single"/>
        </w:rPr>
        <w:t>24小时连续雨量达150mm以上的暴雨或风力七级以上（以气象台发布的公告为准）。台风、地震、战争、动乱、洪水、空中飞行物坠落、重大流行性疾病或其他非发包人、遇有上述不可抗力的一方，应立即将事故情况通报对方，并应在7日内提供详情及合同不能履行或部分不能履行或需要延期履行的理由的有效证明文件。但是中高考、治污减霾、连续15日内40摄氏度高温天气等可预见或应当预见的情形不属于不可抗力。</w:t>
      </w:r>
    </w:p>
    <w:p w14:paraId="41DB802A">
      <w:pPr>
        <w:adjustRightInd w:val="0"/>
        <w:snapToGrid w:val="0"/>
        <w:spacing w:line="360" w:lineRule="auto"/>
        <w:ind w:firstLine="482"/>
        <w:contextualSpacing/>
        <w:rPr>
          <w:rFonts w:hint="eastAsia" w:ascii="宋体" w:hAnsi="宋体" w:eastAsia="宋体" w:cs="宋体"/>
          <w:sz w:val="24"/>
          <w:u w:val="single"/>
        </w:rPr>
      </w:pPr>
      <w:r>
        <w:rPr>
          <w:rFonts w:hint="eastAsia" w:ascii="宋体" w:hAnsi="宋体" w:eastAsia="宋体" w:cs="宋体"/>
          <w:sz w:val="24"/>
          <w:u w:val="single"/>
        </w:rPr>
        <w:t>如在施工过程中，出现不可抗力的政府行为，双方协商解决。</w:t>
      </w:r>
    </w:p>
    <w:p w14:paraId="605AA132">
      <w:pPr>
        <w:adjustRightInd w:val="0"/>
        <w:snapToGrid w:val="0"/>
        <w:spacing w:line="360" w:lineRule="auto"/>
        <w:ind w:firstLine="482"/>
        <w:contextualSpacing/>
        <w:rPr>
          <w:rFonts w:hint="eastAsia" w:ascii="宋体" w:hAnsi="宋体" w:eastAsia="宋体" w:cs="宋体"/>
          <w:sz w:val="24"/>
          <w:u w:val="single"/>
        </w:rPr>
      </w:pPr>
      <w:r>
        <w:rPr>
          <w:rFonts w:hint="eastAsia" w:ascii="宋体" w:hAnsi="宋体" w:eastAsia="宋体" w:cs="宋体"/>
          <w:sz w:val="24"/>
          <w:u w:val="single"/>
        </w:rPr>
        <w:t>本合同履行过程中，如遇不可抗力，遭受不可抗力的一方须采取一切必要措施防止损失进一步扩大，并须将有关实际情况及时告知对方，且无须为此承担违约责任。</w:t>
      </w:r>
    </w:p>
    <w:p w14:paraId="4E3A18B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17.6因不可抗力解除合同</w:t>
      </w:r>
    </w:p>
    <w:p w14:paraId="6664BE4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合同解除后，发包人应当在商定或确定发包人应支付款项后的</w:t>
      </w:r>
      <w:r>
        <w:rPr>
          <w:rFonts w:hint="eastAsia" w:ascii="宋体" w:hAnsi="宋体" w:eastAsia="宋体" w:cs="宋体"/>
          <w:sz w:val="24"/>
          <w:u w:val="single"/>
        </w:rPr>
        <w:t>/</w:t>
      </w:r>
      <w:r>
        <w:rPr>
          <w:rFonts w:hint="eastAsia" w:ascii="宋体" w:hAnsi="宋体" w:eastAsia="宋体" w:cs="宋体"/>
          <w:sz w:val="24"/>
        </w:rPr>
        <w:t>天内完成款项的支付。</w:t>
      </w:r>
    </w:p>
    <w:p w14:paraId="32BEF445">
      <w:pPr>
        <w:pStyle w:val="16"/>
        <w:numPr>
          <w:ilvl w:val="0"/>
          <w:numId w:val="0"/>
        </w:numPr>
        <w:spacing w:after="156"/>
        <w:jc w:val="center"/>
        <w:outlineLvl w:val="2"/>
        <w:rPr>
          <w:rFonts w:hint="eastAsia" w:cs="宋体"/>
          <w:b/>
          <w:bCs/>
          <w:szCs w:val="24"/>
        </w:rPr>
      </w:pPr>
      <w:bookmarkStart w:id="36" w:name="_Toc4784276"/>
      <w:bookmarkEnd w:id="36"/>
      <w:bookmarkStart w:id="37" w:name="_Toc4784277"/>
      <w:bookmarkEnd w:id="37"/>
      <w:bookmarkStart w:id="38" w:name="_Toc54862349"/>
      <w:r>
        <w:rPr>
          <w:rFonts w:hint="eastAsia" w:cs="宋体"/>
          <w:b/>
          <w:bCs/>
          <w:szCs w:val="24"/>
        </w:rPr>
        <w:t>第18条保险</w:t>
      </w:r>
      <w:bookmarkEnd w:id="38"/>
    </w:p>
    <w:p w14:paraId="60587F11">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18.1设计和工程保险</w:t>
      </w:r>
    </w:p>
    <w:p w14:paraId="50404FE2">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18.1.1双方当事人关于设计和工程保险的特别约定：</w:t>
      </w:r>
      <w:r>
        <w:rPr>
          <w:rFonts w:hint="eastAsia" w:ascii="宋体" w:hAnsi="宋体" w:eastAsia="宋体" w:cs="宋体"/>
          <w:sz w:val="24"/>
          <w:u w:val="single"/>
        </w:rPr>
        <w:t>执行通用条款</w:t>
      </w:r>
      <w:r>
        <w:rPr>
          <w:rFonts w:hint="eastAsia" w:ascii="宋体" w:hAnsi="宋体" w:eastAsia="宋体" w:cs="宋体"/>
          <w:sz w:val="24"/>
        </w:rPr>
        <w:t>。</w:t>
      </w:r>
    </w:p>
    <w:p w14:paraId="0FC7791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18.1.2双方当事人关于第三方责任险的特别约定：</w:t>
      </w:r>
      <w:r>
        <w:rPr>
          <w:rFonts w:hint="eastAsia" w:ascii="宋体" w:hAnsi="宋体" w:eastAsia="宋体" w:cs="宋体"/>
          <w:sz w:val="24"/>
          <w:u w:val="single"/>
        </w:rPr>
        <w:t>执行通用条款</w:t>
      </w:r>
      <w:r>
        <w:rPr>
          <w:rFonts w:hint="eastAsia" w:ascii="宋体" w:hAnsi="宋体" w:eastAsia="宋体" w:cs="宋体"/>
          <w:sz w:val="24"/>
        </w:rPr>
        <w:t>。</w:t>
      </w:r>
    </w:p>
    <w:p w14:paraId="70A89DCF">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18.2工伤和意外伤害保险</w:t>
      </w:r>
    </w:p>
    <w:p w14:paraId="0D5C7566">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18.2.3关于工伤保险和意外伤害保险的特别约定：</w:t>
      </w:r>
      <w:r>
        <w:rPr>
          <w:rFonts w:hint="eastAsia" w:ascii="宋体" w:hAnsi="宋体" w:eastAsia="宋体" w:cs="宋体"/>
          <w:sz w:val="24"/>
          <w:u w:val="single"/>
        </w:rPr>
        <w:t>执行通用条款</w:t>
      </w:r>
      <w:r>
        <w:rPr>
          <w:rFonts w:hint="eastAsia" w:ascii="宋体" w:hAnsi="宋体" w:eastAsia="宋体" w:cs="宋体"/>
          <w:sz w:val="24"/>
        </w:rPr>
        <w:t>。</w:t>
      </w:r>
    </w:p>
    <w:p w14:paraId="5699DF25">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18.3货物保险</w:t>
      </w:r>
    </w:p>
    <w:p w14:paraId="3963182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关于承包人应为其施工设备、材料、工程设备和临时工程等办理财产保险的特别约定：</w:t>
      </w:r>
      <w:r>
        <w:rPr>
          <w:rFonts w:hint="eastAsia" w:ascii="宋体" w:hAnsi="宋体" w:eastAsia="宋体" w:cs="宋体"/>
          <w:sz w:val="24"/>
          <w:u w:val="single"/>
        </w:rPr>
        <w:t>承包人按照现行相关规定购买</w:t>
      </w:r>
      <w:r>
        <w:rPr>
          <w:rFonts w:hint="eastAsia" w:ascii="宋体" w:hAnsi="宋体" w:eastAsia="宋体" w:cs="宋体"/>
          <w:sz w:val="24"/>
        </w:rPr>
        <w:t>。</w:t>
      </w:r>
    </w:p>
    <w:p w14:paraId="576DE4B9">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18.4其他保险</w:t>
      </w:r>
    </w:p>
    <w:p w14:paraId="291E2A91">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关于其他保险的约定：</w:t>
      </w:r>
      <w:r>
        <w:rPr>
          <w:rFonts w:hint="eastAsia" w:ascii="宋体" w:hAnsi="宋体" w:eastAsia="宋体" w:cs="宋体"/>
          <w:sz w:val="24"/>
          <w:u w:val="single"/>
        </w:rPr>
        <w:t>如本工程之工期延长，则承包人须自费延长所购买保险的有效期，所需之所有费用视为包含于固定的合同价款中</w:t>
      </w:r>
      <w:r>
        <w:rPr>
          <w:rFonts w:hint="eastAsia" w:ascii="宋体" w:hAnsi="宋体" w:eastAsia="宋体" w:cs="宋体"/>
          <w:sz w:val="24"/>
        </w:rPr>
        <w:t>。</w:t>
      </w:r>
      <w:r>
        <w:rPr>
          <w:rFonts w:hint="eastAsia" w:ascii="宋体" w:hAnsi="宋体" w:eastAsia="宋体" w:cs="宋体"/>
          <w:sz w:val="24"/>
          <w:u w:val="single"/>
        </w:rPr>
        <w:t>承包人不得以任何借口对其未保险事项或不能向保险人理赔的金额向发包人提出索赔。承包人不得在其投保合同条款中加入“被保险人有权向发包人提出索赔”的条款或意思表述。因承包人未能按合同要求购买保险或保险无效、保险中断，若发生保险范围内之意外事件时，全部责任及费用由承包人承担。所有发包人代为购买保险而发生的保险费、手续费等一切费用支出均由承包人承担，并于承包人工程进度付款中扣除。</w:t>
      </w:r>
    </w:p>
    <w:p w14:paraId="72F31672">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18.5对各项保险的一般要求</w:t>
      </w:r>
    </w:p>
    <w:p w14:paraId="0BBF13B6">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18.5.2保险凭证</w:t>
      </w:r>
    </w:p>
    <w:p w14:paraId="3BDC9F1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保险单的条件：</w:t>
      </w:r>
      <w:r>
        <w:rPr>
          <w:rFonts w:hint="eastAsia" w:ascii="宋体" w:hAnsi="宋体" w:eastAsia="宋体" w:cs="宋体"/>
          <w:sz w:val="24"/>
          <w:u w:val="single"/>
        </w:rPr>
        <w:t>按照发包人要求及保险公司要求执行</w:t>
      </w:r>
      <w:r>
        <w:rPr>
          <w:rFonts w:hint="eastAsia" w:ascii="宋体" w:hAnsi="宋体" w:eastAsia="宋体" w:cs="宋体"/>
          <w:sz w:val="24"/>
        </w:rPr>
        <w:t>。</w:t>
      </w:r>
    </w:p>
    <w:p w14:paraId="68BF3970">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18.5.4通知义务</w:t>
      </w:r>
    </w:p>
    <w:p w14:paraId="66BFC31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关于变更保险合同时的通知义务的约定：</w:t>
      </w:r>
      <w:r>
        <w:rPr>
          <w:rFonts w:hint="eastAsia" w:ascii="宋体" w:hAnsi="宋体" w:eastAsia="宋体" w:cs="宋体"/>
          <w:sz w:val="24"/>
          <w:u w:val="single"/>
        </w:rPr>
        <w:t>未经发包人书面同意变更不发生效力</w:t>
      </w:r>
      <w:r>
        <w:rPr>
          <w:rFonts w:hint="eastAsia" w:ascii="宋体" w:hAnsi="宋体" w:eastAsia="宋体" w:cs="宋体"/>
          <w:sz w:val="24"/>
        </w:rPr>
        <w:t>。</w:t>
      </w:r>
    </w:p>
    <w:p w14:paraId="1DECEA25">
      <w:pPr>
        <w:pStyle w:val="16"/>
        <w:numPr>
          <w:ilvl w:val="0"/>
          <w:numId w:val="0"/>
        </w:numPr>
        <w:spacing w:after="156"/>
        <w:jc w:val="center"/>
        <w:outlineLvl w:val="2"/>
        <w:rPr>
          <w:rFonts w:hint="eastAsia" w:cs="宋体"/>
          <w:b/>
          <w:bCs/>
          <w:szCs w:val="24"/>
        </w:rPr>
      </w:pPr>
      <w:bookmarkStart w:id="39" w:name="_Toc54862350"/>
      <w:r>
        <w:rPr>
          <w:rFonts w:hint="eastAsia" w:cs="宋体"/>
          <w:b/>
          <w:bCs/>
          <w:szCs w:val="24"/>
        </w:rPr>
        <w:t>第20条争议解决</w:t>
      </w:r>
      <w:bookmarkEnd w:id="39"/>
    </w:p>
    <w:p w14:paraId="09925964">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20.3争议评审</w:t>
      </w:r>
    </w:p>
    <w:p w14:paraId="4CF27505">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合同当事人是否同意将工程争议提交争议评标委员会决定：</w:t>
      </w:r>
      <w:r>
        <w:rPr>
          <w:rFonts w:hint="eastAsia" w:ascii="宋体" w:hAnsi="宋体" w:eastAsia="宋体" w:cs="宋体"/>
          <w:sz w:val="24"/>
          <w:u w:val="single"/>
        </w:rPr>
        <w:t>同意先由争议评标委员会评审</w:t>
      </w:r>
      <w:r>
        <w:rPr>
          <w:rFonts w:hint="eastAsia" w:ascii="宋体" w:hAnsi="宋体" w:eastAsia="宋体" w:cs="宋体"/>
          <w:sz w:val="24"/>
        </w:rPr>
        <w:t>。</w:t>
      </w:r>
    </w:p>
    <w:p w14:paraId="2ADECB13">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20.3.1争议评标委员会的确定</w:t>
      </w:r>
    </w:p>
    <w:p w14:paraId="39C978E9">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争议评标委员会成员的人数：</w:t>
      </w:r>
      <w:r>
        <w:rPr>
          <w:rFonts w:hint="eastAsia" w:ascii="宋体" w:hAnsi="宋体" w:eastAsia="宋体" w:cs="宋体"/>
          <w:sz w:val="24"/>
          <w:u w:val="single"/>
        </w:rPr>
        <w:t>7人</w:t>
      </w:r>
      <w:r>
        <w:rPr>
          <w:rFonts w:hint="eastAsia" w:ascii="宋体" w:hAnsi="宋体" w:eastAsia="宋体" w:cs="宋体"/>
          <w:sz w:val="24"/>
        </w:rPr>
        <w:t>。</w:t>
      </w:r>
    </w:p>
    <w:p w14:paraId="746A193C">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争议评标委员会成员的确定：</w:t>
      </w:r>
      <w:r>
        <w:rPr>
          <w:rFonts w:hint="eastAsia" w:ascii="宋体" w:hAnsi="宋体" w:eastAsia="宋体" w:cs="宋体"/>
          <w:sz w:val="24"/>
          <w:u w:val="single"/>
        </w:rPr>
        <w:t>发包人推荐2人，承包人推荐2人，监理人推荐1人</w:t>
      </w:r>
      <w:r>
        <w:rPr>
          <w:rFonts w:hint="eastAsia" w:ascii="宋体" w:hAnsi="宋体" w:eastAsia="宋体" w:cs="宋体"/>
          <w:sz w:val="24"/>
        </w:rPr>
        <w:t>。</w:t>
      </w:r>
    </w:p>
    <w:p w14:paraId="79BC017D">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选定争议避免/评审组的期限：</w:t>
      </w:r>
      <w:r>
        <w:rPr>
          <w:rFonts w:hint="eastAsia" w:ascii="宋体" w:hAnsi="宋体" w:eastAsia="宋体" w:cs="宋体"/>
          <w:sz w:val="24"/>
          <w:u w:val="single"/>
        </w:rPr>
        <w:t>3日内</w:t>
      </w:r>
      <w:r>
        <w:rPr>
          <w:rFonts w:hint="eastAsia" w:ascii="宋体" w:hAnsi="宋体" w:eastAsia="宋体" w:cs="宋体"/>
          <w:sz w:val="24"/>
        </w:rPr>
        <w:t>。</w:t>
      </w:r>
    </w:p>
    <w:p w14:paraId="5721E2B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评审机构：</w:t>
      </w:r>
      <w:r>
        <w:rPr>
          <w:rFonts w:hint="eastAsia" w:ascii="宋体" w:hAnsi="宋体" w:eastAsia="宋体" w:cs="宋体"/>
          <w:sz w:val="24"/>
          <w:u w:val="single"/>
        </w:rPr>
        <w:t>监理人代表作为评标委员会组长，由其负责安排评审的细节及争议解决</w:t>
      </w:r>
      <w:r>
        <w:rPr>
          <w:rFonts w:hint="eastAsia" w:ascii="宋体" w:hAnsi="宋体" w:eastAsia="宋体" w:cs="宋体"/>
          <w:sz w:val="24"/>
        </w:rPr>
        <w:t>。</w:t>
      </w:r>
    </w:p>
    <w:p w14:paraId="7DF72533">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其他事项的约定：</w:t>
      </w:r>
      <w:r>
        <w:rPr>
          <w:rFonts w:hint="eastAsia" w:ascii="宋体" w:hAnsi="宋体" w:eastAsia="宋体" w:cs="宋体"/>
          <w:sz w:val="24"/>
          <w:u w:val="single"/>
        </w:rPr>
        <w:t>另行约定</w:t>
      </w:r>
      <w:r>
        <w:rPr>
          <w:rFonts w:hint="eastAsia" w:ascii="宋体" w:hAnsi="宋体" w:eastAsia="宋体" w:cs="宋体"/>
          <w:sz w:val="24"/>
        </w:rPr>
        <w:t>。</w:t>
      </w:r>
    </w:p>
    <w:p w14:paraId="55F1BDC8">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争议评审员报酬的承担人：</w:t>
      </w:r>
      <w:r>
        <w:rPr>
          <w:rFonts w:hint="eastAsia" w:ascii="宋体" w:hAnsi="宋体" w:eastAsia="宋体" w:cs="宋体"/>
          <w:sz w:val="24"/>
          <w:u w:val="single"/>
        </w:rPr>
        <w:t>承包人</w:t>
      </w:r>
      <w:r>
        <w:rPr>
          <w:rFonts w:hint="eastAsia" w:ascii="宋体" w:hAnsi="宋体" w:eastAsia="宋体" w:cs="宋体"/>
          <w:sz w:val="24"/>
        </w:rPr>
        <w:t>。</w:t>
      </w:r>
    </w:p>
    <w:p w14:paraId="46EED6EC">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20.3.2争议的避免</w:t>
      </w:r>
    </w:p>
    <w:p w14:paraId="1D037888">
      <w:pPr>
        <w:adjustRightInd w:val="0"/>
        <w:snapToGrid w:val="0"/>
        <w:spacing w:line="360" w:lineRule="auto"/>
        <w:ind w:firstLine="600"/>
        <w:rPr>
          <w:rFonts w:hint="eastAsia" w:ascii="宋体" w:hAnsi="宋体" w:eastAsia="宋体" w:cs="宋体"/>
          <w:sz w:val="24"/>
          <w:u w:val="single"/>
        </w:rPr>
      </w:pPr>
      <w:r>
        <w:rPr>
          <w:rFonts w:hint="eastAsia" w:ascii="宋体" w:hAnsi="宋体" w:eastAsia="宋体" w:cs="宋体"/>
          <w:sz w:val="24"/>
        </w:rPr>
        <w:t>发包人和承包人是否均出席争议避免的非正式讨论：</w:t>
      </w:r>
      <w:r>
        <w:rPr>
          <w:rFonts w:hint="eastAsia" w:ascii="宋体" w:hAnsi="宋体" w:eastAsia="宋体" w:cs="宋体"/>
          <w:sz w:val="24"/>
          <w:u w:val="single"/>
        </w:rPr>
        <w:t>发包人必须出席，发包人未出席的，所作任何约定均不产生效力。</w:t>
      </w:r>
    </w:p>
    <w:p w14:paraId="15AA0154">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20.3.3争议评标委员会的决定</w:t>
      </w:r>
    </w:p>
    <w:p w14:paraId="66364E6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关于争议评标委员会的决定的特别约定：</w:t>
      </w:r>
      <w:r>
        <w:rPr>
          <w:rFonts w:hint="eastAsia" w:ascii="宋体" w:hAnsi="宋体" w:eastAsia="宋体" w:cs="宋体"/>
          <w:sz w:val="24"/>
          <w:u w:val="single"/>
        </w:rPr>
        <w:t>另行约定</w:t>
      </w:r>
      <w:r>
        <w:rPr>
          <w:rFonts w:hint="eastAsia" w:ascii="宋体" w:hAnsi="宋体" w:eastAsia="宋体" w:cs="宋体"/>
          <w:sz w:val="24"/>
        </w:rPr>
        <w:t>。</w:t>
      </w:r>
    </w:p>
    <w:p w14:paraId="004F1DDB">
      <w:pPr>
        <w:adjustRightInd w:val="0"/>
        <w:snapToGrid w:val="0"/>
        <w:spacing w:line="360" w:lineRule="auto"/>
        <w:ind w:firstLine="600"/>
        <w:outlineLvl w:val="3"/>
        <w:rPr>
          <w:rFonts w:hint="eastAsia" w:ascii="宋体" w:hAnsi="宋体" w:eastAsia="宋体" w:cs="宋体"/>
          <w:sz w:val="24"/>
        </w:rPr>
      </w:pPr>
      <w:r>
        <w:rPr>
          <w:rFonts w:hint="eastAsia" w:ascii="宋体" w:hAnsi="宋体" w:eastAsia="宋体" w:cs="宋体"/>
          <w:sz w:val="24"/>
        </w:rPr>
        <w:t>20.4仲裁或诉讼</w:t>
      </w:r>
    </w:p>
    <w:p w14:paraId="798F3AE0">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因合同及合同有关事项发生的争议，按下列第</w:t>
      </w:r>
      <w:r>
        <w:rPr>
          <w:rFonts w:hint="eastAsia" w:ascii="宋体" w:hAnsi="宋体" w:eastAsia="宋体" w:cs="宋体"/>
          <w:sz w:val="24"/>
          <w:u w:val="single"/>
        </w:rPr>
        <w:t>2</w:t>
      </w:r>
      <w:r>
        <w:rPr>
          <w:rFonts w:hint="eastAsia" w:ascii="宋体" w:hAnsi="宋体" w:eastAsia="宋体" w:cs="宋体"/>
          <w:sz w:val="24"/>
        </w:rPr>
        <w:t>种方式解决：</w:t>
      </w:r>
    </w:p>
    <w:p w14:paraId="202FEB77">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（1）向仲裁委员会申请仲裁；</w:t>
      </w:r>
    </w:p>
    <w:p w14:paraId="2AECDAAF">
      <w:pPr>
        <w:adjustRightInd w:val="0"/>
        <w:snapToGrid w:val="0"/>
        <w:spacing w:line="360" w:lineRule="auto"/>
        <w:ind w:firstLine="600"/>
        <w:rPr>
          <w:rFonts w:hint="eastAsia" w:ascii="宋体" w:hAnsi="宋体" w:eastAsia="宋体" w:cs="宋体"/>
          <w:sz w:val="24"/>
        </w:rPr>
      </w:pPr>
      <w:r>
        <w:rPr>
          <w:rFonts w:hint="eastAsia" w:ascii="宋体" w:hAnsi="宋体" w:eastAsia="宋体" w:cs="宋体"/>
          <w:sz w:val="24"/>
        </w:rPr>
        <w:t>（2）向</w:t>
      </w:r>
      <w:r>
        <w:rPr>
          <w:rFonts w:hint="eastAsia" w:ascii="宋体" w:hAnsi="宋体" w:eastAsia="宋体" w:cs="宋体"/>
          <w:sz w:val="24"/>
          <w:u w:val="single"/>
        </w:rPr>
        <w:t>工程所在地</w:t>
      </w:r>
      <w:r>
        <w:rPr>
          <w:rFonts w:hint="eastAsia" w:ascii="宋体" w:hAnsi="宋体" w:eastAsia="宋体" w:cs="宋体"/>
          <w:sz w:val="24"/>
        </w:rPr>
        <w:t>人民法院起诉。</w:t>
      </w:r>
    </w:p>
    <w:p w14:paraId="5978059F">
      <w:pPr>
        <w:pStyle w:val="13"/>
        <w:adjustRightInd w:val="0"/>
        <w:snapToGrid w:val="0"/>
        <w:spacing w:line="360" w:lineRule="auto"/>
        <w:rPr>
          <w:rFonts w:hint="eastAsia" w:ascii="宋体" w:hAnsi="宋体" w:cs="宋体"/>
          <w:sz w:val="24"/>
        </w:rPr>
      </w:pPr>
    </w:p>
    <w:p w14:paraId="34A99EC4">
      <w:pPr>
        <w:pStyle w:val="16"/>
        <w:numPr>
          <w:ilvl w:val="0"/>
          <w:numId w:val="0"/>
        </w:numPr>
        <w:spacing w:after="156"/>
        <w:jc w:val="center"/>
        <w:outlineLvl w:val="2"/>
        <w:rPr>
          <w:rFonts w:hint="eastAsia" w:cs="宋体"/>
          <w:b/>
          <w:bCs/>
          <w:szCs w:val="24"/>
        </w:rPr>
      </w:pPr>
      <w:r>
        <w:rPr>
          <w:rFonts w:hint="eastAsia" w:cs="宋体"/>
          <w:b/>
          <w:bCs/>
          <w:szCs w:val="24"/>
        </w:rPr>
        <w:t>第21条其他补充条款</w:t>
      </w:r>
    </w:p>
    <w:p w14:paraId="2749BE68">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21.1承包人承诺对因本工程施工活动因其责任引起的所有财产损失及人身伤害承担全部赔偿及法律责任。</w:t>
      </w:r>
    </w:p>
    <w:p w14:paraId="2B7E8763">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21.2在情况紧急且无法与发包人或监理人联系时，承包人应当采取保证人员生命和工程、财产安全的紧急措施，并在采取措施后48小时内向发包人及监理人提交</w:t>
      </w:r>
      <w:r>
        <w:rPr>
          <w:rFonts w:hint="eastAsia" w:ascii="宋体" w:hAnsi="宋体" w:cs="宋体"/>
          <w:sz w:val="24"/>
          <w:u w:val="single"/>
          <w:lang w:val="en-US" w:eastAsia="zh-CN"/>
        </w:rPr>
        <w:t>书面</w:t>
      </w:r>
      <w:r>
        <w:rPr>
          <w:rFonts w:hint="eastAsia" w:ascii="宋体" w:hAnsi="宋体" w:eastAsia="宋体" w:cs="宋体"/>
          <w:sz w:val="24"/>
          <w:u w:val="single"/>
        </w:rPr>
        <w:t>报告。责任在承包人，由承包人承担费用，不顺延工期</w:t>
      </w:r>
      <w:r>
        <w:rPr>
          <w:rFonts w:hint="eastAsia" w:ascii="宋体" w:hAnsi="宋体" w:cs="宋体"/>
          <w:sz w:val="24"/>
          <w:u w:val="single"/>
          <w:lang w:eastAsia="zh-CN"/>
        </w:rPr>
        <w:t>；</w:t>
      </w:r>
      <w:r>
        <w:rPr>
          <w:rFonts w:hint="eastAsia" w:ascii="宋体" w:hAnsi="宋体" w:eastAsia="宋体" w:cs="宋体"/>
          <w:sz w:val="24"/>
          <w:u w:val="single"/>
        </w:rPr>
        <w:t>责任在第三人，由第三人承担发包人和承包人由此产生的损失。本合同第二部分通用条款中与此约定不一致的条款，双方约定不予采用。</w:t>
      </w:r>
    </w:p>
    <w:p w14:paraId="596C8434">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21.3承包人法定代表人或项目分管领导每月应到项目现场检查工作，或应发包人工作实际要求，随时到施工现场协调解决有关问题。</w:t>
      </w:r>
    </w:p>
    <w:p w14:paraId="39BD27C7">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21.4承包人应当按照《保障农民工工资支付条例》的要求，全面履行保障农民工工资的支付的义务，不得以任何理由拖欠农民工工资。如承包人拖欠农民工工资，发包人有权随时从承包人工程款、质保金中直接支付工资给农民工，由此引起的一切损失、责任及后果全部由承包人承担。在合同执行过程中，如承包人发生与农民工纠纷事件，为不影响发包人工程进展，发包人有权单方面解除合同。承包人除赔偿发包人所有损失外，还应一次性向发包人支付10万元违约金。</w:t>
      </w:r>
    </w:p>
    <w:p w14:paraId="22B68B93">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21.5承包人应按照国家相关规范和发包人要求移交竣工档案，并将竣工档案扫描刻盘移交至发包人，相关费用由承包人在投标报价中综合考虑.</w:t>
      </w:r>
    </w:p>
    <w:p w14:paraId="7B54F40F">
      <w:pPr>
        <w:tabs>
          <w:tab w:val="right" w:leader="dot" w:pos="8280"/>
        </w:tabs>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u w:val="single"/>
        </w:rPr>
        <w:t>21.6承包人应按照《国家税务总局关于发布《纳税人跨县（市、区）提供建筑服务增值税征收管理暂行办法》的公告》（国家税务总局公告2016年第17号）的规定要求，缴纳税款并办理相关手续。承包人预缴税费后，须将预缴税费的完税证复印件加盖单位公章交至发包人财务部门，作为工程款支付的依据。承包人须在当月月底之前向发包人财务部门上报次月需开具（预缴税费）发票的准确金额。如承包人未按照上述要求执行，发包人有权拒绝支付工程款，由此引起的损失及责任由承包人承担。</w:t>
      </w:r>
    </w:p>
    <w:p w14:paraId="7C09889B">
      <w:pPr>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u w:val="single"/>
        </w:rPr>
        <w:t>21.7承包人按照建设部门要求，在施工中采用新技术、新工艺时，不得另行向发包人提出增加费用的要求，由此产生的经济效益也不在合同价款调整范围内。承包人也不得据此提出变更设计。</w:t>
      </w:r>
    </w:p>
    <w:p w14:paraId="6713C903">
      <w:pPr>
        <w:adjustRightInd w:val="0"/>
        <w:snapToGrid w:val="0"/>
        <w:spacing w:line="360" w:lineRule="auto"/>
        <w:ind w:firstLine="480" w:firstLineChars="200"/>
        <w:contextualSpacing/>
        <w:jc w:val="left"/>
        <w:outlineLvl w:val="3"/>
        <w:rPr>
          <w:rFonts w:hint="eastAsia" w:ascii="宋体" w:hAnsi="宋体" w:eastAsia="宋体" w:cs="宋体"/>
          <w:sz w:val="24"/>
          <w:u w:val="single"/>
        </w:rPr>
      </w:pPr>
      <w:r>
        <w:rPr>
          <w:rFonts w:hint="eastAsia" w:ascii="宋体" w:hAnsi="宋体" w:eastAsia="宋体" w:cs="宋体"/>
          <w:sz w:val="24"/>
          <w:u w:val="single"/>
        </w:rPr>
        <w:t>21.8工程设备、材料管理</w:t>
      </w:r>
    </w:p>
    <w:p w14:paraId="4B95E656">
      <w:pPr>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u w:val="single"/>
        </w:rPr>
        <w:t>21.8.1对于招标文件中由承包人自报品牌的设备，承包人须按投标文件中所报的品牌进行采购，且采购前先按照招标文件总体投标要求、工程技术要求及出厂验收的要求报送监理及发包人认可。若承包人擅自更换材料品牌，或与封样材质不一致的，则每发生一次，向发包人承担5000元违约责任，发包人可在进度工程款中直接扣除。并重新换用发包人认可的材料。对于招标文件中规定品牌的材料（设备），承包人可按招标文件中所报的品牌及型号或同等质量相应品牌的产品采购，采购前先将样品送监理及发包人认可，经监理及发包人</w:t>
      </w:r>
      <w:r>
        <w:rPr>
          <w:rFonts w:hint="eastAsia" w:ascii="宋体" w:hAnsi="宋体" w:cs="宋体"/>
          <w:sz w:val="24"/>
          <w:u w:val="single"/>
          <w:lang w:val="en-US" w:eastAsia="zh-CN"/>
        </w:rPr>
        <w:t>书面</w:t>
      </w:r>
      <w:r>
        <w:rPr>
          <w:rFonts w:hint="eastAsia" w:ascii="宋体" w:hAnsi="宋体" w:eastAsia="宋体" w:cs="宋体"/>
          <w:sz w:val="24"/>
          <w:u w:val="single"/>
        </w:rPr>
        <w:t>认可后方能采购。</w:t>
      </w:r>
    </w:p>
    <w:p w14:paraId="0C31ED94">
      <w:pPr>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u w:val="single"/>
        </w:rPr>
        <w:t>21.8.2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5天之内，除技术规格中另有规定外，免费负责更换。</w:t>
      </w:r>
    </w:p>
    <w:p w14:paraId="240EB12E">
      <w:pPr>
        <w:adjustRightInd w:val="0"/>
        <w:snapToGrid w:val="0"/>
        <w:spacing w:line="360" w:lineRule="auto"/>
        <w:ind w:firstLine="480" w:firstLineChars="200"/>
        <w:contextualSpacing/>
        <w:jc w:val="left"/>
        <w:rPr>
          <w:rFonts w:hint="eastAsia" w:ascii="宋体" w:hAnsi="宋体" w:eastAsia="宋体" w:cs="宋体"/>
          <w:sz w:val="24"/>
          <w:u w:val="single"/>
        </w:rPr>
      </w:pPr>
      <w:r>
        <w:rPr>
          <w:rFonts w:hint="eastAsia" w:ascii="宋体" w:hAnsi="宋体" w:eastAsia="宋体" w:cs="宋体"/>
          <w:sz w:val="24"/>
          <w:u w:val="single"/>
        </w:rPr>
        <w:t>21.8.3投标人投标报价中所报材料的质量等级、技术规格等应满足招标文件规定的要求，保证材料质量达到国家或地方相关质量技术规范、标准的要求。</w:t>
      </w:r>
    </w:p>
    <w:p w14:paraId="65DE9D93">
      <w:pPr>
        <w:adjustRightInd w:val="0"/>
        <w:snapToGrid w:val="0"/>
        <w:spacing w:line="360" w:lineRule="auto"/>
        <w:ind w:firstLine="480" w:firstLineChars="200"/>
        <w:contextualSpacing/>
        <w:jc w:val="left"/>
        <w:rPr>
          <w:rFonts w:hint="eastAsia" w:ascii="宋体" w:hAnsi="宋体" w:eastAsia="宋体" w:cs="宋体"/>
          <w:sz w:val="24"/>
          <w:highlight w:val="green"/>
          <w:u w:val="single"/>
        </w:rPr>
      </w:pPr>
    </w:p>
    <w:p w14:paraId="1FFF1C67">
      <w:pPr>
        <w:adjustRightInd w:val="0"/>
        <w:snapToGrid w:val="0"/>
        <w:spacing w:line="360" w:lineRule="auto"/>
        <w:rPr>
          <w:rFonts w:hint="eastAsia" w:ascii="宋体" w:hAnsi="宋体" w:eastAsia="宋体" w:cs="宋体"/>
          <w:sz w:val="24"/>
        </w:rPr>
      </w:pPr>
      <w:bookmarkStart w:id="40" w:name="_Toc29606"/>
      <w:bookmarkStart w:id="41" w:name="_Toc24095"/>
      <w:bookmarkStart w:id="42" w:name="_Toc6843"/>
      <w:bookmarkStart w:id="43" w:name="_Toc54862351"/>
      <w:bookmarkStart w:id="44" w:name="_Toc3080"/>
      <w:bookmarkStart w:id="45" w:name="_Toc1376"/>
      <w:bookmarkStart w:id="46" w:name="_Toc27088"/>
      <w:bookmarkStart w:id="47" w:name="_Toc6018"/>
      <w:r>
        <w:rPr>
          <w:rFonts w:hint="eastAsia" w:ascii="宋体" w:hAnsi="宋体" w:eastAsia="宋体" w:cs="宋体"/>
          <w:sz w:val="24"/>
        </w:rPr>
        <w:br w:type="page"/>
      </w:r>
    </w:p>
    <w:p w14:paraId="7204914F">
      <w:pPr>
        <w:pStyle w:val="15"/>
        <w:keepNext w:val="0"/>
        <w:keepLines w:val="0"/>
        <w:adjustRightInd w:val="0"/>
        <w:snapToGrid w:val="0"/>
        <w:spacing w:before="0" w:after="50" w:line="360" w:lineRule="auto"/>
        <w:outlineLvl w:val="4"/>
        <w:rPr>
          <w:rFonts w:hint="eastAsia" w:ascii="宋体" w:hAnsi="宋体" w:eastAsia="宋体" w:cs="宋体"/>
          <w:color w:val="auto"/>
          <w:sz w:val="24"/>
          <w:szCs w:val="24"/>
        </w:rPr>
      </w:pPr>
      <w:r>
        <w:rPr>
          <w:rFonts w:hint="eastAsia" w:ascii="宋体" w:hAnsi="宋体" w:eastAsia="宋体" w:cs="宋体"/>
          <w:color w:val="auto"/>
          <w:kern w:val="2"/>
          <w:sz w:val="24"/>
          <w:szCs w:val="24"/>
        </w:rPr>
        <w:t>专用合同条件附件</w:t>
      </w:r>
      <w:bookmarkEnd w:id="40"/>
      <w:bookmarkEnd w:id="41"/>
      <w:bookmarkEnd w:id="42"/>
      <w:bookmarkEnd w:id="43"/>
      <w:bookmarkEnd w:id="44"/>
      <w:bookmarkEnd w:id="45"/>
      <w:bookmarkEnd w:id="46"/>
      <w:bookmarkEnd w:id="47"/>
    </w:p>
    <w:p w14:paraId="4692520E">
      <w:pPr>
        <w:pStyle w:val="8"/>
        <w:snapToGrid w:val="0"/>
        <w:rPr>
          <w:rFonts w:hint="eastAsia" w:hAnsi="宋体" w:eastAsia="宋体" w:cs="宋体"/>
          <w:b/>
          <w:bCs/>
          <w:spacing w:val="0"/>
          <w:kern w:val="2"/>
          <w:szCs w:val="24"/>
        </w:rPr>
      </w:pPr>
      <w:r>
        <w:rPr>
          <w:rFonts w:hint="eastAsia" w:hAnsi="宋体" w:eastAsia="宋体" w:cs="宋体"/>
          <w:b/>
          <w:bCs/>
          <w:spacing w:val="0"/>
          <w:kern w:val="2"/>
          <w:szCs w:val="24"/>
        </w:rPr>
        <w:t>附件一：</w:t>
      </w:r>
    </w:p>
    <w:p w14:paraId="5A393FA5">
      <w:pPr>
        <w:adjustRightInd w:val="0"/>
        <w:snapToGri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承包人主要管理人员表</w:t>
      </w:r>
    </w:p>
    <w:p w14:paraId="601DED8F">
      <w:pPr>
        <w:adjustRightInd w:val="0"/>
        <w:snapToGrid w:val="0"/>
        <w:spacing w:before="156" w:beforeLines="50" w:after="156" w:afterLines="50" w:line="360" w:lineRule="auto"/>
        <w:rPr>
          <w:rFonts w:hint="eastAsia" w:ascii="宋体" w:hAnsi="宋体" w:eastAsia="宋体" w:cs="宋体"/>
          <w:b/>
          <w:sz w:val="24"/>
        </w:rPr>
      </w:pPr>
      <w:r>
        <w:rPr>
          <w:rFonts w:hint="eastAsia" w:ascii="宋体" w:hAnsi="宋体" w:eastAsia="宋体" w:cs="宋体"/>
          <w:b/>
          <w:sz w:val="24"/>
        </w:rPr>
        <w:t xml:space="preserve">                             格式自定义</w:t>
      </w:r>
    </w:p>
    <w:p w14:paraId="6CA92604">
      <w:pPr>
        <w:adjustRightInd w:val="0"/>
        <w:snapToGrid w:val="0"/>
        <w:spacing w:before="156" w:beforeLines="50" w:after="156" w:afterLines="50" w:line="360" w:lineRule="auto"/>
        <w:rPr>
          <w:rFonts w:hint="eastAsia" w:ascii="宋体" w:hAnsi="宋体" w:eastAsia="宋体" w:cs="宋体"/>
          <w:b/>
          <w:sz w:val="24"/>
        </w:rPr>
      </w:pPr>
    </w:p>
    <w:p w14:paraId="40DF71C7">
      <w:pPr>
        <w:adjustRightInd w:val="0"/>
        <w:snapToGrid w:val="0"/>
        <w:spacing w:before="156" w:beforeLines="50" w:after="156" w:afterLines="50" w:line="360" w:lineRule="auto"/>
        <w:rPr>
          <w:rFonts w:hint="eastAsia" w:ascii="宋体" w:hAnsi="宋体" w:eastAsia="宋体" w:cs="宋体"/>
          <w:b/>
          <w:sz w:val="24"/>
        </w:rPr>
      </w:pPr>
    </w:p>
    <w:p w14:paraId="3188342E">
      <w:pPr>
        <w:adjustRightInd w:val="0"/>
        <w:snapToGrid w:val="0"/>
        <w:spacing w:before="156" w:beforeLines="50" w:after="156" w:afterLines="50" w:line="360" w:lineRule="auto"/>
        <w:rPr>
          <w:rFonts w:hint="eastAsia" w:ascii="宋体" w:hAnsi="宋体" w:eastAsia="宋体" w:cs="宋体"/>
          <w:b/>
          <w:sz w:val="24"/>
        </w:rPr>
      </w:pPr>
    </w:p>
    <w:p w14:paraId="1B8FEE26">
      <w:pPr>
        <w:adjustRightInd w:val="0"/>
        <w:snapToGrid w:val="0"/>
        <w:spacing w:before="156" w:beforeLines="50" w:after="156" w:afterLines="50" w:line="360" w:lineRule="auto"/>
        <w:rPr>
          <w:rFonts w:hint="eastAsia" w:ascii="宋体" w:hAnsi="宋体" w:eastAsia="宋体" w:cs="宋体"/>
          <w:b/>
          <w:sz w:val="24"/>
        </w:rPr>
      </w:pPr>
    </w:p>
    <w:p w14:paraId="7530D6FA">
      <w:pPr>
        <w:adjustRightInd w:val="0"/>
        <w:snapToGrid w:val="0"/>
        <w:spacing w:before="156" w:beforeLines="50" w:after="156" w:afterLines="50" w:line="360" w:lineRule="auto"/>
        <w:rPr>
          <w:rFonts w:hint="eastAsia" w:ascii="宋体" w:hAnsi="宋体" w:eastAsia="宋体" w:cs="宋体"/>
          <w:b/>
          <w:sz w:val="24"/>
        </w:rPr>
      </w:pPr>
    </w:p>
    <w:p w14:paraId="067517D1">
      <w:pPr>
        <w:adjustRightInd w:val="0"/>
        <w:snapToGrid w:val="0"/>
        <w:spacing w:before="156" w:beforeLines="50" w:after="156" w:afterLines="50" w:line="360" w:lineRule="auto"/>
        <w:rPr>
          <w:rFonts w:hint="eastAsia" w:ascii="宋体" w:hAnsi="宋体" w:eastAsia="宋体" w:cs="宋体"/>
          <w:b/>
          <w:sz w:val="24"/>
        </w:rPr>
      </w:pPr>
    </w:p>
    <w:p w14:paraId="126A3934">
      <w:pPr>
        <w:adjustRightInd w:val="0"/>
        <w:snapToGrid w:val="0"/>
        <w:spacing w:before="156" w:beforeLines="50" w:after="156" w:afterLines="50" w:line="360" w:lineRule="auto"/>
        <w:rPr>
          <w:rFonts w:hint="eastAsia" w:ascii="宋体" w:hAnsi="宋体" w:eastAsia="宋体" w:cs="宋体"/>
          <w:b/>
          <w:sz w:val="24"/>
        </w:rPr>
      </w:pPr>
    </w:p>
    <w:p w14:paraId="5B50189B">
      <w:pPr>
        <w:adjustRightInd w:val="0"/>
        <w:snapToGrid w:val="0"/>
        <w:spacing w:before="156" w:beforeLines="50" w:after="156" w:afterLines="50" w:line="360" w:lineRule="auto"/>
        <w:rPr>
          <w:rFonts w:hint="eastAsia" w:ascii="宋体" w:hAnsi="宋体" w:eastAsia="宋体" w:cs="宋体"/>
          <w:b/>
          <w:sz w:val="24"/>
        </w:rPr>
      </w:pPr>
    </w:p>
    <w:p w14:paraId="5318AE4B">
      <w:pPr>
        <w:adjustRightInd w:val="0"/>
        <w:snapToGrid w:val="0"/>
        <w:spacing w:before="156" w:beforeLines="50" w:after="156" w:afterLines="50" w:line="360" w:lineRule="auto"/>
        <w:rPr>
          <w:rFonts w:hint="eastAsia" w:ascii="宋体" w:hAnsi="宋体" w:eastAsia="宋体" w:cs="宋体"/>
          <w:b/>
          <w:sz w:val="24"/>
        </w:rPr>
      </w:pPr>
    </w:p>
    <w:p w14:paraId="1CEA76D6">
      <w:pPr>
        <w:adjustRightInd w:val="0"/>
        <w:snapToGrid w:val="0"/>
        <w:spacing w:before="156" w:beforeLines="50" w:after="156" w:afterLines="50" w:line="360" w:lineRule="auto"/>
        <w:rPr>
          <w:rFonts w:hint="eastAsia" w:ascii="宋体" w:hAnsi="宋体" w:eastAsia="宋体" w:cs="宋体"/>
          <w:b/>
          <w:sz w:val="24"/>
        </w:rPr>
      </w:pPr>
    </w:p>
    <w:p w14:paraId="13E42E92">
      <w:pPr>
        <w:adjustRightInd w:val="0"/>
        <w:snapToGrid w:val="0"/>
        <w:spacing w:before="156" w:beforeLines="50" w:after="156" w:afterLines="50" w:line="360" w:lineRule="auto"/>
        <w:rPr>
          <w:rFonts w:hint="eastAsia" w:ascii="宋体" w:hAnsi="宋体" w:eastAsia="宋体" w:cs="宋体"/>
          <w:b/>
          <w:sz w:val="24"/>
        </w:rPr>
      </w:pPr>
    </w:p>
    <w:p w14:paraId="4667DB94">
      <w:pPr>
        <w:adjustRightInd w:val="0"/>
        <w:snapToGrid w:val="0"/>
        <w:spacing w:before="156" w:beforeLines="50" w:after="156" w:afterLines="50" w:line="360" w:lineRule="auto"/>
        <w:rPr>
          <w:rFonts w:hint="eastAsia" w:ascii="宋体" w:hAnsi="宋体" w:eastAsia="宋体" w:cs="宋体"/>
          <w:b/>
          <w:sz w:val="24"/>
        </w:rPr>
      </w:pPr>
    </w:p>
    <w:p w14:paraId="470FC434">
      <w:pPr>
        <w:adjustRightInd w:val="0"/>
        <w:snapToGrid w:val="0"/>
        <w:spacing w:before="156" w:beforeLines="50" w:after="156" w:afterLines="50" w:line="360" w:lineRule="auto"/>
        <w:rPr>
          <w:rFonts w:hint="eastAsia" w:ascii="宋体" w:hAnsi="宋体" w:eastAsia="宋体" w:cs="宋体"/>
          <w:b/>
          <w:sz w:val="24"/>
        </w:rPr>
      </w:pPr>
    </w:p>
    <w:p w14:paraId="65D5F14C">
      <w:pPr>
        <w:adjustRightInd w:val="0"/>
        <w:snapToGrid w:val="0"/>
        <w:spacing w:before="156" w:beforeLines="50" w:after="156" w:afterLines="50" w:line="360" w:lineRule="auto"/>
        <w:rPr>
          <w:rFonts w:hint="eastAsia" w:ascii="宋体" w:hAnsi="宋体" w:eastAsia="宋体" w:cs="宋体"/>
          <w:b/>
          <w:sz w:val="24"/>
        </w:rPr>
      </w:pPr>
    </w:p>
    <w:p w14:paraId="0A6B9C66">
      <w:pPr>
        <w:adjustRightInd w:val="0"/>
        <w:snapToGrid w:val="0"/>
        <w:spacing w:before="156" w:beforeLines="50" w:after="156" w:afterLines="50" w:line="360" w:lineRule="auto"/>
        <w:rPr>
          <w:rFonts w:hint="eastAsia" w:ascii="宋体" w:hAnsi="宋体" w:eastAsia="宋体" w:cs="宋体"/>
          <w:b/>
          <w:sz w:val="24"/>
        </w:rPr>
      </w:pPr>
    </w:p>
    <w:p w14:paraId="5A5D9F46">
      <w:pPr>
        <w:adjustRightInd w:val="0"/>
        <w:snapToGrid w:val="0"/>
        <w:spacing w:before="156" w:beforeLines="50" w:after="156" w:afterLines="50" w:line="360" w:lineRule="auto"/>
        <w:rPr>
          <w:rFonts w:hint="eastAsia" w:ascii="宋体" w:hAnsi="宋体" w:eastAsia="宋体" w:cs="宋体"/>
          <w:b/>
          <w:sz w:val="24"/>
        </w:rPr>
      </w:pPr>
    </w:p>
    <w:p w14:paraId="04FD6B3F">
      <w:pPr>
        <w:adjustRightInd w:val="0"/>
        <w:snapToGrid w:val="0"/>
        <w:spacing w:before="156" w:beforeLines="50" w:after="156" w:afterLines="50" w:line="360" w:lineRule="auto"/>
        <w:rPr>
          <w:rFonts w:hint="eastAsia" w:ascii="宋体" w:hAnsi="宋体" w:eastAsia="宋体" w:cs="宋体"/>
          <w:b/>
          <w:sz w:val="24"/>
        </w:rPr>
      </w:pPr>
    </w:p>
    <w:p w14:paraId="5477642C">
      <w:pPr>
        <w:adjustRightInd w:val="0"/>
        <w:snapToGrid w:val="0"/>
        <w:spacing w:before="156" w:beforeLines="50" w:after="156" w:afterLines="50" w:line="360" w:lineRule="auto"/>
        <w:rPr>
          <w:rFonts w:hint="eastAsia" w:ascii="宋体" w:hAnsi="宋体" w:eastAsia="宋体" w:cs="宋体"/>
          <w:b/>
          <w:sz w:val="24"/>
        </w:rPr>
      </w:pPr>
    </w:p>
    <w:p w14:paraId="09E62D39">
      <w:pPr>
        <w:adjustRightInd w:val="0"/>
        <w:snapToGrid w:val="0"/>
        <w:spacing w:before="156" w:beforeLines="50" w:after="156" w:afterLines="50" w:line="360" w:lineRule="auto"/>
        <w:outlineLvl w:val="3"/>
        <w:rPr>
          <w:rFonts w:hint="eastAsia" w:ascii="宋体" w:hAnsi="宋体" w:eastAsia="宋体" w:cs="宋体"/>
          <w:b/>
          <w:sz w:val="24"/>
        </w:rPr>
      </w:pPr>
      <w:r>
        <w:rPr>
          <w:rFonts w:hint="eastAsia" w:ascii="宋体" w:hAnsi="宋体" w:eastAsia="宋体" w:cs="宋体"/>
          <w:b/>
          <w:sz w:val="24"/>
        </w:rPr>
        <w:t>附件二：工程质量保修书</w:t>
      </w:r>
    </w:p>
    <w:p w14:paraId="722BCA3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发包人（全称）：</w:t>
      </w:r>
    </w:p>
    <w:p w14:paraId="1BB8A3D0">
      <w:pPr>
        <w:adjustRightInd w:val="0"/>
        <w:snapToGrid w:val="0"/>
        <w:spacing w:line="360" w:lineRule="auto"/>
        <w:rPr>
          <w:rFonts w:hint="eastAsia" w:ascii="宋体" w:hAnsi="宋体" w:eastAsia="宋体" w:cs="宋体"/>
          <w:sz w:val="24"/>
        </w:rPr>
      </w:pPr>
      <w:r>
        <w:rPr>
          <w:rFonts w:hint="eastAsia" w:ascii="宋体" w:hAnsi="宋体" w:eastAsia="宋体" w:cs="宋体"/>
          <w:sz w:val="24"/>
        </w:rPr>
        <w:t>　　承包人（全称）：</w:t>
      </w:r>
    </w:p>
    <w:p w14:paraId="1DCE6A5D">
      <w:pPr>
        <w:adjustRightInd w:val="0"/>
        <w:snapToGrid w:val="0"/>
        <w:spacing w:line="360" w:lineRule="auto"/>
        <w:rPr>
          <w:rFonts w:hint="eastAsia" w:ascii="宋体" w:hAnsi="宋体" w:eastAsia="宋体" w:cs="宋体"/>
          <w:sz w:val="24"/>
        </w:rPr>
      </w:pPr>
      <w:r>
        <w:rPr>
          <w:rFonts w:hint="eastAsia" w:ascii="宋体" w:hAnsi="宋体" w:eastAsia="宋体" w:cs="宋体"/>
          <w:sz w:val="24"/>
        </w:rPr>
        <w:t>　　发包人和承包人根据《中华人民共和国建筑法》和《建设工程质量管理条例》，经协商一致签订工程质量保修书。</w:t>
      </w:r>
    </w:p>
    <w:p w14:paraId="44F23225">
      <w:pPr>
        <w:adjustRightInd w:val="0"/>
        <w:snapToGrid w:val="0"/>
        <w:spacing w:line="360" w:lineRule="auto"/>
        <w:outlineLvl w:val="4"/>
        <w:rPr>
          <w:rFonts w:hint="eastAsia" w:ascii="宋体" w:hAnsi="宋体" w:eastAsia="宋体" w:cs="宋体"/>
          <w:sz w:val="24"/>
        </w:rPr>
      </w:pPr>
      <w:r>
        <w:rPr>
          <w:rFonts w:hint="eastAsia" w:ascii="宋体" w:hAnsi="宋体" w:eastAsia="宋体" w:cs="宋体"/>
          <w:sz w:val="24"/>
        </w:rPr>
        <w:t>　　一、工程质量保修范围和内容</w:t>
      </w:r>
    </w:p>
    <w:p w14:paraId="048414D1">
      <w:pPr>
        <w:adjustRightInd w:val="0"/>
        <w:snapToGrid w:val="0"/>
        <w:spacing w:line="360" w:lineRule="auto"/>
        <w:rPr>
          <w:rFonts w:hint="eastAsia" w:ascii="宋体" w:hAnsi="宋体" w:eastAsia="宋体" w:cs="宋体"/>
          <w:sz w:val="24"/>
        </w:rPr>
      </w:pPr>
      <w:r>
        <w:rPr>
          <w:rFonts w:hint="eastAsia" w:ascii="宋体" w:hAnsi="宋体" w:eastAsia="宋体" w:cs="宋体"/>
          <w:sz w:val="24"/>
        </w:rPr>
        <w:t>　　承包人在质量保修期内，按照有关法律规定和合同约定，承担工程质量保修责任。</w:t>
      </w:r>
    </w:p>
    <w:p w14:paraId="5092B58F">
      <w:pPr>
        <w:adjustRightInd w:val="0"/>
        <w:snapToGrid w:val="0"/>
        <w:spacing w:line="360" w:lineRule="auto"/>
        <w:rPr>
          <w:rFonts w:hint="eastAsia" w:ascii="宋体" w:hAnsi="宋体" w:eastAsia="宋体" w:cs="宋体"/>
          <w:sz w:val="24"/>
          <w:u w:val="single"/>
        </w:rPr>
      </w:pPr>
      <w:r>
        <w:rPr>
          <w:rFonts w:hint="eastAsia" w:ascii="宋体" w:hAnsi="宋体" w:eastAsia="宋体" w:cs="宋体"/>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下：</w:t>
      </w:r>
    </w:p>
    <w:p w14:paraId="35215F45">
      <w:pPr>
        <w:adjustRightInd w:val="0"/>
        <w:snapToGrid w:val="0"/>
        <w:spacing w:line="360" w:lineRule="auto"/>
        <w:outlineLvl w:val="4"/>
        <w:rPr>
          <w:rFonts w:hint="eastAsia" w:ascii="宋体" w:hAnsi="宋体" w:eastAsia="宋体" w:cs="宋体"/>
          <w:sz w:val="24"/>
        </w:rPr>
      </w:pPr>
      <w:r>
        <w:rPr>
          <w:rFonts w:hint="eastAsia" w:ascii="宋体" w:hAnsi="宋体" w:eastAsia="宋体" w:cs="宋体"/>
          <w:sz w:val="24"/>
        </w:rPr>
        <w:t>　　二、质量保修期</w:t>
      </w:r>
    </w:p>
    <w:p w14:paraId="024AED3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根据《建设工程质量管理条例》及有关规定，工程的质量保修期如下：</w:t>
      </w:r>
    </w:p>
    <w:p w14:paraId="675A566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1．地基基础工程和主体结构工程为设计文件规定的工程合理使用年限；</w:t>
      </w:r>
    </w:p>
    <w:p w14:paraId="2DD100E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2．屋面防水工程、有防水要求的卫生间、房间和外墙面的防渗为</w:t>
      </w:r>
      <w:r>
        <w:rPr>
          <w:rFonts w:hint="eastAsia" w:ascii="宋体" w:hAnsi="宋体" w:eastAsia="宋体" w:cs="宋体"/>
          <w:sz w:val="24"/>
          <w:u w:val="single"/>
        </w:rPr>
        <w:t>5</w:t>
      </w:r>
      <w:r>
        <w:rPr>
          <w:rFonts w:hint="eastAsia" w:ascii="宋体" w:hAnsi="宋体" w:eastAsia="宋体" w:cs="宋体"/>
          <w:sz w:val="24"/>
        </w:rPr>
        <w:t>年；</w:t>
      </w:r>
    </w:p>
    <w:p w14:paraId="77DAA88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3．装修工程为</w:t>
      </w:r>
      <w:r>
        <w:rPr>
          <w:rFonts w:hint="eastAsia" w:ascii="宋体" w:hAnsi="宋体" w:eastAsia="宋体" w:cs="宋体"/>
          <w:sz w:val="24"/>
          <w:u w:val="single"/>
        </w:rPr>
        <w:t>2</w:t>
      </w:r>
      <w:r>
        <w:rPr>
          <w:rFonts w:hint="eastAsia" w:ascii="宋体" w:hAnsi="宋体" w:eastAsia="宋体" w:cs="宋体"/>
          <w:sz w:val="24"/>
        </w:rPr>
        <w:t>年；</w:t>
      </w:r>
    </w:p>
    <w:p w14:paraId="7E79628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4．电气管线、给排水管道、设备安装工程为</w:t>
      </w:r>
      <w:r>
        <w:rPr>
          <w:rFonts w:hint="eastAsia" w:ascii="宋体" w:hAnsi="宋体" w:eastAsia="宋体" w:cs="宋体"/>
          <w:sz w:val="24"/>
          <w:u w:val="single"/>
        </w:rPr>
        <w:t>2</w:t>
      </w:r>
      <w:r>
        <w:rPr>
          <w:rFonts w:hint="eastAsia" w:ascii="宋体" w:hAnsi="宋体" w:eastAsia="宋体" w:cs="宋体"/>
          <w:sz w:val="24"/>
        </w:rPr>
        <w:t>年；</w:t>
      </w:r>
    </w:p>
    <w:p w14:paraId="7F214F7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5．供热与供冷系统为</w:t>
      </w:r>
      <w:r>
        <w:rPr>
          <w:rFonts w:hint="eastAsia" w:ascii="宋体" w:hAnsi="宋体" w:eastAsia="宋体" w:cs="宋体"/>
          <w:sz w:val="24"/>
          <w:u w:val="single"/>
        </w:rPr>
        <w:t>2</w:t>
      </w:r>
      <w:r>
        <w:rPr>
          <w:rFonts w:hint="eastAsia" w:ascii="宋体" w:hAnsi="宋体" w:eastAsia="宋体" w:cs="宋体"/>
          <w:sz w:val="24"/>
        </w:rPr>
        <w:t>个采暖期、供冷期；</w:t>
      </w:r>
    </w:p>
    <w:p w14:paraId="1A495B6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6．住宅小区内的给排水设施、道路等配套工程为</w:t>
      </w:r>
      <w:r>
        <w:rPr>
          <w:rFonts w:hint="eastAsia" w:ascii="宋体" w:hAnsi="宋体" w:eastAsia="宋体" w:cs="宋体"/>
          <w:sz w:val="24"/>
          <w:u w:val="single"/>
        </w:rPr>
        <w:t>2</w:t>
      </w:r>
      <w:r>
        <w:rPr>
          <w:rFonts w:hint="eastAsia" w:ascii="宋体" w:hAnsi="宋体" w:eastAsia="宋体" w:cs="宋体"/>
          <w:sz w:val="24"/>
        </w:rPr>
        <w:t>年；</w:t>
      </w:r>
    </w:p>
    <w:p w14:paraId="485F53B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7．其他项目保修期限约定如下：</w:t>
      </w:r>
      <w:r>
        <w:rPr>
          <w:rFonts w:hint="eastAsia" w:ascii="宋体" w:hAnsi="宋体" w:eastAsia="宋体" w:cs="宋体"/>
          <w:sz w:val="24"/>
          <w:u w:val="single"/>
        </w:rPr>
        <w:t>2</w:t>
      </w:r>
      <w:r>
        <w:rPr>
          <w:rFonts w:hint="eastAsia" w:ascii="宋体" w:hAnsi="宋体" w:eastAsia="宋体" w:cs="宋体"/>
          <w:sz w:val="24"/>
        </w:rPr>
        <w:t>年。</w:t>
      </w:r>
    </w:p>
    <w:p w14:paraId="0A70AE72">
      <w:pPr>
        <w:adjustRightInd w:val="0"/>
        <w:snapToGrid w:val="0"/>
        <w:spacing w:line="360" w:lineRule="auto"/>
        <w:rPr>
          <w:rFonts w:hint="eastAsia" w:ascii="宋体" w:hAnsi="宋体" w:eastAsia="宋体" w:cs="宋体"/>
          <w:sz w:val="24"/>
        </w:rPr>
      </w:pPr>
      <w:r>
        <w:rPr>
          <w:rFonts w:hint="eastAsia" w:ascii="宋体" w:hAnsi="宋体" w:eastAsia="宋体" w:cs="宋体"/>
          <w:sz w:val="24"/>
        </w:rPr>
        <w:t>　　质量保修期自工程竣工验收合格之日起计算。</w:t>
      </w:r>
    </w:p>
    <w:p w14:paraId="59DF8012">
      <w:pPr>
        <w:adjustRightInd w:val="0"/>
        <w:snapToGrid w:val="0"/>
        <w:spacing w:line="360" w:lineRule="auto"/>
        <w:ind w:firstLine="480" w:firstLineChars="200"/>
        <w:outlineLvl w:val="4"/>
        <w:rPr>
          <w:rFonts w:hint="eastAsia" w:ascii="宋体" w:hAnsi="宋体" w:eastAsia="宋体" w:cs="宋体"/>
          <w:sz w:val="24"/>
        </w:rPr>
      </w:pPr>
      <w:r>
        <w:rPr>
          <w:rFonts w:hint="eastAsia" w:ascii="宋体" w:hAnsi="宋体" w:eastAsia="宋体" w:cs="宋体"/>
          <w:sz w:val="24"/>
        </w:rPr>
        <w:t>三、缺陷责任期</w:t>
      </w:r>
    </w:p>
    <w:p w14:paraId="32B8493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工程缺陷责任期为</w:t>
      </w:r>
      <w:r>
        <w:rPr>
          <w:rFonts w:hint="eastAsia" w:ascii="宋体" w:hAnsi="宋体" w:eastAsia="宋体" w:cs="宋体"/>
          <w:sz w:val="24"/>
          <w:u w:val="single"/>
        </w:rPr>
        <w:t>24</w:t>
      </w:r>
      <w:r>
        <w:rPr>
          <w:rFonts w:hint="eastAsia" w:ascii="宋体" w:hAnsi="宋体" w:eastAsia="宋体" w:cs="宋体"/>
          <w:sz w:val="24"/>
        </w:rPr>
        <w:t>个月，缺陷责任期自工程通过竣工验收之日起计算。单位工程先于全部工程进行验收，单位工程缺陷责任期自单位工程验收合格之日起算。</w:t>
      </w:r>
    </w:p>
    <w:p w14:paraId="483ABDF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缺陷责任期终止后，发包人应退还剩余的质量保证金。</w:t>
      </w:r>
    </w:p>
    <w:p w14:paraId="6A080F40">
      <w:pPr>
        <w:adjustRightInd w:val="0"/>
        <w:snapToGrid w:val="0"/>
        <w:spacing w:line="360" w:lineRule="auto"/>
        <w:outlineLvl w:val="4"/>
        <w:rPr>
          <w:rFonts w:hint="eastAsia" w:ascii="宋体" w:hAnsi="宋体" w:eastAsia="宋体" w:cs="宋体"/>
          <w:sz w:val="24"/>
        </w:rPr>
      </w:pPr>
      <w:r>
        <w:rPr>
          <w:rFonts w:hint="eastAsia" w:ascii="宋体" w:hAnsi="宋体" w:eastAsia="宋体" w:cs="宋体"/>
          <w:sz w:val="24"/>
        </w:rPr>
        <w:t>四、质量保修责任</w:t>
      </w:r>
    </w:p>
    <w:p w14:paraId="40828091">
      <w:pPr>
        <w:adjustRightInd w:val="0"/>
        <w:snapToGrid w:val="0"/>
        <w:spacing w:line="360" w:lineRule="auto"/>
        <w:ind w:left="105" w:leftChars="50" w:firstLine="491" w:firstLineChars="205"/>
        <w:rPr>
          <w:rFonts w:hint="eastAsia" w:ascii="宋体" w:hAnsi="宋体" w:eastAsia="宋体" w:cs="宋体"/>
          <w:sz w:val="24"/>
        </w:rPr>
      </w:pPr>
      <w:r>
        <w:rPr>
          <w:rFonts w:hint="eastAsia" w:ascii="宋体" w:hAnsi="宋体" w:eastAsia="宋体" w:cs="宋体"/>
          <w:sz w:val="24"/>
        </w:rPr>
        <w:t>1．属于保修范围、内容的项目，承包人应当在接到保修通知之日起7天内派人保修。承包人不在约定期限内派人保修的，发包人可以委托他人修理。</w:t>
      </w:r>
    </w:p>
    <w:p w14:paraId="149AD284">
      <w:pPr>
        <w:adjustRightInd w:val="0"/>
        <w:snapToGrid w:val="0"/>
        <w:spacing w:line="360" w:lineRule="auto"/>
        <w:ind w:left="105" w:leftChars="50" w:firstLine="491" w:firstLineChars="205"/>
        <w:rPr>
          <w:rFonts w:hint="eastAsia" w:ascii="宋体" w:hAnsi="宋体" w:eastAsia="宋体" w:cs="宋体"/>
          <w:sz w:val="24"/>
        </w:rPr>
      </w:pPr>
      <w:r>
        <w:rPr>
          <w:rFonts w:hint="eastAsia" w:ascii="宋体" w:hAnsi="宋体" w:eastAsia="宋体" w:cs="宋体"/>
          <w:sz w:val="24"/>
        </w:rPr>
        <w:t>2．发生紧急事故需抢修的，承包人在接到事故通知后，应当立即到达事故现场抢修。</w:t>
      </w:r>
    </w:p>
    <w:p w14:paraId="4BB8C313">
      <w:pPr>
        <w:adjustRightInd w:val="0"/>
        <w:snapToGrid w:val="0"/>
        <w:spacing w:line="360" w:lineRule="auto"/>
        <w:ind w:left="105" w:leftChars="50" w:firstLine="491" w:firstLineChars="205"/>
        <w:rPr>
          <w:rFonts w:hint="eastAsia" w:ascii="宋体" w:hAnsi="宋体" w:eastAsia="宋体" w:cs="宋体"/>
          <w:sz w:val="24"/>
        </w:rPr>
      </w:pPr>
      <w:r>
        <w:rPr>
          <w:rFonts w:hint="eastAsia" w:ascii="宋体" w:hAnsi="宋体" w:eastAsia="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241A7B1">
      <w:pPr>
        <w:adjustRightInd w:val="0"/>
        <w:snapToGrid w:val="0"/>
        <w:spacing w:line="360" w:lineRule="auto"/>
        <w:ind w:left="420" w:leftChars="200" w:firstLine="120" w:firstLineChars="50"/>
        <w:rPr>
          <w:rFonts w:hint="eastAsia" w:ascii="宋体" w:hAnsi="宋体" w:eastAsia="宋体" w:cs="宋体"/>
          <w:sz w:val="24"/>
        </w:rPr>
      </w:pPr>
      <w:r>
        <w:rPr>
          <w:rFonts w:hint="eastAsia" w:ascii="宋体" w:hAnsi="宋体" w:eastAsia="宋体" w:cs="宋体"/>
          <w:sz w:val="24"/>
        </w:rPr>
        <w:t>4．质量保修完成后，由发包人组织验收。</w:t>
      </w:r>
    </w:p>
    <w:p w14:paraId="2B5D6F06">
      <w:pPr>
        <w:adjustRightInd w:val="0"/>
        <w:snapToGrid w:val="0"/>
        <w:spacing w:line="360" w:lineRule="auto"/>
        <w:outlineLvl w:val="4"/>
        <w:rPr>
          <w:rFonts w:hint="eastAsia" w:ascii="宋体" w:hAnsi="宋体" w:eastAsia="宋体" w:cs="宋体"/>
          <w:sz w:val="24"/>
        </w:rPr>
      </w:pPr>
      <w:r>
        <w:rPr>
          <w:rFonts w:hint="eastAsia" w:ascii="宋体" w:hAnsi="宋体" w:eastAsia="宋体" w:cs="宋体"/>
          <w:sz w:val="24"/>
        </w:rPr>
        <w:t>　　五、保修费用</w:t>
      </w:r>
    </w:p>
    <w:p w14:paraId="7A87BF73">
      <w:pPr>
        <w:adjustRightInd w:val="0"/>
        <w:snapToGrid w:val="0"/>
        <w:spacing w:line="360" w:lineRule="auto"/>
        <w:rPr>
          <w:rFonts w:hint="eastAsia" w:ascii="宋体" w:hAnsi="宋体" w:eastAsia="宋体" w:cs="宋体"/>
          <w:sz w:val="24"/>
        </w:rPr>
      </w:pPr>
      <w:r>
        <w:rPr>
          <w:rFonts w:hint="eastAsia" w:ascii="宋体" w:hAnsi="宋体" w:eastAsia="宋体" w:cs="宋体"/>
          <w:sz w:val="24"/>
        </w:rPr>
        <w:t>　　保修费用由造成质量缺陷的责任方承担。</w:t>
      </w:r>
    </w:p>
    <w:p w14:paraId="20FE21A9">
      <w:pPr>
        <w:adjustRightInd w:val="0"/>
        <w:snapToGrid w:val="0"/>
        <w:spacing w:line="360" w:lineRule="auto"/>
        <w:ind w:firstLine="600"/>
        <w:outlineLvl w:val="4"/>
        <w:rPr>
          <w:rFonts w:hint="eastAsia" w:ascii="宋体" w:hAnsi="宋体" w:eastAsia="宋体" w:cs="宋体"/>
          <w:sz w:val="24"/>
        </w:rPr>
      </w:pPr>
      <w:r>
        <w:rPr>
          <w:rFonts w:hint="eastAsia" w:ascii="宋体" w:hAnsi="宋体" w:eastAsia="宋体" w:cs="宋体"/>
          <w:sz w:val="24"/>
        </w:rPr>
        <w:t>六、双方约定的其他工程质量保修事项：</w:t>
      </w:r>
      <w:r>
        <w:rPr>
          <w:rFonts w:hint="eastAsia" w:ascii="宋体" w:hAnsi="宋体" w:eastAsia="宋体" w:cs="宋体"/>
          <w:sz w:val="24"/>
          <w:u w:val="single"/>
        </w:rPr>
        <w:t>无</w:t>
      </w:r>
      <w:r>
        <w:rPr>
          <w:rFonts w:hint="eastAsia" w:ascii="宋体" w:hAnsi="宋体" w:eastAsia="宋体" w:cs="宋体"/>
          <w:sz w:val="24"/>
        </w:rPr>
        <w:t>。</w:t>
      </w:r>
    </w:p>
    <w:p w14:paraId="75F86706">
      <w:pPr>
        <w:adjustRightInd w:val="0"/>
        <w:snapToGrid w:val="0"/>
        <w:spacing w:line="360" w:lineRule="auto"/>
        <w:ind w:firstLine="456" w:firstLineChars="190"/>
        <w:outlineLvl w:val="5"/>
        <w:rPr>
          <w:rFonts w:hint="eastAsia" w:ascii="宋体" w:hAnsi="宋体" w:eastAsia="宋体" w:cs="宋体"/>
          <w:sz w:val="24"/>
          <w:u w:val="single"/>
        </w:rPr>
      </w:pPr>
      <w:r>
        <w:rPr>
          <w:rFonts w:hint="eastAsia" w:ascii="宋体" w:hAnsi="宋体" w:eastAsia="宋体" w:cs="宋体"/>
          <w:sz w:val="24"/>
        </w:rPr>
        <w:t>工程质量保修书由发包人、承包人在工程竣工验收前共同签署，作为</w:t>
      </w:r>
    </w:p>
    <w:p w14:paraId="0971603B">
      <w:pPr>
        <w:adjustRightInd w:val="0"/>
        <w:snapToGrid w:val="0"/>
        <w:spacing w:line="360" w:lineRule="auto"/>
        <w:ind w:firstLine="456" w:firstLineChars="190"/>
        <w:rPr>
          <w:rFonts w:hint="eastAsia" w:ascii="宋体" w:hAnsi="宋体" w:eastAsia="宋体" w:cs="宋体"/>
          <w:sz w:val="24"/>
        </w:rPr>
      </w:pPr>
      <w:r>
        <w:rPr>
          <w:rFonts w:hint="eastAsia" w:ascii="宋体" w:hAnsi="宋体" w:eastAsia="宋体" w:cs="宋体"/>
          <w:sz w:val="24"/>
        </w:rPr>
        <w:t>合同附件，其有效期限至保修期满。</w:t>
      </w:r>
    </w:p>
    <w:p w14:paraId="33EEE74D">
      <w:pPr>
        <w:adjustRightInd w:val="0"/>
        <w:snapToGrid w:val="0"/>
        <w:spacing w:line="360" w:lineRule="auto"/>
        <w:ind w:firstLine="420"/>
        <w:rPr>
          <w:rFonts w:hint="eastAsia" w:ascii="宋体" w:hAnsi="宋体" w:eastAsia="宋体" w:cs="宋体"/>
          <w:sz w:val="24"/>
        </w:rPr>
      </w:pPr>
    </w:p>
    <w:p w14:paraId="22C6A270">
      <w:pPr>
        <w:adjustRightInd w:val="0"/>
        <w:snapToGrid w:val="0"/>
        <w:spacing w:line="360" w:lineRule="auto"/>
        <w:rPr>
          <w:rFonts w:hint="eastAsia" w:ascii="宋体" w:hAnsi="宋体" w:eastAsia="宋体" w:cs="宋体"/>
          <w:sz w:val="24"/>
        </w:rPr>
      </w:pPr>
      <w:r>
        <w:rPr>
          <w:rFonts w:hint="eastAsia" w:ascii="宋体" w:hAnsi="宋体" w:eastAsia="宋体" w:cs="宋体"/>
          <w:sz w:val="24"/>
        </w:rPr>
        <w:t>发包人（盖章）：承包人（盖章）：</w:t>
      </w:r>
    </w:p>
    <w:p w14:paraId="72C11B58">
      <w:pPr>
        <w:adjustRightInd w:val="0"/>
        <w:snapToGrid w:val="0"/>
        <w:spacing w:line="360" w:lineRule="auto"/>
        <w:rPr>
          <w:rFonts w:hint="eastAsia" w:ascii="宋体" w:hAnsi="宋体" w:eastAsia="宋体" w:cs="宋体"/>
          <w:sz w:val="24"/>
        </w:rPr>
      </w:pPr>
    </w:p>
    <w:p w14:paraId="6A31FEE9">
      <w:pPr>
        <w:adjustRightInd w:val="0"/>
        <w:snapToGrid w:val="0"/>
        <w:spacing w:line="360" w:lineRule="auto"/>
        <w:rPr>
          <w:rFonts w:hint="eastAsia" w:ascii="宋体" w:hAnsi="宋体" w:eastAsia="宋体" w:cs="宋体"/>
          <w:sz w:val="24"/>
        </w:rPr>
      </w:pPr>
      <w:r>
        <w:rPr>
          <w:rFonts w:hint="eastAsia" w:ascii="宋体" w:hAnsi="宋体" w:eastAsia="宋体" w:cs="宋体"/>
          <w:sz w:val="24"/>
        </w:rPr>
        <w:t>法定代表人（签字）：法定代表人（签字）：</w:t>
      </w:r>
    </w:p>
    <w:p w14:paraId="09DC5AAF">
      <w:pPr>
        <w:adjustRightInd w:val="0"/>
        <w:snapToGrid w:val="0"/>
        <w:spacing w:line="360" w:lineRule="auto"/>
        <w:rPr>
          <w:rFonts w:hint="eastAsia" w:ascii="宋体" w:hAnsi="宋体" w:eastAsia="宋体" w:cs="宋体"/>
          <w:sz w:val="24"/>
        </w:rPr>
      </w:pPr>
    </w:p>
    <w:p w14:paraId="534B4DAB">
      <w:pPr>
        <w:adjustRightInd w:val="0"/>
        <w:snapToGrid w:val="0"/>
        <w:spacing w:line="360" w:lineRule="auto"/>
        <w:rPr>
          <w:rFonts w:hint="eastAsia" w:ascii="宋体" w:hAnsi="宋体" w:eastAsia="宋体" w:cs="宋体"/>
          <w:sz w:val="24"/>
        </w:rPr>
      </w:pPr>
      <w:r>
        <w:rPr>
          <w:rFonts w:hint="eastAsia" w:ascii="宋体" w:hAnsi="宋体" w:eastAsia="宋体" w:cs="宋体"/>
          <w:sz w:val="24"/>
        </w:rPr>
        <w:t>委托代理人（签字）：委托代理人（签字）：</w:t>
      </w:r>
    </w:p>
    <w:p w14:paraId="66B54273">
      <w:pPr>
        <w:adjustRightInd w:val="0"/>
        <w:snapToGrid w:val="0"/>
        <w:spacing w:before="156" w:beforeLines="50" w:after="156" w:afterLines="50" w:line="360" w:lineRule="auto"/>
        <w:rPr>
          <w:rFonts w:hint="eastAsia" w:ascii="宋体" w:hAnsi="宋体" w:eastAsia="宋体" w:cs="宋体"/>
          <w:b/>
          <w:sz w:val="24"/>
        </w:rPr>
      </w:pPr>
    </w:p>
    <w:p w14:paraId="74883D78">
      <w:pPr>
        <w:adjustRightInd w:val="0"/>
        <w:snapToGrid w:val="0"/>
        <w:spacing w:before="156" w:beforeLines="50" w:after="156" w:afterLines="50" w:line="360" w:lineRule="auto"/>
        <w:rPr>
          <w:rFonts w:hint="eastAsia" w:ascii="宋体" w:hAnsi="宋体" w:eastAsia="宋体" w:cs="宋体"/>
          <w:b/>
          <w:sz w:val="24"/>
        </w:rPr>
      </w:pPr>
    </w:p>
    <w:p w14:paraId="62EF1CA1">
      <w:pPr>
        <w:adjustRightInd w:val="0"/>
        <w:snapToGrid w:val="0"/>
        <w:spacing w:before="156" w:beforeLines="50" w:after="156" w:afterLines="50" w:line="360" w:lineRule="auto"/>
        <w:rPr>
          <w:rFonts w:hint="eastAsia" w:ascii="宋体" w:hAnsi="宋体" w:eastAsia="宋体" w:cs="宋体"/>
          <w:b/>
          <w:sz w:val="24"/>
        </w:rPr>
      </w:pPr>
    </w:p>
    <w:p w14:paraId="5C15B322"/>
    <w:p w14:paraId="7AB8C60A"/>
    <w:p w14:paraId="09F9C7EB"/>
    <w:p w14:paraId="65AFCE9E"/>
    <w:p w14:paraId="3E7EB397"/>
    <w:p w14:paraId="31DCC040">
      <w:pPr>
        <w:adjustRightInd w:val="0"/>
        <w:snapToGrid w:val="0"/>
        <w:spacing w:line="360" w:lineRule="auto"/>
        <w:rPr>
          <w:rFonts w:hint="eastAsia" w:ascii="宋体" w:hAnsi="宋体" w:eastAsia="宋体" w:cs="宋体"/>
          <w:sz w:val="24"/>
        </w:rPr>
      </w:pPr>
    </w:p>
    <w:p w14:paraId="58F896D4">
      <w:pPr>
        <w:pStyle w:val="6"/>
        <w:adjustRightInd w:val="0"/>
        <w:snapToGrid w:val="0"/>
        <w:spacing w:line="360" w:lineRule="auto"/>
        <w:ind w:left="5250"/>
        <w:rPr>
          <w:rFonts w:hint="eastAsia" w:ascii="宋体" w:hAnsi="宋体" w:eastAsia="宋体" w:cs="宋体"/>
          <w:sz w:val="24"/>
          <w:szCs w:val="24"/>
          <w:lang w:eastAsia="zh-CN"/>
        </w:rPr>
      </w:pPr>
    </w:p>
    <w:p w14:paraId="40F70E28">
      <w:pPr>
        <w:adjustRightInd w:val="0"/>
        <w:snapToGrid w:val="0"/>
        <w:spacing w:before="156" w:beforeLines="50" w:after="156" w:afterLines="50" w:line="360" w:lineRule="auto"/>
        <w:outlineLvl w:val="3"/>
        <w:rPr>
          <w:rFonts w:hint="eastAsia" w:ascii="宋体" w:hAnsi="宋体" w:eastAsia="宋体" w:cs="宋体"/>
          <w:b/>
          <w:sz w:val="24"/>
        </w:rPr>
      </w:pPr>
      <w:r>
        <w:rPr>
          <w:rFonts w:hint="eastAsia" w:ascii="宋体" w:hAnsi="宋体" w:eastAsia="宋体" w:cs="宋体"/>
          <w:b/>
          <w:sz w:val="24"/>
        </w:rPr>
        <w:br w:type="page"/>
      </w:r>
      <w:r>
        <w:rPr>
          <w:rFonts w:hint="eastAsia" w:ascii="宋体" w:hAnsi="宋体" w:eastAsia="宋体" w:cs="宋体"/>
          <w:b/>
          <w:sz w:val="24"/>
        </w:rPr>
        <w:t>附件三：</w:t>
      </w:r>
    </w:p>
    <w:p w14:paraId="60B0DBA7">
      <w:pPr>
        <w:spacing w:line="440" w:lineRule="exact"/>
        <w:jc w:val="center"/>
        <w:rPr>
          <w:rFonts w:hint="eastAsia" w:ascii="宋体" w:hAnsi="宋体" w:cs="仿宋"/>
          <w:sz w:val="24"/>
        </w:rPr>
      </w:pPr>
      <w:r>
        <w:rPr>
          <w:rFonts w:hint="eastAsia" w:ascii="宋体" w:hAnsi="宋体" w:cs="仿宋"/>
          <w:b/>
          <w:bCs/>
          <w:sz w:val="24"/>
        </w:rPr>
        <w:t>安全生产责任协议书</w:t>
      </w:r>
    </w:p>
    <w:p w14:paraId="4DB05F5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发包人（全称）：</w:t>
      </w:r>
    </w:p>
    <w:p w14:paraId="4E93F411">
      <w:pPr>
        <w:adjustRightInd w:val="0"/>
        <w:snapToGrid w:val="0"/>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承包人（全称）：</w:t>
      </w:r>
    </w:p>
    <w:p w14:paraId="67BD7843">
      <w:pPr>
        <w:adjustRightInd w:val="0"/>
        <w:snapToGrid w:val="0"/>
        <w:spacing w:line="360" w:lineRule="auto"/>
        <w:ind w:firstLine="480" w:firstLineChars="200"/>
        <w:rPr>
          <w:rFonts w:hint="eastAsia" w:ascii="宋体" w:hAnsi="宋体" w:eastAsia="宋体" w:cs="宋体"/>
          <w:sz w:val="24"/>
        </w:rPr>
      </w:pPr>
    </w:p>
    <w:p w14:paraId="340E4DF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双方为在实施过程中创造安全、高效的作业环境，确保工程顺利实施，特签订本协议。</w:t>
      </w:r>
    </w:p>
    <w:p w14:paraId="21FDBF3E">
      <w:pPr>
        <w:adjustRightInd w:val="0"/>
        <w:snapToGrid w:val="0"/>
        <w:spacing w:line="360" w:lineRule="auto"/>
        <w:outlineLvl w:val="4"/>
        <w:rPr>
          <w:rFonts w:hint="eastAsia" w:ascii="宋体" w:hAnsi="宋体" w:eastAsia="宋体" w:cs="宋体"/>
          <w:b/>
          <w:sz w:val="24"/>
        </w:rPr>
      </w:pPr>
      <w:r>
        <w:rPr>
          <w:rFonts w:hint="eastAsia" w:ascii="宋体" w:hAnsi="宋体" w:eastAsia="宋体" w:cs="宋体"/>
          <w:b/>
          <w:sz w:val="24"/>
        </w:rPr>
        <w:t>一、发包人职责</w:t>
      </w:r>
    </w:p>
    <w:p w14:paraId="3C69BF1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1、严格遵守国家、地方、行业及企业所有适用的安全规则，严格执行《安全生产法》《建设工程安全生产管理条例》等。</w:t>
      </w:r>
    </w:p>
    <w:p w14:paraId="136EA89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2、对承包人进行安全检查，对其安全工作进行监督指导。对违规、违章行为进行处理。</w:t>
      </w:r>
    </w:p>
    <w:p w14:paraId="01E3613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3、根据建筑工程五方主体责任制，对承包人项目部安全生产责任制和安全生产管理制度进行审核。</w:t>
      </w:r>
    </w:p>
    <w:p w14:paraId="3BD6958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4、在承包人进场时，对承包人项目部进行安全技术交底。</w:t>
      </w:r>
    </w:p>
    <w:p w14:paraId="24FFEA1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5、定期召开安全会议，及时传达上级有关安全生产的精神，及时通报安全事件信息。</w:t>
      </w:r>
    </w:p>
    <w:p w14:paraId="41C3A6C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6、对承包人安全资料进行检查。</w:t>
      </w:r>
    </w:p>
    <w:p w14:paraId="5A15216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7、对承包人特种设备清单与合格证，作业人员的名单、操作证及培训记录进行检查、存档、备案。</w:t>
      </w:r>
    </w:p>
    <w:p w14:paraId="69C3AAF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8、对项目建设过程中产生的不安全事件进行调查，形成调查报告，重大不安全事件向地方安监部门报告。</w:t>
      </w:r>
    </w:p>
    <w:p w14:paraId="37B56D6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9、执行指挥部应急预案，对突发事件信息按程序报告，并协调承包人与机场相关部门开展应急工作。</w:t>
      </w:r>
    </w:p>
    <w:p w14:paraId="7536BAEB">
      <w:pPr>
        <w:adjustRightInd w:val="0"/>
        <w:snapToGrid w:val="0"/>
        <w:spacing w:line="360" w:lineRule="auto"/>
        <w:outlineLvl w:val="4"/>
        <w:rPr>
          <w:rFonts w:hint="eastAsia" w:ascii="宋体" w:hAnsi="宋体" w:eastAsia="宋体" w:cs="宋体"/>
          <w:b/>
          <w:sz w:val="24"/>
        </w:rPr>
      </w:pPr>
      <w:r>
        <w:rPr>
          <w:rFonts w:hint="eastAsia" w:ascii="宋体" w:hAnsi="宋体" w:eastAsia="宋体" w:cs="宋体"/>
          <w:b/>
          <w:sz w:val="24"/>
        </w:rPr>
        <w:t>二、承包人职责</w:t>
      </w:r>
    </w:p>
    <w:p w14:paraId="4EBA515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1、严格遵守国家、地方、行业及企业所有适用的安全规则，严格执行《安全生产法》《建设工程安全生产管理条例》等。</w:t>
      </w:r>
    </w:p>
    <w:p w14:paraId="0428647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2、严格执行合同中的所有安全要求和规定，自觉接受发包人、监理等单位的监督检查。</w:t>
      </w:r>
    </w:p>
    <w:p w14:paraId="1AB301A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3、负责合同执行过程中所有人员、材料、设备、设施的安全，防止造成人身伤害和财产损失。实行总承包的，由总承包单位负总责，总承包单位与分包单位就安全责任对发包人承担连带责任。</w:t>
      </w:r>
    </w:p>
    <w:p w14:paraId="6FA715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4、接受发包人所要求的安全目标，在实施本项目过程中不发生安全生产事故、不发生人员伤亡事故，达到安全生产零事故率、零死亡率。</w:t>
      </w:r>
    </w:p>
    <w:p w14:paraId="6382446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5、项目部安全管理</w:t>
      </w:r>
    </w:p>
    <w:p w14:paraId="5D844A8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（1）建立健全项目部安全生产责任制、安全管理机构和安全生产管理制度。承包人须有公司领导专人分管安全工作；按规定配置专职安全管理人员，专门负责安全工作。</w:t>
      </w:r>
    </w:p>
    <w:p w14:paraId="5E4626E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（2）承包人须根据施工组织，对风险源进行评估分析并制定有效管控措施。</w:t>
      </w:r>
    </w:p>
    <w:p w14:paraId="500481B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承包人应当在危大工程施工前组织工程技术人员编制专项施工方案，由技术责任人审核签字、加盖单位公章，并由总监理工程师审核签字、加盖执业印章后方可实施；超过一定规模的危大工程专项施工方案，还应组织召开专家论证会，经建设单位审批后方可实施。</w:t>
      </w:r>
    </w:p>
    <w:p w14:paraId="0369964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（4）承包人须按照本项目特点，制定安全应急救援预案，对应急预案提前演练，制定安全作业方案并有效组织实施。</w:t>
      </w:r>
    </w:p>
    <w:p w14:paraId="1208109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（5）作业中采用新技术、新工艺、新设备、新材料时，须制定相应的安全技术措施，作业现场必须具有相关的安全标志牌。</w:t>
      </w:r>
    </w:p>
    <w:p w14:paraId="0E73F17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（6）对承包人与监理所指出的安全问题，承包人应当无条件按要求进行整改。</w:t>
      </w:r>
    </w:p>
    <w:p w14:paraId="1BCA7C0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6、现场安全管理</w:t>
      </w:r>
    </w:p>
    <w:p w14:paraId="33BAFDF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（1）承包人项目部项目负责人、安全负责人须及时对施工现场进行检查，排查施工中存在的违规违章行为、安全风险与隐患，并对发现的问题按发包人要求限时整改。</w:t>
      </w:r>
    </w:p>
    <w:p w14:paraId="1201DDF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承包人应对施工现场全体人员配置安全帽，对高处作业人员配置安全带，对楼梯口、电梯井口、预留洞口、通道口用硬质材料覆盖，对深基坑、阳台、雨篷、楼板、屋面、卸料平台安装安全防护网，杜绝高处坠落、物体打击等一系列事故发生。</w:t>
      </w:r>
    </w:p>
    <w:p w14:paraId="28C926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承包人在施工现场、材料库与项目部配置足够的灭火器。易燃易爆的材料应制定管控措施，配备有足够的消防设施，所有作业人员都应熟悉消防设备的性能和使用方法；承包人不得将任何种类的爆炸物给予、交易或以其他方式转让给任何其他人，或允许、容忍上述同样行为。</w:t>
      </w:r>
    </w:p>
    <w:p w14:paraId="4DA6C32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（4）承包人须安排专人对施工临时用电进行管理，变电与三级配电设施管理、接电与断电、现场电缆保护等及日常检查必须按照《施工现场临时用电安全技术规范》（JGJ46--2012）执行。</w:t>
      </w:r>
    </w:p>
    <w:p w14:paraId="254C990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（5）承包人设置施工围挡应当考虑大风天气影响，安装牢固，并安排专人定期进行巡检。</w:t>
      </w:r>
    </w:p>
    <w:p w14:paraId="0175FDF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（6）承包人须按照文明工地要求在施工现场设置安全警示标识。</w:t>
      </w:r>
    </w:p>
    <w:p w14:paraId="2246501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7、人员管理</w:t>
      </w:r>
    </w:p>
    <w:p w14:paraId="5D78EA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（1）承包人必须为所有施工作业人员参加人身意外保险。操作人员上岗，须按规定穿戴防护用品。承包人项目部安全员须随时检查劳动防护用品的穿戴情况，不按规定穿戴防护用品的人员不得上岗。</w:t>
      </w:r>
    </w:p>
    <w:p w14:paraId="70734B8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（2）参加作业的人员，须接受安全教育，熟知和遵守项目部各项安全制度，以及本工种的各项安全技术操作规程，定期进行安全技术考核，合格者方准上岗操作。</w:t>
      </w:r>
    </w:p>
    <w:p w14:paraId="15A91F9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对于从事电气、危化品、起重、建筑登高架设作业、压力容器、焊接、机动车驾驶等特殊工种的人员经过专业培训，获得《安全操作合格证》后，方准持证上岗。施工现场如出现特种作业无证操作现象时，项目经理须承担管理责任。</w:t>
      </w:r>
    </w:p>
    <w:p w14:paraId="04CDFE8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（4）承包人在业务实施全过程中，应保证在现场的任何人员的安全，并保持现场和项目处于秩序良好状态，以避免对上述人员造成危险。</w:t>
      </w:r>
    </w:p>
    <w:p w14:paraId="755115C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8、施工机械及车辆管理</w:t>
      </w:r>
    </w:p>
    <w:p w14:paraId="50EAB28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承包人必须保证施工车辆驾驶员在飞行控制区内驾驶遵守机场机坪管理中车辆行驶相关规定，严格按照规定路线行驶。在机场控制区外驾驶遵守《道路交通安全法》中的相关规定。运输车辆严禁超高、不遮盖、沿途抛洒。</w:t>
      </w:r>
    </w:p>
    <w:p w14:paraId="39D6530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（2）所有施工机具设备和高空作业的设备均应定期检查，并有安全员的签字记录，保证其经常处于完好状态；不合格的机具、设备和劳动保护用品严禁使用。</w:t>
      </w:r>
    </w:p>
    <w:p w14:paraId="16BE323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（3）承包人必须保证各类施工机械操作过程中操作员严格按照操作规程进行，并做好安全防护措施。人员机械协同施工时，人员与机械保持安全距离，防止出现事故。</w:t>
      </w:r>
    </w:p>
    <w:p w14:paraId="0C7B78D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9、反恐防恐与综合治理</w:t>
      </w:r>
    </w:p>
    <w:p w14:paraId="7618F35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承包人在任何时候都应采取合理的预防措施，防止承包人项目部全体成员发生任何违法、违禁、暴力或妨碍治安的行为。</w:t>
      </w:r>
    </w:p>
    <w:p w14:paraId="4E3824F4">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10、如果发生安全事故，承包人须及时、如实向发包人报告现场情况，并无条件配合发包人按照国家、行业及发包人所制定的相关安全管理规章制度进行调查和处理。</w:t>
      </w:r>
    </w:p>
    <w:p w14:paraId="62C8B05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11、发包人、监理的任何批准、校核、证明、同意、检查、检验、指示、通知、建议、要求、试验或类似行动（包括未表示不批准），不应解除承包人的任何责任，包括对错误，遗漏，误差或未遵办的责任。</w:t>
      </w:r>
    </w:p>
    <w:p w14:paraId="0DAEFBD9">
      <w:pPr>
        <w:adjustRightInd w:val="0"/>
        <w:snapToGrid w:val="0"/>
        <w:spacing w:line="360" w:lineRule="auto"/>
        <w:outlineLvl w:val="4"/>
        <w:rPr>
          <w:rFonts w:hint="eastAsia" w:ascii="宋体" w:hAnsi="宋体" w:eastAsia="宋体" w:cs="宋体"/>
          <w:b/>
          <w:sz w:val="24"/>
        </w:rPr>
      </w:pPr>
      <w:r>
        <w:rPr>
          <w:rFonts w:hint="eastAsia" w:ascii="宋体" w:hAnsi="宋体" w:eastAsia="宋体" w:cs="宋体"/>
          <w:b/>
          <w:sz w:val="24"/>
        </w:rPr>
        <w:t>三、违约责任</w:t>
      </w:r>
    </w:p>
    <w:p w14:paraId="09D4930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如承包人违反本协议规定发生下列情况，在承担相应法律责任、赔偿发包人所有损失之外，还应按照如下标准向发包人支付安全违约金。按照本协议应支付的安全违约金，发包人任何时候都有权从承包人合同价款中扣除：</w:t>
      </w:r>
    </w:p>
    <w:p w14:paraId="0AEC041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1、因施工（或开展业务）原因过程中造成安全生产事故，承包人除承担一切法律及经济责任，赔偿一切经济损失之外，还须根据《生产安全事故报告和调查处理条例》分级标准：</w:t>
      </w:r>
    </w:p>
    <w:p w14:paraId="05FEF1C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（1）造成特别重大安全生产事故，向发包人支付安全违约金30万元；</w:t>
      </w:r>
    </w:p>
    <w:p w14:paraId="7D763F0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（2）造成重大安全生产事故的，向发包人支付安全违约金20万元；</w:t>
      </w:r>
    </w:p>
    <w:p w14:paraId="037897C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（3）造成较大安全生产事故的，向发包人支付安全违约金10万元；</w:t>
      </w:r>
    </w:p>
    <w:p w14:paraId="3671DC9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（4）造成一般安全生产事故的，向发包人支付安全违约金5万元。</w:t>
      </w:r>
    </w:p>
    <w:p w14:paraId="06F2FC5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2、造成人员伤亡的，由承包人除承担一切法律及经济责任，赔偿一切经济损失，并按照每死亡1人10万元，每重伤1人8万元计算，累计向发包人支付安全违约金。</w:t>
      </w:r>
    </w:p>
    <w:p w14:paraId="7E6875A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3、因承包人未采取预防措施或管控不力，而项目部成员发生任何违法、违纪、暴力或妨碍治安的行为，承包人除承担一切法律及经济责任，赔偿一切经济损失之外，还须向发包人支付5000元/项次的安全违约金。</w:t>
      </w:r>
    </w:p>
    <w:p w14:paraId="5599E84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4、如发生其他安全事故，参照本协议相关条款执行。</w:t>
      </w:r>
    </w:p>
    <w:p w14:paraId="1A8B7A8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5、承包人因管理原因多次发生不安全事件，或情节严重、造成严重后果的，发包人在按照上述条款从严处置的基础上，有权单方面解除与承包人签订的相关施工合同，发生损失由承包人自行承担。</w:t>
      </w:r>
    </w:p>
    <w:p w14:paraId="617B1220">
      <w:pPr>
        <w:adjustRightInd w:val="0"/>
        <w:snapToGrid w:val="0"/>
        <w:spacing w:line="360" w:lineRule="auto"/>
        <w:outlineLvl w:val="4"/>
        <w:rPr>
          <w:rFonts w:hint="eastAsia" w:ascii="宋体" w:hAnsi="宋体" w:eastAsia="宋体" w:cs="宋体"/>
          <w:b/>
          <w:sz w:val="24"/>
        </w:rPr>
      </w:pPr>
      <w:r>
        <w:rPr>
          <w:rFonts w:hint="eastAsia" w:ascii="宋体" w:hAnsi="宋体" w:eastAsia="宋体" w:cs="宋体"/>
          <w:b/>
          <w:sz w:val="24"/>
        </w:rPr>
        <w:t>四、其他约定</w:t>
      </w:r>
    </w:p>
    <w:p w14:paraId="3683705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1、本协议经双方联合体后生效。</w:t>
      </w:r>
    </w:p>
    <w:p w14:paraId="16B1A96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2、本协议所称业务合同，是指双方当事人签订的合同。作业现场是指承包人开展业务合同的现场。</w:t>
      </w:r>
    </w:p>
    <w:p w14:paraId="5DAACED9">
      <w:pPr>
        <w:adjustRightInd w:val="0"/>
        <w:snapToGrid w:val="0"/>
        <w:spacing w:line="360" w:lineRule="auto"/>
        <w:rPr>
          <w:rFonts w:hint="eastAsia" w:ascii="宋体" w:hAnsi="宋体" w:eastAsia="宋体" w:cs="宋体"/>
          <w:sz w:val="24"/>
        </w:rPr>
      </w:pPr>
      <w:r>
        <w:rPr>
          <w:rFonts w:hint="eastAsia" w:ascii="宋体" w:hAnsi="宋体" w:eastAsia="宋体" w:cs="宋体"/>
          <w:sz w:val="24"/>
        </w:rPr>
        <w:t>发包人（公章）：承包人（公章）：</w:t>
      </w:r>
    </w:p>
    <w:p w14:paraId="10C958A7">
      <w:pPr>
        <w:adjustRightInd w:val="0"/>
        <w:snapToGrid w:val="0"/>
        <w:spacing w:line="360" w:lineRule="auto"/>
        <w:rPr>
          <w:rFonts w:hint="eastAsia" w:ascii="宋体" w:hAnsi="宋体" w:eastAsia="宋体" w:cs="宋体"/>
          <w:sz w:val="24"/>
        </w:rPr>
      </w:pPr>
      <w:r>
        <w:rPr>
          <w:rFonts w:hint="eastAsia" w:ascii="宋体" w:hAnsi="宋体" w:eastAsia="宋体" w:cs="宋体"/>
          <w:sz w:val="24"/>
        </w:rPr>
        <w:t>法定代表人（签字）：法定代表人（签字）：</w:t>
      </w:r>
    </w:p>
    <w:p w14:paraId="27C2C2F2">
      <w:pPr>
        <w:adjustRightInd w:val="0"/>
        <w:snapToGrid w:val="0"/>
        <w:spacing w:line="360" w:lineRule="auto"/>
        <w:rPr>
          <w:rFonts w:hint="eastAsia" w:ascii="宋体" w:hAnsi="宋体" w:eastAsia="宋体" w:cs="宋体"/>
          <w:b/>
          <w:sz w:val="24"/>
        </w:rPr>
      </w:pPr>
      <w:r>
        <w:rPr>
          <w:rFonts w:hint="eastAsia" w:ascii="宋体" w:hAnsi="宋体" w:eastAsia="宋体" w:cs="宋体"/>
          <w:sz w:val="24"/>
        </w:rPr>
        <w:t>委托代理人（签字）：委托代理人（签字）：</w:t>
      </w:r>
      <w:r>
        <w:rPr>
          <w:rFonts w:hint="eastAsia" w:ascii="宋体" w:hAnsi="宋体" w:eastAsia="宋体" w:cs="宋体"/>
          <w:b/>
          <w:sz w:val="24"/>
        </w:rPr>
        <w:br w:type="page"/>
      </w:r>
    </w:p>
    <w:p w14:paraId="488CF340">
      <w:pPr>
        <w:adjustRightInd w:val="0"/>
        <w:snapToGrid w:val="0"/>
        <w:spacing w:line="360" w:lineRule="auto"/>
        <w:rPr>
          <w:rFonts w:hint="eastAsia" w:ascii="宋体" w:hAnsi="宋体" w:eastAsia="宋体" w:cs="宋体"/>
          <w:b/>
          <w:sz w:val="24"/>
        </w:rPr>
      </w:pPr>
      <w:r>
        <w:rPr>
          <w:rFonts w:hint="eastAsia" w:ascii="宋体" w:hAnsi="宋体" w:eastAsia="宋体" w:cs="宋体"/>
          <w:b/>
          <w:sz w:val="24"/>
        </w:rPr>
        <w:t>附件四：</w:t>
      </w:r>
    </w:p>
    <w:p w14:paraId="3A3CB8E6">
      <w:pPr>
        <w:adjustRightInd w:val="0"/>
        <w:snapToGrid w:val="0"/>
        <w:spacing w:before="156" w:beforeLines="50" w:after="156" w:afterLines="50" w:line="360" w:lineRule="auto"/>
        <w:jc w:val="center"/>
        <w:outlineLvl w:val="5"/>
        <w:rPr>
          <w:rFonts w:hint="eastAsia" w:ascii="宋体" w:hAnsi="宋体" w:eastAsia="宋体" w:cs="宋体"/>
          <w:b/>
          <w:sz w:val="24"/>
        </w:rPr>
      </w:pPr>
      <w:r>
        <w:rPr>
          <w:rFonts w:hint="eastAsia" w:ascii="宋体" w:hAnsi="宋体" w:eastAsia="宋体" w:cs="宋体"/>
          <w:b/>
          <w:sz w:val="24"/>
        </w:rPr>
        <w:t>廉政协议</w:t>
      </w:r>
    </w:p>
    <w:p w14:paraId="4840F48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发包人（全称）：</w:t>
      </w:r>
    </w:p>
    <w:p w14:paraId="0B257C9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承包人（全称）：</w:t>
      </w:r>
    </w:p>
    <w:p w14:paraId="319BA8E4">
      <w:pPr>
        <w:adjustRightInd w:val="0"/>
        <w:snapToGrid w:val="0"/>
        <w:spacing w:line="360" w:lineRule="auto"/>
        <w:ind w:firstLine="480" w:firstLineChars="200"/>
        <w:rPr>
          <w:rFonts w:hint="eastAsia" w:ascii="宋体" w:hAnsi="宋体" w:eastAsia="宋体" w:cs="宋体"/>
          <w:sz w:val="24"/>
        </w:rPr>
      </w:pPr>
    </w:p>
    <w:p w14:paraId="6F558C0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为保证双方在建设中正常合作，不违反党和国家的有关工程建设、廉政建设的法律法规和规定，做到廉洁公正和相互监督，特签订本协议。</w:t>
      </w:r>
    </w:p>
    <w:p w14:paraId="388030BC">
      <w:pPr>
        <w:adjustRightInd w:val="0"/>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第一条双方的权利和义务</w:t>
      </w:r>
    </w:p>
    <w:p w14:paraId="46DABA19">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（一）严格遵守党和国家有关法律及党风廉政建设的有关规定。</w:t>
      </w:r>
    </w:p>
    <w:p w14:paraId="45DC55B5">
      <w:pPr>
        <w:adjustRightInd w:val="0"/>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（二）严格执行合同文件，自觉按合同办事。</w:t>
      </w:r>
    </w:p>
    <w:p w14:paraId="63235067">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（三）双方的业务活动坚持公开、公正、诚信、透明的原则（除法律认定的商业秘密和合同文件另有规定之外），不得损害国家和集体利益，不得违反工程建设管理规章制度。</w:t>
      </w:r>
    </w:p>
    <w:p w14:paraId="43113F5F">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（四）建立健全廉政制度，开展廉政教育，设立廉政告示牌，公布举报电话，监督并认真查处违反违纪行为。</w:t>
      </w:r>
    </w:p>
    <w:p w14:paraId="52089D83">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（五）发现对方在业务活动中有违反廉政规定的行为，有及时提醒对方纠正的权利和义务。</w:t>
      </w:r>
    </w:p>
    <w:p w14:paraId="79099C2B">
      <w:pPr>
        <w:adjustRightInd w:val="0"/>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（六）发现对方严重违反本合同义务条款的行为，有向其上级有关部门举报、建议给予处理并要求告知处理结果的权利。</w:t>
      </w:r>
    </w:p>
    <w:p w14:paraId="45B9C734">
      <w:pPr>
        <w:adjustRightInd w:val="0"/>
        <w:snapToGrid w:val="0"/>
        <w:spacing w:line="360" w:lineRule="auto"/>
        <w:ind w:firstLine="241" w:firstLineChars="100"/>
        <w:rPr>
          <w:rFonts w:hint="eastAsia" w:ascii="宋体" w:hAnsi="宋体" w:eastAsia="宋体" w:cs="宋体"/>
          <w:b/>
          <w:sz w:val="24"/>
        </w:rPr>
      </w:pPr>
      <w:r>
        <w:rPr>
          <w:rFonts w:hint="eastAsia" w:ascii="宋体" w:hAnsi="宋体" w:eastAsia="宋体" w:cs="宋体"/>
          <w:b/>
          <w:sz w:val="24"/>
        </w:rPr>
        <w:t>第二条发包人的义务</w:t>
      </w:r>
    </w:p>
    <w:p w14:paraId="1407BDF0">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（一）发包人及其工作人员不得利用工作便利收受或索要承包人财物，以及各种名义的回扣；不得在承包人报销任何应由发包人或个人支付的费用等。</w:t>
      </w:r>
    </w:p>
    <w:p w14:paraId="7CB8FA78">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（二）发包人工作人员不得参加承包人安排的宴请和娱乐活动；不得接受承包人提供的通信工具、交通工具和高档办公用品等。</w:t>
      </w:r>
    </w:p>
    <w:p w14:paraId="51605B0D">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（三）发包人及其工作人员不得要求或者接受承包人为其住房装修、婚丧嫁娶活动、配偶子女的工作安排以及出国出境、旅游等提供方便等。</w:t>
      </w:r>
    </w:p>
    <w:p w14:paraId="28035323">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（四）发包人工作人员的配偶、子女不得从事与发包人工程有关的材料设备供应、工程分包、劳务等经济活动等。</w:t>
      </w:r>
    </w:p>
    <w:p w14:paraId="5742D4D5">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（五）发包人及其工作人员不得以任何理由向承包人推荐分包单位。不能要求承包人购买合同规定外的材料和设备。</w:t>
      </w:r>
    </w:p>
    <w:p w14:paraId="245DCD53">
      <w:pPr>
        <w:adjustRightInd w:val="0"/>
        <w:snapToGrid w:val="0"/>
        <w:spacing w:line="360" w:lineRule="auto"/>
        <w:ind w:firstLine="472" w:firstLineChars="196"/>
        <w:rPr>
          <w:rFonts w:hint="eastAsia" w:ascii="宋体" w:hAnsi="宋体" w:eastAsia="宋体" w:cs="宋体"/>
          <w:b/>
          <w:sz w:val="24"/>
        </w:rPr>
      </w:pPr>
      <w:r>
        <w:rPr>
          <w:rFonts w:hint="eastAsia" w:ascii="宋体" w:hAnsi="宋体" w:eastAsia="宋体" w:cs="宋体"/>
          <w:b/>
          <w:sz w:val="24"/>
        </w:rPr>
        <w:t>第三条承包人义务</w:t>
      </w:r>
    </w:p>
    <w:p w14:paraId="24B692F6">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（一）承包人不得为谋求不正当的利益而向发包人和发包人的任何个人行贿，或者违反有关规定给予发包人工作人员以财物或各种名义的回扣、手续费等。</w:t>
      </w:r>
    </w:p>
    <w:p w14:paraId="04DF4E7E">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（二）承包人不得以任何名义为发包人及其工作人员报销应由发包人单位或个人支付的任何费用。</w:t>
      </w:r>
    </w:p>
    <w:p w14:paraId="1A93532A">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（三）承包人不得以任何理由安排发包人工作人员参加超标准宴请及娱乐活动。</w:t>
      </w:r>
    </w:p>
    <w:p w14:paraId="613FCD05">
      <w:pPr>
        <w:adjustRightInd w:val="0"/>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（四）承包人不得为发包人单位和个人购置或提供通信工具和高档办公用品等。</w:t>
      </w:r>
    </w:p>
    <w:p w14:paraId="62BA981C">
      <w:pPr>
        <w:adjustRightInd w:val="0"/>
        <w:snapToGrid w:val="0"/>
        <w:spacing w:line="360" w:lineRule="auto"/>
        <w:ind w:firstLine="472" w:firstLineChars="196"/>
        <w:rPr>
          <w:rFonts w:hint="eastAsia" w:ascii="宋体" w:hAnsi="宋体" w:eastAsia="宋体" w:cs="宋体"/>
          <w:b/>
          <w:sz w:val="24"/>
        </w:rPr>
      </w:pPr>
      <w:r>
        <w:rPr>
          <w:rFonts w:hint="eastAsia" w:ascii="宋体" w:hAnsi="宋体" w:eastAsia="宋体" w:cs="宋体"/>
          <w:b/>
          <w:sz w:val="24"/>
        </w:rPr>
        <w:t>第四条违约责任</w:t>
      </w:r>
    </w:p>
    <w:p w14:paraId="6A429B1E">
      <w:pPr>
        <w:adjustRightInd w:val="0"/>
        <w:snapToGrid w:val="0"/>
        <w:spacing w:line="360" w:lineRule="auto"/>
        <w:ind w:firstLine="427" w:firstLineChars="178"/>
        <w:rPr>
          <w:rFonts w:hint="eastAsia" w:ascii="宋体" w:hAnsi="宋体" w:eastAsia="宋体" w:cs="宋体"/>
          <w:sz w:val="24"/>
        </w:rPr>
      </w:pPr>
      <w:r>
        <w:rPr>
          <w:rFonts w:hint="eastAsia" w:ascii="宋体" w:hAnsi="宋体" w:eastAsia="宋体" w:cs="宋体"/>
          <w:sz w:val="24"/>
        </w:rPr>
        <w:t>（一）发包人及其工作人员违反本协议约定，按管理权限，依照有关规定给予党纪、政纪或组织处理；涉嫌犯罪的，移交司法机关追究刑事责任；</w:t>
      </w:r>
    </w:p>
    <w:p w14:paraId="68E7E7D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（二）承包人及其工作人员违反本协议约定，按管理权限，依照有关规定，给予党纪、政纪或组织处理，发包人有权解除合同。</w:t>
      </w:r>
    </w:p>
    <w:p w14:paraId="33D50641">
      <w:pPr>
        <w:adjustRightInd w:val="0"/>
        <w:snapToGrid w:val="0"/>
        <w:spacing w:line="360" w:lineRule="auto"/>
        <w:ind w:firstLine="429" w:firstLineChars="178"/>
        <w:rPr>
          <w:rFonts w:hint="eastAsia" w:ascii="宋体" w:hAnsi="宋体" w:eastAsia="宋体" w:cs="宋体"/>
          <w:b/>
          <w:sz w:val="24"/>
        </w:rPr>
      </w:pPr>
      <w:r>
        <w:rPr>
          <w:rFonts w:hint="eastAsia" w:ascii="宋体" w:hAnsi="宋体" w:eastAsia="宋体" w:cs="宋体"/>
          <w:b/>
          <w:sz w:val="24"/>
        </w:rPr>
        <w:t>第五条双方约定：</w:t>
      </w:r>
    </w:p>
    <w:p w14:paraId="0DB2DB6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本协议由双方或双方上级单位的纪检监察机关负责监督。由发包人或发包人上级单位的纪检监察机关约请承包人或承包人上级单位纪检监察机关对本协议履行情况进行检查，提出在本协议规定范围内的裁定意见。</w:t>
      </w:r>
    </w:p>
    <w:p w14:paraId="04E72B70">
      <w:pPr>
        <w:adjustRightInd w:val="0"/>
        <w:snapToGrid w:val="0"/>
        <w:spacing w:line="360" w:lineRule="auto"/>
        <w:ind w:firstLine="482" w:firstLineChars="200"/>
        <w:rPr>
          <w:rFonts w:hint="eastAsia" w:ascii="宋体" w:hAnsi="宋体" w:eastAsia="宋体" w:cs="宋体"/>
          <w:sz w:val="24"/>
        </w:rPr>
      </w:pPr>
      <w:r>
        <w:rPr>
          <w:rFonts w:hint="eastAsia" w:ascii="宋体" w:hAnsi="宋体" w:eastAsia="宋体" w:cs="宋体"/>
          <w:b/>
          <w:sz w:val="24"/>
        </w:rPr>
        <w:t>第六条</w:t>
      </w:r>
      <w:r>
        <w:rPr>
          <w:rFonts w:hint="eastAsia" w:ascii="宋体" w:hAnsi="宋体" w:eastAsia="宋体" w:cs="宋体"/>
          <w:sz w:val="24"/>
        </w:rPr>
        <w:t>本协议有效期为双方签署之日起至该工程项目竣工验收后止。</w:t>
      </w:r>
    </w:p>
    <w:p w14:paraId="0088BB03">
      <w:pPr>
        <w:adjustRightInd w:val="0"/>
        <w:snapToGrid w:val="0"/>
        <w:spacing w:line="360" w:lineRule="auto"/>
        <w:ind w:firstLine="482" w:firstLineChars="200"/>
        <w:rPr>
          <w:rFonts w:hint="eastAsia" w:ascii="宋体" w:hAnsi="宋体" w:eastAsia="宋体" w:cs="宋体"/>
          <w:sz w:val="24"/>
        </w:rPr>
      </w:pPr>
      <w:r>
        <w:rPr>
          <w:rFonts w:hint="eastAsia" w:ascii="宋体" w:hAnsi="宋体" w:eastAsia="宋体" w:cs="宋体"/>
          <w:b/>
          <w:sz w:val="24"/>
        </w:rPr>
        <w:t>第七条</w:t>
      </w:r>
      <w:r>
        <w:rPr>
          <w:rFonts w:hint="eastAsia" w:ascii="宋体" w:hAnsi="宋体" w:eastAsia="宋体" w:cs="宋体"/>
          <w:sz w:val="24"/>
        </w:rPr>
        <w:t>本协议作为合同附件，与合同具有同等的法律效力，经合同双方签署后生效，工程竣工验收后自动解除。</w:t>
      </w:r>
    </w:p>
    <w:p w14:paraId="31164F31">
      <w:pPr>
        <w:adjustRightInd w:val="0"/>
        <w:snapToGrid w:val="0"/>
        <w:spacing w:line="360" w:lineRule="auto"/>
        <w:rPr>
          <w:rFonts w:hint="eastAsia" w:ascii="宋体" w:hAnsi="宋体" w:eastAsia="宋体" w:cs="宋体"/>
          <w:sz w:val="24"/>
        </w:rPr>
      </w:pPr>
    </w:p>
    <w:p w14:paraId="71C9942C">
      <w:pPr>
        <w:adjustRightInd w:val="0"/>
        <w:snapToGrid w:val="0"/>
        <w:spacing w:line="360" w:lineRule="auto"/>
        <w:rPr>
          <w:rFonts w:hint="eastAsia" w:ascii="宋体" w:hAnsi="宋体" w:eastAsia="宋体" w:cs="宋体"/>
          <w:sz w:val="24"/>
        </w:rPr>
      </w:pPr>
      <w:r>
        <w:rPr>
          <w:rFonts w:hint="eastAsia" w:ascii="宋体" w:hAnsi="宋体" w:eastAsia="宋体" w:cs="宋体"/>
          <w:sz w:val="24"/>
        </w:rPr>
        <w:t>发包人（公章）：承包人（公章）：</w:t>
      </w:r>
    </w:p>
    <w:p w14:paraId="46C338F2">
      <w:pPr>
        <w:pStyle w:val="10"/>
        <w:adjustRightInd w:val="0"/>
        <w:snapToGrid w:val="0"/>
        <w:spacing w:line="360" w:lineRule="auto"/>
        <w:ind w:firstLine="480"/>
        <w:rPr>
          <w:rFonts w:hint="eastAsia" w:ascii="宋体" w:hAnsi="宋体" w:eastAsia="宋体" w:cs="宋体"/>
          <w:sz w:val="24"/>
        </w:rPr>
      </w:pPr>
    </w:p>
    <w:p w14:paraId="7E12D204">
      <w:pPr>
        <w:adjustRightInd w:val="0"/>
        <w:snapToGrid w:val="0"/>
        <w:spacing w:line="360" w:lineRule="auto"/>
        <w:rPr>
          <w:rFonts w:hint="eastAsia" w:ascii="宋体" w:hAnsi="宋体" w:eastAsia="宋体" w:cs="宋体"/>
          <w:sz w:val="24"/>
        </w:rPr>
      </w:pPr>
      <w:r>
        <w:rPr>
          <w:rFonts w:hint="eastAsia" w:ascii="宋体" w:hAnsi="宋体" w:eastAsia="宋体" w:cs="宋体"/>
          <w:sz w:val="24"/>
        </w:rPr>
        <w:t>法定代表人（签字）：法定代表人（签字）：</w:t>
      </w:r>
    </w:p>
    <w:p w14:paraId="34EF3908">
      <w:pPr>
        <w:adjustRightInd w:val="0"/>
        <w:snapToGrid w:val="0"/>
        <w:spacing w:line="360" w:lineRule="auto"/>
        <w:rPr>
          <w:rFonts w:hint="eastAsia" w:ascii="宋体" w:hAnsi="宋体" w:eastAsia="宋体" w:cs="宋体"/>
          <w:sz w:val="24"/>
        </w:rPr>
      </w:pPr>
    </w:p>
    <w:p w14:paraId="67F37353">
      <w:pPr>
        <w:adjustRightInd w:val="0"/>
        <w:snapToGrid w:val="0"/>
        <w:spacing w:line="360" w:lineRule="auto"/>
        <w:rPr>
          <w:rFonts w:hint="eastAsia" w:ascii="宋体" w:hAnsi="宋体" w:eastAsia="宋体" w:cs="宋体"/>
          <w:sz w:val="24"/>
        </w:rPr>
      </w:pPr>
      <w:r>
        <w:rPr>
          <w:rFonts w:hint="eastAsia" w:ascii="宋体" w:hAnsi="宋体" w:eastAsia="宋体" w:cs="宋体"/>
          <w:sz w:val="24"/>
        </w:rPr>
        <w:t>委托代理人（签字）：委托代理人（签字）：</w:t>
      </w:r>
      <w:r>
        <w:rPr>
          <w:rFonts w:hint="eastAsia" w:ascii="宋体" w:hAnsi="宋体" w:eastAsia="宋体" w:cs="宋体"/>
          <w:b/>
          <w:sz w:val="24"/>
        </w:rPr>
        <w:br w:type="page"/>
      </w:r>
      <w:r>
        <w:rPr>
          <w:rFonts w:hint="eastAsia" w:ascii="宋体" w:hAnsi="宋体" w:eastAsia="宋体" w:cs="宋体"/>
          <w:b/>
          <w:sz w:val="24"/>
        </w:rPr>
        <w:t>附件五：</w:t>
      </w:r>
    </w:p>
    <w:p w14:paraId="24D2B134">
      <w:pPr>
        <w:pStyle w:val="6"/>
        <w:adjustRightInd w:val="0"/>
        <w:snapToGrid w:val="0"/>
        <w:spacing w:line="360" w:lineRule="auto"/>
        <w:jc w:val="center"/>
        <w:outlineLvl w:val="1"/>
        <w:rPr>
          <w:rFonts w:hint="eastAsia" w:ascii="宋体" w:hAnsi="宋体" w:eastAsia="宋体" w:cs="宋体"/>
          <w:b/>
          <w:sz w:val="24"/>
          <w:szCs w:val="24"/>
          <w:lang w:eastAsia="zh-CN"/>
        </w:rPr>
      </w:pPr>
      <w:r>
        <w:rPr>
          <w:rFonts w:hint="eastAsia" w:ascii="宋体" w:hAnsi="宋体" w:eastAsia="宋体" w:cs="宋体"/>
          <w:b/>
          <w:sz w:val="24"/>
          <w:szCs w:val="24"/>
          <w:lang w:eastAsia="zh-CN"/>
        </w:rPr>
        <w:t>农民工工资按时发放承诺书</w:t>
      </w:r>
    </w:p>
    <w:p w14:paraId="2D024DBC">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为了保证农民工工资按时发放，避免拖欠或克扣农民工工资的现象发生，我公司对我们投标的就农民工工资发放问题特向贵单位郑重承诺如下：</w:t>
      </w:r>
    </w:p>
    <w:p w14:paraId="53A14F3A">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一、我们公司已充分认识到农民工工资发放的重要性，中标后在组建项目领导班子的同时组建以（工程总承包负责人）为组长的农民工工资及相关问题专项解决工作组（联系电话：手机固定电话），该工作组为常设机构，随时负责解决与农民工有关的所有事宜。</w:t>
      </w:r>
    </w:p>
    <w:p w14:paraId="18BA1F0D">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二、我们获得工程款后，优先支付农民工工资，并将工资直接发放给农民工本人。</w:t>
      </w:r>
    </w:p>
    <w:p w14:paraId="4C26CE26">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三、在支付农民工工资时，编制工资支付表，如实记录工资支付情况，并将有关记录保存备查。</w:t>
      </w:r>
    </w:p>
    <w:p w14:paraId="5D5D6B9E">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四、我们保证绝不违反规定将工程分包给不具备用工主体资格的组织或个人，否则，贵校有权要求其无条件退场；我公司负责处理善后事宜，如出现滋事事件，我公司负全部责任，并接受贵校的经济处罚。</w:t>
      </w:r>
    </w:p>
    <w:p w14:paraId="01CC8901">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五、我们保证对劳务分包企业的工资支付情况及有关事宜，进行全方位监督，确保农民工及时足额领到工资。</w:t>
      </w:r>
    </w:p>
    <w:p w14:paraId="39D2834C">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六、我公司为避免出现拖欠或克扣农民工工资等现象，建立了农民工工资储备金应急机制，防止出现因拖欠农民工工资而引发群体性上访事件。</w:t>
      </w:r>
    </w:p>
    <w:p w14:paraId="6797F92F">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七、我公司在支付农民工工资时，随时接受发包人及监理公司的监督检查，并对提出的质疑做合理解释。</w:t>
      </w:r>
    </w:p>
    <w:p w14:paraId="61D54998">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八、若由于我们公司未处理好农民工工资及与农民工有关的所有事宜而产生纠纷（如投诉、打架、滋事等事件），由此给发包人造成恶劣影响或干扰贵发包人正常工作，我公司愿接受违约处罚；发包人还有权对导致纠纷的事件进行处理，所发生费用从所支付的工程款中扣减。</w:t>
      </w:r>
    </w:p>
    <w:p w14:paraId="10783622">
      <w:pPr>
        <w:pStyle w:val="6"/>
        <w:adjustRightInd w:val="0"/>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九、我公司承诺不拖欠农民工工资。若因承包人原因，出现本项目农民工的过激行为造成不良影响事件的，我公司向发包人赔偿品牌形象损失，发包人有权从给我公司的任何付款中扣除。</w:t>
      </w:r>
    </w:p>
    <w:p w14:paraId="72ED13FC">
      <w:pPr>
        <w:pStyle w:val="6"/>
        <w:adjustRightInd w:val="0"/>
        <w:snapToGrid w:val="0"/>
        <w:spacing w:line="336" w:lineRule="auto"/>
        <w:ind w:left="525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特此承诺</w:t>
      </w:r>
    </w:p>
    <w:p w14:paraId="13E9125D">
      <w:pPr>
        <w:pStyle w:val="6"/>
        <w:adjustRightInd w:val="0"/>
        <w:snapToGrid w:val="0"/>
        <w:spacing w:line="336" w:lineRule="auto"/>
        <w:ind w:left="5250" w:firstLine="480" w:firstLineChars="200"/>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 xml:space="preserve">                                        承诺单位：（盖单位章）</w:t>
      </w:r>
    </w:p>
    <w:p w14:paraId="37AB1EE6">
      <w:pPr>
        <w:pStyle w:val="6"/>
        <w:adjustRightInd w:val="0"/>
        <w:snapToGrid w:val="0"/>
        <w:spacing w:line="336" w:lineRule="auto"/>
        <w:ind w:left="0" w:firstLine="0" w:firstLineChars="0"/>
        <w:jc w:val="right"/>
        <w:outlineLvl w:val="1"/>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法定代表人：（签字或盖章）</w:t>
      </w:r>
    </w:p>
    <w:p w14:paraId="391FAE51">
      <w:pPr>
        <w:adjustRightInd w:val="0"/>
        <w:snapToGrid w:val="0"/>
        <w:spacing w:line="336" w:lineRule="auto"/>
        <w:ind w:firstLine="0" w:firstLineChars="0"/>
        <w:jc w:val="right"/>
      </w:pPr>
      <w:r>
        <w:rPr>
          <w:rFonts w:hint="eastAsia" w:ascii="宋体" w:hAnsi="宋体" w:eastAsia="宋体" w:cs="宋体"/>
          <w:sz w:val="24"/>
        </w:rPr>
        <w:t>日期：</w:t>
      </w:r>
      <w:r>
        <w:rPr>
          <w:rFonts w:hint="eastAsia" w:ascii="宋体" w:hAnsi="宋体" w:cs="宋体"/>
          <w:sz w:val="24"/>
          <w:lang w:val="en-US" w:eastAsia="zh-CN"/>
        </w:rPr>
        <w:t xml:space="preserve">  </w:t>
      </w:r>
      <w:r>
        <w:rPr>
          <w:rFonts w:hint="eastAsia" w:ascii="宋体" w:hAnsi="宋体" w:eastAsia="宋体" w:cs="宋体"/>
          <w:sz w:val="24"/>
        </w:rPr>
        <w:t>年</w:t>
      </w:r>
      <w:r>
        <w:rPr>
          <w:rFonts w:hint="eastAsia" w:ascii="宋体" w:hAnsi="宋体" w:cs="宋体"/>
          <w:sz w:val="24"/>
          <w:lang w:val="en-US" w:eastAsia="zh-CN"/>
        </w:rPr>
        <w:t xml:space="preserve">  </w:t>
      </w:r>
      <w:r>
        <w:rPr>
          <w:rFonts w:hint="eastAsia" w:ascii="宋体" w:hAnsi="宋体" w:eastAsia="宋体" w:cs="宋体"/>
          <w:sz w:val="24"/>
        </w:rPr>
        <w:t>月</w:t>
      </w:r>
      <w:r>
        <w:rPr>
          <w:rFonts w:hint="eastAsia" w:ascii="宋体" w:hAnsi="宋体" w:cs="宋体"/>
          <w:sz w:val="24"/>
          <w:lang w:val="en-US" w:eastAsia="zh-CN"/>
        </w:rPr>
        <w:t xml:space="preserve">  </w:t>
      </w:r>
      <w:r>
        <w:rPr>
          <w:rFonts w:hint="eastAsia" w:ascii="宋体" w:hAnsi="宋体" w:eastAsia="宋体" w:cs="宋体"/>
          <w:sz w:val="24"/>
        </w:rPr>
        <w:t>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MS Sans Serif">
    <w:altName w:val="Segoe Print"/>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小标宋_GBK">
    <w:altName w:val="Arial Unicode MS"/>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F6175">
    <w:pPr>
      <w:spacing w:line="300" w:lineRule="exact"/>
    </w:pPr>
    <w:r>
      <mc:AlternateContent>
        <mc:Choice Requires="wps">
          <w:drawing>
            <wp:anchor distT="0" distB="0" distL="114300" distR="114300" simplePos="0" relativeHeight="251659264" behindDoc="0" locked="0" layoutInCell="1" allowOverlap="1">
              <wp:simplePos x="0" y="0"/>
              <wp:positionH relativeFrom="margin">
                <wp:posOffset>2575560</wp:posOffset>
              </wp:positionH>
              <wp:positionV relativeFrom="paragraph">
                <wp:posOffset>-2540</wp:posOffset>
              </wp:positionV>
              <wp:extent cx="37274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72533" cy="1828800"/>
                      </a:xfrm>
                      <a:prstGeom prst="rect">
                        <a:avLst/>
                      </a:prstGeom>
                      <a:noFill/>
                      <a:ln w="6350">
                        <a:noFill/>
                      </a:ln>
                      <a:effectLst/>
                    </wps:spPr>
                    <wps:txbx>
                      <w:txbxContent>
                        <w:p w14:paraId="1780F963">
                          <w:pPr>
                            <w:pStyle w:val="9"/>
                          </w:pPr>
                          <w:r>
                            <w:fldChar w:fldCharType="begin"/>
                          </w:r>
                          <w:r>
                            <w:instrText xml:space="preserve"> PAGE  \* MERGEFORMAT </w:instrText>
                          </w:r>
                          <w:r>
                            <w:fldChar w:fldCharType="separate"/>
                          </w:r>
                          <w:r>
                            <w:t>92</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8pt;margin-top:-0.2pt;height:144pt;width:29.35pt;mso-position-horizontal-relative:margin;z-index:251659264;mso-width-relative:page;mso-height-relative:page;" filled="f" stroked="f" coordsize="21600,21600" o:gfxdata="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AjVunZAAAACQEAAA8AAAAAAAAAAQAgAAAAIgAAAGRycy9k&#10;b3ducmV2LnhtbFBLAQIUABQAAAAIAIdO4kCilzP6OgIAAGQEAAAOAAAAAAAAAAEAIAAAACgBAABk&#10;cnMvZTJvRG9jLnhtbFBLBQYAAAAABgAGAFkBAADUBQAAAAA=&#10;">
              <v:fill on="f" focussize="0,0"/>
              <v:stroke on="f" weight="0.5pt"/>
              <v:imagedata o:title=""/>
              <o:lock v:ext="edit" aspectratio="f"/>
              <v:textbox inset="0mm,0mm,0mm,0mm" style="mso-fit-shape-to-text:t;">
                <w:txbxContent>
                  <w:p w14:paraId="1780F963">
                    <w:pPr>
                      <w:pStyle w:val="9"/>
                    </w:pPr>
                    <w:r>
                      <w:fldChar w:fldCharType="begin"/>
                    </w:r>
                    <w:r>
                      <w:instrText xml:space="preserve"> PAGE  \* MERGEFORMAT </w:instrText>
                    </w:r>
                    <w:r>
                      <w:fldChar w:fldCharType="separate"/>
                    </w:r>
                    <w:r>
                      <w:t>92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60F2E">
    <w:pPr>
      <w:spacing w:line="24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1">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3"/>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2">
    <w:nsid w:val="615EFA4B"/>
    <w:multiLevelType w:val="singleLevel"/>
    <w:tmpl w:val="615EFA4B"/>
    <w:lvl w:ilvl="0" w:tentative="0">
      <w:start w:val="2"/>
      <w:numFmt w:val="decimal"/>
      <w:suff w:val="nothing"/>
      <w:lvlText w:val="（%1）"/>
      <w:lvlJc w:val="left"/>
    </w:lvl>
  </w:abstractNum>
  <w:abstractNum w:abstractNumId="3">
    <w:nsid w:val="615F02F5"/>
    <w:multiLevelType w:val="singleLevel"/>
    <w:tmpl w:val="615F02F5"/>
    <w:lvl w:ilvl="0" w:tentative="0">
      <w:start w:val="1"/>
      <w:numFmt w:val="decimal"/>
      <w:suff w:val="nothing"/>
      <w:lvlText w:val="（%1）"/>
      <w:lvlJc w:val="left"/>
    </w:lvl>
  </w:abstractNum>
  <w:abstractNum w:abstractNumId="4">
    <w:nsid w:val="6162C22E"/>
    <w:multiLevelType w:val="singleLevel"/>
    <w:tmpl w:val="6162C22E"/>
    <w:lvl w:ilvl="0" w:tentative="0">
      <w:start w:val="1"/>
      <w:numFmt w:val="decimal"/>
      <w:suff w:val="nothing"/>
      <w:lvlText w:val="（%1）"/>
      <w:lvlJc w:val="left"/>
    </w:lvl>
  </w:abstractNum>
  <w:num w:numId="1">
    <w:abstractNumId w:val="1"/>
  </w:num>
  <w:num w:numId="2">
    <w:abstractNumId w:val="0"/>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1843" w:firstLine="0"/>
        </w:pPr>
      </w:lvl>
    </w:lvlOverride>
    <w:lvlOverride w:ilvl="2">
      <w:lvl w:ilvl="2" w:tentative="1">
        <w:start w:val="1"/>
        <w:numFmt w:val="decimal"/>
        <w:pStyle w:val="17"/>
        <w:lvlText w:val="%1.%2.%3"/>
        <w:lvlJc w:val="left"/>
        <w:pPr>
          <w:ind w:left="2126" w:firstLine="0"/>
        </w:pPr>
      </w:lvl>
    </w:lvlOverride>
    <w:lvlOverride w:ilvl="3">
      <w:lvl w:ilvl="3" w:tentative="1">
        <w:start w:val="1"/>
        <w:numFmt w:val="decimal"/>
        <w:pStyle w:val="16"/>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3">
    <w:abstractNumId w:val="2"/>
  </w:num>
  <w:num w:numId="4">
    <w:abstractNumId w:val="3"/>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馍馍窝里的娃娃">
    <w15:presenceInfo w15:providerId="None" w15:userId="馍馍窝里的娃娃"/>
  </w15:person>
  <w15:person w15:author="海诚">
    <w15:presenceInfo w15:providerId="None" w15:userId="海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F0E19"/>
    <w:rsid w:val="040E27E3"/>
    <w:rsid w:val="078A2181"/>
    <w:rsid w:val="0E6D6359"/>
    <w:rsid w:val="0FDC101C"/>
    <w:rsid w:val="143771ED"/>
    <w:rsid w:val="17625921"/>
    <w:rsid w:val="183F099E"/>
    <w:rsid w:val="186E33F9"/>
    <w:rsid w:val="1A7E3B28"/>
    <w:rsid w:val="1AE23C2A"/>
    <w:rsid w:val="209459C7"/>
    <w:rsid w:val="21077DE2"/>
    <w:rsid w:val="25DF1492"/>
    <w:rsid w:val="268362C1"/>
    <w:rsid w:val="279D680D"/>
    <w:rsid w:val="2B5F6F2F"/>
    <w:rsid w:val="2C097269"/>
    <w:rsid w:val="2D1E6D44"/>
    <w:rsid w:val="2DA6361A"/>
    <w:rsid w:val="2E1F527F"/>
    <w:rsid w:val="2E5F13C2"/>
    <w:rsid w:val="339715FE"/>
    <w:rsid w:val="33B850E7"/>
    <w:rsid w:val="3753277D"/>
    <w:rsid w:val="3789228D"/>
    <w:rsid w:val="395F496C"/>
    <w:rsid w:val="3A5164BC"/>
    <w:rsid w:val="3B660234"/>
    <w:rsid w:val="3BE253E0"/>
    <w:rsid w:val="3E5E1696"/>
    <w:rsid w:val="3E886713"/>
    <w:rsid w:val="3F314AA5"/>
    <w:rsid w:val="422B7AE1"/>
    <w:rsid w:val="42610D84"/>
    <w:rsid w:val="44BF09B5"/>
    <w:rsid w:val="45F6628C"/>
    <w:rsid w:val="46351253"/>
    <w:rsid w:val="48E12276"/>
    <w:rsid w:val="4AC565F9"/>
    <w:rsid w:val="50F717A0"/>
    <w:rsid w:val="54295E4B"/>
    <w:rsid w:val="56C739B1"/>
    <w:rsid w:val="5B6836FC"/>
    <w:rsid w:val="5EF332DD"/>
    <w:rsid w:val="604858AA"/>
    <w:rsid w:val="614B7400"/>
    <w:rsid w:val="61FE4473"/>
    <w:rsid w:val="645962D8"/>
    <w:rsid w:val="659B647C"/>
    <w:rsid w:val="659FA5FB"/>
    <w:rsid w:val="663C7C5F"/>
    <w:rsid w:val="69B0699A"/>
    <w:rsid w:val="6AE51423"/>
    <w:rsid w:val="6B1278FB"/>
    <w:rsid w:val="6CFA2704"/>
    <w:rsid w:val="70862037"/>
    <w:rsid w:val="754D1541"/>
    <w:rsid w:val="7CCD2F68"/>
    <w:rsid w:val="7FEE64FA"/>
    <w:rsid w:val="B2FC2096"/>
    <w:rsid w:val="DFFEA4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jc w:val="center"/>
      <w:outlineLvl w:val="0"/>
    </w:pPr>
    <w:rPr>
      <w:b/>
      <w:kern w:val="44"/>
      <w:sz w:val="44"/>
    </w:rPr>
  </w:style>
  <w:style w:type="paragraph" w:styleId="3">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2">
    <w:name w:val="Default Paragraph Font"/>
    <w:semiHidden/>
    <w:uiPriority w:val="0"/>
  </w:style>
  <w:style w:type="table" w:default="1" w:styleId="11">
    <w:name w:val="Normal Table"/>
    <w:semiHidden/>
    <w:uiPriority w:val="0"/>
    <w:tblPr>
      <w:tblStyle w:val="11"/>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uiPriority w:val="0"/>
    <w:pPr>
      <w:jc w:val="left"/>
    </w:pPr>
  </w:style>
  <w:style w:type="paragraph" w:styleId="6">
    <w:name w:val="Body Text"/>
    <w:basedOn w:val="1"/>
    <w:next w:val="3"/>
    <w:qFormat/>
    <w:uiPriority w:val="0"/>
    <w:rPr>
      <w:rFonts w:ascii="Arial" w:hAnsi="Arial" w:eastAsia="Arial" w:cs="Arial"/>
      <w:szCs w:val="21"/>
      <w:lang w:eastAsia="en-US"/>
    </w:rPr>
  </w:style>
  <w:style w:type="paragraph" w:styleId="7">
    <w:name w:val="Body Text Indent"/>
    <w:basedOn w:val="1"/>
    <w:qFormat/>
    <w:uiPriority w:val="0"/>
    <w:pPr>
      <w:spacing w:after="120"/>
      <w:ind w:left="420" w:leftChars="200"/>
    </w:pPr>
  </w:style>
  <w:style w:type="paragraph" w:styleId="8">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9">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10">
    <w:name w:val="Body Text First Indent 2"/>
    <w:basedOn w:val="7"/>
    <w:qFormat/>
    <w:uiPriority w:val="0"/>
    <w:pPr>
      <w:ind w:firstLine="420" w:firstLineChars="200"/>
      <w:jc w:val="left"/>
    </w:pPr>
    <w:rPr>
      <w:sz w:val="20"/>
    </w:rPr>
  </w:style>
  <w:style w:type="paragraph" w:customStyle="1" w:styleId="1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5">
    <w:name w:val="TOC 标题2"/>
    <w:basedOn w:val="2"/>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16">
    <w:name w:val="通用标题5"/>
    <w:qFormat/>
    <w:uiPriority w:val="0"/>
    <w:pPr>
      <w:widowControl w:val="0"/>
      <w:numPr>
        <w:ilvl w:val="3"/>
        <w:numId w:val="2"/>
      </w:numPr>
      <w:tabs>
        <w:tab w:val="left" w:pos="1134"/>
      </w:tabs>
      <w:autoSpaceDE w:val="0"/>
      <w:autoSpaceDN w:val="0"/>
      <w:adjustRightInd w:val="0"/>
      <w:snapToGrid w:val="0"/>
      <w:spacing w:after="120" w:afterLines="50" w:line="360" w:lineRule="auto"/>
      <w:jc w:val="both"/>
    </w:pPr>
    <w:rPr>
      <w:rFonts w:ascii="宋体" w:hAnsi="宋体" w:eastAsia="宋体" w:cs="Times New Roman"/>
      <w:kern w:val="2"/>
      <w:sz w:val="24"/>
      <w:szCs w:val="21"/>
      <w:lang w:val="en-US" w:eastAsia="zh-CN" w:bidi="ar-SA"/>
    </w:rPr>
  </w:style>
  <w:style w:type="paragraph" w:customStyle="1" w:styleId="17">
    <w:name w:val="通用标题4"/>
    <w:next w:val="1"/>
    <w:qFormat/>
    <w:uiPriority w:val="0"/>
    <w:pPr>
      <w:numPr>
        <w:ilvl w:val="2"/>
        <w:numId w:val="2"/>
      </w:numPr>
      <w:tabs>
        <w:tab w:val="left" w:pos="851"/>
      </w:tabs>
      <w:adjustRightInd w:val="0"/>
      <w:snapToGrid w:val="0"/>
      <w:spacing w:after="120" w:afterLines="50" w:line="360" w:lineRule="auto"/>
      <w:jc w:val="both"/>
      <w:outlineLvl w:val="3"/>
    </w:pPr>
    <w:rPr>
      <w:rFonts w:ascii="宋体" w:hAnsi="宋体" w:eastAsia="宋体"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18574</Words>
  <Characters>19184</Characters>
  <Lines>0</Lines>
  <Paragraphs>0</Paragraphs>
  <TotalTime>9</TotalTime>
  <ScaleCrop>false</ScaleCrop>
  <LinksUpToDate>false</LinksUpToDate>
  <CharactersWithSpaces>19619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2025-08-21T02:06:40Z</dcterms:created>
  <dc:creator>Administrator</dc:creator>
  <cp:lastModifiedBy>馍馍窝里的娃娃</cp:lastModifiedBy>
  <dcterms:modified xsi:type="dcterms:W3CDTF">2025-08-28T08:27:51Z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eyJoZGlkIjoiNTk5ZDM4Mzk1N2Y1ZTYxMmYyYjg1ZDUwNTRmYTA0MDYiLCJ1c2VySWQiOiI3ODQ2ODY4NzEifQ==</vt:lpwstr>
  </property>
  <property fmtid="{D5CDD505-2E9C-101B-9397-08002B2CF9AE}" pid="4" name="ICV">
    <vt:lpwstr>B7F7188FE1774307A33049BE43CFB3C7_13</vt:lpwstr>
  </property>
</Properties>
</file>