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2DE5F">
      <w:pPr>
        <w:jc w:val="center"/>
        <w:rPr>
          <w:rFonts w:ascii="宋体" w:hAnsi="宋体"/>
          <w:b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0E77FC40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</w:rPr>
      </w:pPr>
    </w:p>
    <w:p w14:paraId="5B30C6C1">
      <w:pPr>
        <w:spacing w:line="360" w:lineRule="auto"/>
        <w:ind w:firstLine="482" w:firstLineChars="200"/>
        <w:rPr>
          <w:rFonts w:ascii="宋体" w:hAnsi="宋体"/>
          <w:kern w:val="0"/>
          <w:sz w:val="24"/>
          <w:szCs w:val="21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hint="eastAsia" w:ascii="宋体" w:hAnsi="宋体" w:cs="宋体"/>
          <w:sz w:val="24"/>
          <w:u w:val="single"/>
        </w:rPr>
        <w:t>西安市财政局政府采购管理处</w:t>
      </w:r>
      <w:r>
        <w:rPr>
          <w:rFonts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  <w:lang w:eastAsia="zh-CN"/>
        </w:rPr>
        <w:t>中昕国际项目管理有限公司</w:t>
      </w:r>
      <w:r>
        <w:rPr>
          <w:rFonts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</w:t>
      </w:r>
      <w:r>
        <w:rPr>
          <w:rFonts w:ascii="宋体" w:hAnsi="宋体"/>
          <w:sz w:val="24"/>
        </w:rPr>
        <w:t>以下简称乙方）为该项目成交供应商。依据《中华人民共和国民法典》和《中华人民共和国政府采购法》，经甲、乙双方共同协商，按下述条款和条件签署本合同</w:t>
      </w:r>
      <w:r>
        <w:rPr>
          <w:rFonts w:hint="eastAsia" w:ascii="宋体" w:hAnsi="宋体" w:cs="宋体"/>
          <w:sz w:val="24"/>
        </w:rPr>
        <w:t>。</w:t>
      </w:r>
    </w:p>
    <w:p w14:paraId="58126BC3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一、合同内容</w:t>
      </w:r>
    </w:p>
    <w:p w14:paraId="42A4086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乙方负责按照合同确定的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内容及技术标准组织</w:t>
      </w:r>
      <w:r>
        <w:rPr>
          <w:rFonts w:hint="eastAsia" w:ascii="宋体" w:hAnsi="宋体"/>
          <w:sz w:val="24"/>
        </w:rPr>
        <w:t>交付</w:t>
      </w:r>
      <w:r>
        <w:rPr>
          <w:rFonts w:ascii="宋体" w:hAnsi="宋体"/>
          <w:sz w:val="24"/>
        </w:rPr>
        <w:t>（具体采购项目见附件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），确保</w:t>
      </w:r>
      <w:r>
        <w:rPr>
          <w:rFonts w:hint="eastAsia" w:ascii="宋体" w:hAnsi="宋体"/>
          <w:sz w:val="24"/>
        </w:rPr>
        <w:t>服务内容</w:t>
      </w:r>
      <w:r>
        <w:rPr>
          <w:rFonts w:ascii="宋体" w:hAnsi="宋体"/>
          <w:sz w:val="24"/>
        </w:rPr>
        <w:t>各项指标达到要求，同时乙方根据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项目的使用特性做好售后服务</w:t>
      </w:r>
      <w:r>
        <w:rPr>
          <w:rFonts w:hint="eastAsia" w:ascii="宋体" w:hAnsi="宋体" w:cs="宋体"/>
          <w:sz w:val="24"/>
        </w:rPr>
        <w:t>。</w:t>
      </w:r>
    </w:p>
    <w:p w14:paraId="0D4E05F9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27F4BFAC">
      <w:pPr>
        <w:spacing w:line="360" w:lineRule="auto"/>
        <w:ind w:left="420" w:left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合同总价：</w:t>
      </w:r>
      <w:r>
        <w:rPr>
          <w:rFonts w:ascii="宋体" w:hAnsi="宋体"/>
          <w:sz w:val="24"/>
          <w:u w:val="single"/>
        </w:rPr>
        <w:t>人民币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>元整（</w:t>
      </w:r>
      <w:r>
        <w:rPr>
          <w:rFonts w:hint="eastAsia" w:ascii="宋体" w:hAnsi="宋体"/>
          <w:sz w:val="24"/>
          <w:u w:val="single"/>
        </w:rPr>
        <w:t xml:space="preserve">¥         </w:t>
      </w:r>
      <w:r>
        <w:rPr>
          <w:rFonts w:ascii="宋体" w:hAnsi="宋体"/>
          <w:sz w:val="24"/>
          <w:u w:val="single"/>
        </w:rPr>
        <w:t>元）</w:t>
      </w:r>
      <w:r>
        <w:rPr>
          <w:rFonts w:hint="eastAsia" w:ascii="宋体" w:hAnsi="宋体"/>
          <w:sz w:val="24"/>
          <w:u w:val="single"/>
        </w:rPr>
        <w:t xml:space="preserve"> </w:t>
      </w:r>
    </w:p>
    <w:p w14:paraId="29947207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说明：合同总价一次包死，不受市场价格变化的影响，并作为结算的唯一依据</w:t>
      </w:r>
      <w:r>
        <w:rPr>
          <w:rFonts w:hint="eastAsia" w:ascii="宋体" w:hAnsi="宋体" w:cs="宋体"/>
          <w:sz w:val="24"/>
        </w:rPr>
        <w:t>。</w:t>
      </w:r>
    </w:p>
    <w:p w14:paraId="15E1B0DB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三、合同款项支付</w:t>
      </w:r>
    </w:p>
    <w:p w14:paraId="755ACF8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、结算单位：采购人结算，在付款前，必须开具全额（等额）发票给采购人</w:t>
      </w:r>
      <w:r>
        <w:rPr>
          <w:rFonts w:hint="eastAsia" w:ascii="宋体" w:hAnsi="宋体" w:cs="宋体"/>
          <w:sz w:val="24"/>
        </w:rPr>
        <w:t>。</w:t>
      </w:r>
    </w:p>
    <w:p w14:paraId="7F80B44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、付款方式</w:t>
      </w:r>
      <w:r>
        <w:rPr>
          <w:rFonts w:hint="eastAsia" w:ascii="宋体" w:hAnsi="宋体" w:cs="宋体"/>
          <w:sz w:val="24"/>
        </w:rPr>
        <w:t>：</w:t>
      </w:r>
    </w:p>
    <w:p w14:paraId="0E180A3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微软雅黑"/>
          <w:sz w:val="24"/>
        </w:rPr>
        <w:t>（此处填写内容应与响应文件一致）</w:t>
      </w:r>
    </w:p>
    <w:p w14:paraId="7CC66E3C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 w:cs="微软雅黑"/>
          <w:b/>
          <w:sz w:val="24"/>
        </w:rPr>
        <w:t>四、交付条件</w:t>
      </w:r>
    </w:p>
    <w:p w14:paraId="3954904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（一）项目实施地点：采购人指定地点</w:t>
      </w:r>
      <w:r>
        <w:rPr>
          <w:rFonts w:hint="eastAsia" w:ascii="宋体" w:hAnsi="宋体" w:cs="宋体"/>
          <w:sz w:val="24"/>
        </w:rPr>
        <w:t>。</w:t>
      </w:r>
    </w:p>
    <w:p w14:paraId="70430E4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</w:t>
      </w:r>
      <w:r>
        <w:rPr>
          <w:rFonts w:hint="eastAsia" w:ascii="宋体" w:hAnsi="宋体"/>
          <w:sz w:val="24"/>
        </w:rPr>
        <w:t>服务期限</w:t>
      </w:r>
      <w:r>
        <w:rPr>
          <w:rFonts w:ascii="宋体" w:hAnsi="宋体"/>
          <w:sz w:val="24"/>
        </w:rPr>
        <w:t>：合同签订后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日历日</w:t>
      </w:r>
      <w:r>
        <w:rPr>
          <w:rFonts w:hint="eastAsia" w:ascii="宋体" w:hAnsi="宋体" w:cs="宋体"/>
          <w:sz w:val="24"/>
        </w:rPr>
        <w:t>。</w:t>
      </w:r>
    </w:p>
    <w:p w14:paraId="4AB181AA">
      <w:pPr>
        <w:spacing w:line="360" w:lineRule="auto"/>
        <w:rPr>
          <w:rFonts w:hint="eastAsia" w:ascii="宋体" w:hAnsi="宋体" w:cs="微软雅黑"/>
          <w:b/>
          <w:sz w:val="24"/>
        </w:rPr>
      </w:pPr>
      <w:r>
        <w:rPr>
          <w:rFonts w:hint="eastAsia" w:ascii="宋体" w:hAnsi="宋体" w:cs="微软雅黑"/>
          <w:b/>
          <w:sz w:val="24"/>
        </w:rPr>
        <w:t>五、质量保证</w:t>
      </w:r>
    </w:p>
    <w:p w14:paraId="4F454AB4">
      <w:pPr>
        <w:spacing w:line="360" w:lineRule="auto"/>
        <w:ind w:firstLine="480" w:firstLineChars="200"/>
        <w:rPr>
          <w:rFonts w:hint="eastAsia" w:ascii="宋体" w:hAnsi="宋体" w:cs="Arial"/>
          <w:sz w:val="24"/>
        </w:rPr>
      </w:pPr>
      <w:r>
        <w:rPr>
          <w:rFonts w:ascii="宋体" w:hAnsi="宋体"/>
          <w:sz w:val="24"/>
        </w:rPr>
        <w:t>（一）乙方提供给甲方的服务必须是设计科学、技术成熟的</w:t>
      </w:r>
      <w:r>
        <w:rPr>
          <w:rFonts w:hint="eastAsia" w:ascii="宋体" w:hAnsi="宋体" w:cs="宋体"/>
          <w:sz w:val="24"/>
        </w:rPr>
        <w:t>。</w:t>
      </w:r>
    </w:p>
    <w:p w14:paraId="5636CE0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（二）设计技术专利、外形专利、应用软件专利等均应符合我国有关法律及行业标准，凡因以上问题与第三方发生的任何纠纷均与甲方无关</w:t>
      </w:r>
      <w:r>
        <w:rPr>
          <w:rFonts w:hint="eastAsia" w:ascii="宋体" w:hAnsi="宋体" w:cs="宋体"/>
          <w:sz w:val="24"/>
        </w:rPr>
        <w:t>。</w:t>
      </w:r>
    </w:p>
    <w:p w14:paraId="43BF015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质量或标示不明确而对操作者造成损失的，甲方将保留依法索赔的权利</w:t>
      </w:r>
      <w:r>
        <w:rPr>
          <w:rFonts w:hint="eastAsia" w:ascii="宋体" w:hAnsi="宋体" w:cs="宋体"/>
          <w:sz w:val="24"/>
        </w:rPr>
        <w:t>。</w:t>
      </w:r>
    </w:p>
    <w:p w14:paraId="7046029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微软雅黑"/>
          <w:sz w:val="24"/>
        </w:rPr>
        <w:t>（四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/>
          <w:sz w:val="24"/>
        </w:rPr>
        <w:t>服务内容</w:t>
      </w:r>
      <w:r>
        <w:rPr>
          <w:rFonts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</w:t>
      </w:r>
      <w:r>
        <w:rPr>
          <w:rFonts w:hint="eastAsia" w:ascii="宋体" w:hAnsi="宋体" w:cs="宋体"/>
          <w:sz w:val="24"/>
        </w:rPr>
        <w:t>。</w:t>
      </w:r>
    </w:p>
    <w:p w14:paraId="6C2A6C65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七、技术规格及标准。</w:t>
      </w:r>
    </w:p>
    <w:p w14:paraId="46868CD8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八、技术服务</w:t>
      </w:r>
    </w:p>
    <w:p w14:paraId="32C25BB3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（一）技术资料：</w:t>
      </w:r>
    </w:p>
    <w:p w14:paraId="123ECA1C">
      <w:pPr>
        <w:spacing w:line="360" w:lineRule="auto"/>
        <w:ind w:firstLine="480" w:firstLineChars="200"/>
        <w:rPr>
          <w:rFonts w:hint="eastAsia" w:ascii="宋体" w:hAnsi="宋体"/>
          <w:sz w:val="24"/>
          <w:u w:val="single"/>
          <w:lang w:val="en-US" w:eastAsia="zh-CN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；</w:t>
      </w:r>
    </w:p>
    <w:p w14:paraId="0C108220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（二）服务承诺：</w:t>
      </w:r>
    </w:p>
    <w:p w14:paraId="6A6C1B45">
      <w:pPr>
        <w:spacing w:line="360" w:lineRule="auto"/>
        <w:ind w:firstLine="600" w:firstLineChars="250"/>
        <w:rPr>
          <w:rFonts w:hint="eastAsia" w:ascii="宋体" w:hAnsi="宋体"/>
          <w:b/>
          <w:sz w:val="24"/>
        </w:rPr>
      </w:pPr>
      <w:r>
        <w:rPr>
          <w:rFonts w:ascii="宋体" w:hAnsi="宋体"/>
          <w:bCs/>
          <w:sz w:val="24"/>
        </w:rPr>
        <w:t>（此处填写内容应与响应文件一致</w:t>
      </w:r>
      <w:r>
        <w:rPr>
          <w:rFonts w:hint="eastAsia" w:ascii="宋体" w:hAnsi="宋体" w:cs="宋体"/>
          <w:bCs/>
          <w:sz w:val="24"/>
        </w:rPr>
        <w:t>）</w:t>
      </w:r>
    </w:p>
    <w:p w14:paraId="34A9CAAC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</w:t>
      </w:r>
      <w:r>
        <w:rPr>
          <w:rFonts w:ascii="宋体" w:hAnsi="宋体"/>
          <w:b/>
          <w:sz w:val="24"/>
        </w:rPr>
        <w:t>、违约责任</w:t>
      </w:r>
    </w:p>
    <w:p w14:paraId="54B3BD2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（一）按《中华人民共和国民法典》中的相关条款执行</w:t>
      </w:r>
      <w:r>
        <w:rPr>
          <w:rFonts w:hint="eastAsia" w:ascii="宋体" w:hAnsi="宋体" w:cs="宋体"/>
          <w:sz w:val="24"/>
        </w:rPr>
        <w:t>。</w:t>
      </w:r>
    </w:p>
    <w:p w14:paraId="687B140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（二）未按合同要求的提供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或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质量不能满足技术要求，采购人有权终止合同，甚至对供方违约行为进行追究</w:t>
      </w:r>
      <w:r>
        <w:rPr>
          <w:rFonts w:hint="eastAsia" w:ascii="宋体" w:hAnsi="宋体" w:cs="宋体"/>
          <w:sz w:val="24"/>
        </w:rPr>
        <w:t>。</w:t>
      </w:r>
    </w:p>
    <w:p w14:paraId="5C2784B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（三）如有纠纷，双方友好协商解决，协商不成时可诉讼到甲方所在地人民法院解决</w:t>
      </w:r>
      <w:r>
        <w:rPr>
          <w:rFonts w:hint="eastAsia" w:ascii="宋体" w:hAnsi="宋体" w:cs="宋体"/>
          <w:sz w:val="24"/>
        </w:rPr>
        <w:t>。</w:t>
      </w:r>
    </w:p>
    <w:p w14:paraId="78D50E71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十、验收</w:t>
      </w:r>
    </w:p>
    <w:p w14:paraId="25B182B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（一）由采购人负责组织验收或者邀请有关专家、质检机构</w:t>
      </w:r>
      <w:r>
        <w:rPr>
          <w:rFonts w:hint="eastAsia" w:ascii="宋体" w:hAnsi="宋体"/>
          <w:sz w:val="24"/>
          <w:lang w:val="en-US" w:eastAsia="zh-CN"/>
        </w:rPr>
        <w:t>等</w:t>
      </w:r>
      <w:r>
        <w:rPr>
          <w:rFonts w:ascii="宋体" w:hAnsi="宋体"/>
          <w:sz w:val="24"/>
        </w:rPr>
        <w:t>进行验收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验收费用由成交供应商支付</w:t>
      </w:r>
      <w:r>
        <w:rPr>
          <w:rFonts w:hint="eastAsia" w:ascii="宋体" w:hAnsi="宋体"/>
          <w:sz w:val="24"/>
        </w:rPr>
        <w:t>(</w:t>
      </w:r>
      <w:r>
        <w:rPr>
          <w:rFonts w:ascii="宋体" w:hAnsi="宋体"/>
          <w:sz w:val="24"/>
        </w:rPr>
        <w:t>备注：如有验收须向采购代理机构支付金额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ascii="宋体" w:hAnsi="宋体"/>
          <w:sz w:val="24"/>
        </w:rPr>
        <w:t>元不等</w:t>
      </w:r>
      <w:r>
        <w:rPr>
          <w:rFonts w:hint="eastAsia" w:ascii="宋体" w:hAnsi="宋体"/>
          <w:sz w:val="24"/>
        </w:rPr>
        <w:t>)</w:t>
      </w:r>
      <w:r>
        <w:rPr>
          <w:rFonts w:ascii="宋体" w:hAnsi="宋体"/>
          <w:sz w:val="24"/>
        </w:rPr>
        <w:t>；验收合格须交接项目实施的全部资料，并填写政府采购项目验收报告单。验收须以合同、磋商文件及响应文件、澄清、及国家相应的标准、规范等为依据</w:t>
      </w:r>
      <w:r>
        <w:rPr>
          <w:rFonts w:hint="eastAsia" w:ascii="宋体" w:hAnsi="宋体" w:cs="宋体"/>
          <w:sz w:val="24"/>
        </w:rPr>
        <w:t>。</w:t>
      </w:r>
    </w:p>
    <w:p w14:paraId="34F18253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十</w:t>
      </w:r>
      <w:r>
        <w:rPr>
          <w:rFonts w:hint="eastAsia" w:ascii="宋体" w:hAnsi="宋体"/>
          <w:b/>
          <w:sz w:val="24"/>
        </w:rPr>
        <w:t>一</w:t>
      </w:r>
      <w:r>
        <w:rPr>
          <w:rFonts w:ascii="宋体" w:hAnsi="宋体"/>
          <w:b/>
          <w:sz w:val="24"/>
        </w:rPr>
        <w:t>、其他事项</w:t>
      </w:r>
    </w:p>
    <w:p w14:paraId="3CE8CE9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（一）</w:t>
      </w:r>
      <w:r>
        <w:rPr>
          <w:rFonts w:hint="eastAsia" w:ascii="宋体" w:hAnsi="宋体" w:cs="宋体"/>
          <w:sz w:val="24"/>
        </w:rPr>
        <w:t>西安市财政局政府采购管理处</w:t>
      </w:r>
      <w:r>
        <w:rPr>
          <w:rFonts w:ascii="宋体" w:hAnsi="宋体"/>
          <w:sz w:val="24"/>
        </w:rPr>
        <w:t>在合同的履行期间以及履行期后，可以随时检查项目的执行情况，对采购标准、采购内容进行调查核实，并对发现的问题进行处理</w:t>
      </w:r>
      <w:r>
        <w:rPr>
          <w:rFonts w:hint="eastAsia" w:ascii="宋体" w:hAnsi="宋体" w:cs="宋体"/>
          <w:sz w:val="24"/>
        </w:rPr>
        <w:t>。</w:t>
      </w:r>
    </w:p>
    <w:p w14:paraId="34518A4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</w:rPr>
        <w:t>一份，采购代理机构一份，甲乙双方签字盖章后生效</w:t>
      </w:r>
      <w:r>
        <w:rPr>
          <w:rFonts w:hint="eastAsia" w:ascii="宋体" w:hAnsi="宋体" w:cs="宋体"/>
          <w:sz w:val="24"/>
        </w:rPr>
        <w:t>。</w:t>
      </w:r>
    </w:p>
    <w:p w14:paraId="2B6F30B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（三）</w:t>
      </w:r>
      <w:r>
        <w:rPr>
          <w:rFonts w:ascii="宋体" w:hAnsi="宋体"/>
          <w:bCs/>
          <w:sz w:val="24"/>
        </w:rPr>
        <w:t>磋商文件、响应文件也是合同的组成部分，合同中未约定的以磋商文件、响应文件为准</w:t>
      </w:r>
      <w:r>
        <w:rPr>
          <w:rFonts w:hint="eastAsia" w:ascii="宋体" w:hAnsi="宋体" w:cs="宋体"/>
          <w:bCs/>
          <w:sz w:val="24"/>
        </w:rPr>
        <w:t>。</w:t>
      </w:r>
    </w:p>
    <w:p w14:paraId="749429E7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合同签订地点：</w:t>
      </w:r>
      <w:r>
        <w:rPr>
          <w:rFonts w:hint="eastAsia" w:ascii="宋体" w:hAnsi="宋体"/>
          <w:sz w:val="24"/>
        </w:rPr>
        <w:t xml:space="preserve">   </w:t>
      </w:r>
    </w:p>
    <w:p w14:paraId="56A20672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合同签订时间：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年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月</w:t>
      </w: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22B32FB6">
      <w:pPr>
        <w:spacing w:line="360" w:lineRule="auto"/>
        <w:rPr>
          <w:rFonts w:hint="eastAsia" w:ascii="宋体" w:hAnsi="宋体"/>
          <w:sz w:val="24"/>
        </w:rPr>
      </w:pPr>
    </w:p>
    <w:p w14:paraId="4F96F4E7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甲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方</w:t>
      </w:r>
      <w:r>
        <w:rPr>
          <w:rFonts w:hint="eastAsia" w:ascii="宋体" w:hAnsi="宋体"/>
          <w:sz w:val="24"/>
        </w:rPr>
        <w:t xml:space="preserve">                           </w:t>
      </w:r>
      <w:r>
        <w:rPr>
          <w:rFonts w:ascii="宋体" w:hAnsi="宋体"/>
          <w:sz w:val="24"/>
        </w:rPr>
        <w:t>乙</w:t>
      </w: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方</w:t>
      </w:r>
    </w:p>
    <w:p w14:paraId="252A3A75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单位名称：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单位名称：</w:t>
      </w:r>
      <w:r>
        <w:rPr>
          <w:rFonts w:hint="eastAsia" w:ascii="宋体" w:hAnsi="宋体"/>
          <w:sz w:val="24"/>
        </w:rPr>
        <w:t xml:space="preserve"> </w:t>
      </w:r>
    </w:p>
    <w:p w14:paraId="48103253">
      <w:pPr>
        <w:spacing w:line="360" w:lineRule="auto"/>
        <w:rPr>
          <w:rFonts w:hint="eastAsia" w:ascii="宋体" w:hAnsi="宋体"/>
          <w:sz w:val="24"/>
          <w:lang w:eastAsia="en-US"/>
        </w:rPr>
      </w:pPr>
      <w:r>
        <w:rPr>
          <w:rFonts w:ascii="宋体" w:hAnsi="宋体"/>
          <w:sz w:val="24"/>
        </w:rPr>
        <w:t>地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址：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地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址</w:t>
      </w:r>
      <w:r>
        <w:rPr>
          <w:rFonts w:hint="eastAsia" w:ascii="宋体" w:hAnsi="宋体" w:cs="宋体"/>
          <w:sz w:val="24"/>
        </w:rPr>
        <w:t>：</w:t>
      </w:r>
    </w:p>
    <w:p w14:paraId="5CA3AC2D">
      <w:pPr>
        <w:spacing w:line="360" w:lineRule="auto"/>
        <w:rPr>
          <w:rFonts w:hint="eastAsia" w:ascii="宋体" w:hAnsi="宋体"/>
          <w:sz w:val="24"/>
        </w:rPr>
      </w:pPr>
    </w:p>
    <w:p w14:paraId="1E6A7902">
      <w:pPr>
        <w:spacing w:line="360" w:lineRule="auto"/>
        <w:rPr>
          <w:rFonts w:hint="eastAsia" w:ascii="宋体" w:hAnsi="宋体"/>
          <w:sz w:val="24"/>
        </w:rPr>
      </w:pPr>
    </w:p>
    <w:p w14:paraId="19B0D0CF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法人代表：</w:t>
      </w:r>
      <w:r>
        <w:rPr>
          <w:rFonts w:hint="eastAsia" w:ascii="宋体" w:hAnsi="宋体"/>
          <w:sz w:val="24"/>
        </w:rPr>
        <w:t xml:space="preserve">                         </w:t>
      </w:r>
      <w:r>
        <w:rPr>
          <w:rFonts w:ascii="宋体" w:hAnsi="宋体"/>
          <w:sz w:val="24"/>
        </w:rPr>
        <w:t>法人代表：</w:t>
      </w:r>
      <w:r>
        <w:rPr>
          <w:rFonts w:hint="eastAsia" w:ascii="宋体" w:hAnsi="宋体"/>
          <w:sz w:val="24"/>
        </w:rPr>
        <w:t xml:space="preserve"> </w:t>
      </w:r>
    </w:p>
    <w:p w14:paraId="0E996829">
      <w:pPr>
        <w:spacing w:line="360" w:lineRule="auto"/>
        <w:rPr>
          <w:rFonts w:hint="eastAsia" w:ascii="宋体" w:hAnsi="宋体"/>
          <w:sz w:val="24"/>
        </w:rPr>
      </w:pPr>
    </w:p>
    <w:p w14:paraId="51FC9A36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联系电话：</w:t>
      </w: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联系电话：</w:t>
      </w:r>
      <w:r>
        <w:rPr>
          <w:rFonts w:hint="eastAsia" w:ascii="宋体" w:hAnsi="宋体"/>
          <w:sz w:val="24"/>
        </w:rPr>
        <w:t xml:space="preserve"> </w:t>
      </w:r>
    </w:p>
    <w:p w14:paraId="25E77C6B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开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户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行：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开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户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行：</w:t>
      </w:r>
      <w:r>
        <w:rPr>
          <w:rFonts w:hint="eastAsia" w:ascii="宋体" w:hAnsi="宋体"/>
          <w:sz w:val="24"/>
        </w:rPr>
        <w:t xml:space="preserve"> </w:t>
      </w:r>
    </w:p>
    <w:p w14:paraId="2C08936A"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账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号：</w:t>
      </w:r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账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号</w:t>
      </w:r>
      <w:r>
        <w:rPr>
          <w:rFonts w:hint="eastAsia" w:ascii="宋体" w:hAnsi="宋体" w:cs="宋体"/>
          <w:sz w:val="24"/>
        </w:rPr>
        <w:t>：</w:t>
      </w:r>
    </w:p>
    <w:p w14:paraId="1C6FFAF1">
      <w:pPr>
        <w:pStyle w:val="3"/>
        <w:ind w:left="2100" w:hanging="1050"/>
        <w:rPr>
          <w:rFonts w:hint="eastAsia" w:ascii="宋体" w:hAnsi="宋体"/>
          <w:color w:val="auto"/>
          <w:sz w:val="21"/>
        </w:rPr>
      </w:pPr>
    </w:p>
    <w:p w14:paraId="5A8EB245">
      <w:pPr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snapToGrid w:val="0"/>
          <w:sz w:val="24"/>
        </w:rPr>
        <w:br w:type="page"/>
      </w:r>
      <w:r>
        <w:rPr>
          <w:rFonts w:ascii="宋体" w:hAnsi="宋体"/>
          <w:b/>
          <w:bCs/>
          <w:sz w:val="24"/>
        </w:rPr>
        <w:t>附件</w:t>
      </w:r>
      <w:r>
        <w:rPr>
          <w:rFonts w:hint="eastAsia" w:ascii="宋体" w:hAnsi="宋体"/>
          <w:b/>
          <w:bCs/>
          <w:sz w:val="24"/>
        </w:rPr>
        <w:t>1 服务</w:t>
      </w:r>
      <w:r>
        <w:rPr>
          <w:rFonts w:ascii="宋体" w:hAnsi="宋体"/>
          <w:b/>
          <w:bCs/>
          <w:sz w:val="24"/>
        </w:rPr>
        <w:t>内容</w:t>
      </w:r>
    </w:p>
    <w:tbl>
      <w:tblPr>
        <w:tblStyle w:val="4"/>
        <w:tblpPr w:leftFromText="180" w:rightFromText="180" w:vertAnchor="text" w:horzAnchor="page" w:tblpX="1137" w:tblpY="339"/>
        <w:tblOverlap w:val="never"/>
        <w:tblW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 w14:paraId="6C7A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0916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  <w:lang w:eastAsia="en-US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B6C3B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服务内容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2F44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cs="微软雅黑"/>
                <w:bCs/>
                <w:sz w:val="24"/>
              </w:rPr>
              <w:t>单</w:t>
            </w:r>
            <w:r>
              <w:rPr>
                <w:rFonts w:hint="eastAsia" w:ascii="宋体" w:hAnsi="宋体" w:cs="宋体"/>
                <w:bCs/>
                <w:sz w:val="24"/>
              </w:rPr>
              <w:t>价</w:t>
            </w:r>
          </w:p>
          <w:p w14:paraId="294EFE40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cs="微软雅黑"/>
                <w:bCs/>
                <w:sz w:val="24"/>
              </w:rPr>
              <w:t>（元</w:t>
            </w:r>
            <w:r>
              <w:rPr>
                <w:rFonts w:hint="eastAsia" w:ascii="宋体" w:hAnsi="宋体" w:cs="宋体"/>
                <w:bCs/>
                <w:sz w:val="24"/>
              </w:rPr>
              <w:t>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9396F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数量</w:t>
            </w: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B8A11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  <w:lang w:eastAsia="en-US"/>
              </w:rPr>
            </w:pPr>
            <w:r>
              <w:rPr>
                <w:rFonts w:hint="eastAsia" w:ascii="宋体" w:hAnsi="宋体" w:cs="微软雅黑"/>
                <w:bCs/>
                <w:sz w:val="24"/>
              </w:rPr>
              <w:t>合</w:t>
            </w:r>
            <w:r>
              <w:rPr>
                <w:rFonts w:hint="eastAsia" w:ascii="宋体" w:hAnsi="宋体" w:cs="宋体"/>
                <w:bCs/>
                <w:sz w:val="24"/>
              </w:rPr>
              <w:t>计</w:t>
            </w:r>
          </w:p>
          <w:p w14:paraId="185220D7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cs="微软雅黑"/>
                <w:bCs/>
                <w:sz w:val="24"/>
              </w:rPr>
              <w:t>（元</w:t>
            </w:r>
            <w:r>
              <w:rPr>
                <w:rFonts w:hint="eastAsia" w:ascii="宋体" w:hAnsi="宋体" w:cs="宋体"/>
                <w:bCs/>
                <w:sz w:val="24"/>
              </w:rPr>
              <w:t>）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A1787"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cs="微软雅黑"/>
                <w:bCs/>
                <w:sz w:val="24"/>
              </w:rPr>
              <w:t>备</w:t>
            </w:r>
            <w:r>
              <w:rPr>
                <w:rFonts w:hint="eastAsia" w:ascii="宋体" w:hAnsi="宋体" w:cs="宋体"/>
                <w:bCs/>
                <w:sz w:val="24"/>
              </w:rPr>
              <w:t>注</w:t>
            </w:r>
          </w:p>
        </w:tc>
      </w:tr>
      <w:tr w14:paraId="4EAD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B741B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57365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5CA0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0C9E3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258CE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B61EB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9BEE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691FD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A520F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5F480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78951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845C5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01EDD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549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BB33C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56DFA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2F07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B5707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1BC1D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9B381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A48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CBBF0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EDFFC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F144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A2EC9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67B1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0D5C0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44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D54E8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257B4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B06CB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7A64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52280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57DD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E423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611B1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B5056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630D9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F1627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68BA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79E44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5B4D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40231"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CE62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总金额：</w:t>
            </w:r>
            <w:r>
              <w:rPr>
                <w:rFonts w:hint="eastAsia" w:ascii="宋体" w:hAnsi="宋体" w:cs="微软雅黑"/>
                <w:sz w:val="24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微软雅黑"/>
                <w:sz w:val="24"/>
              </w:rPr>
              <w:t>元整（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微软雅黑"/>
                <w:sz w:val="24"/>
              </w:rPr>
              <w:t>元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</w:tr>
    </w:tbl>
    <w:p w14:paraId="0186AABE">
      <w:pPr>
        <w:spacing w:line="360" w:lineRule="auto"/>
        <w:rPr>
          <w:rFonts w:hint="eastAsia" w:ascii="宋体" w:hAnsi="宋体" w:cs="Arial"/>
          <w:b/>
          <w:bCs/>
          <w:color w:val="000000"/>
          <w:sz w:val="24"/>
          <w:szCs w:val="21"/>
        </w:rPr>
      </w:pPr>
    </w:p>
    <w:p w14:paraId="215CF92C">
      <w:pPr>
        <w:spacing w:line="360" w:lineRule="auto"/>
        <w:rPr>
          <w:rFonts w:hint="eastAsia" w:ascii="宋体" w:hAnsi="宋体"/>
          <w:b/>
          <w:bCs/>
          <w:sz w:val="24"/>
        </w:rPr>
      </w:pPr>
    </w:p>
    <w:p w14:paraId="7E19B767">
      <w:pPr>
        <w:keepLines/>
        <w:wordWrap w:val="0"/>
        <w:topLinePunct/>
        <w:spacing w:line="360" w:lineRule="auto"/>
        <w:ind w:right="48"/>
        <w:rPr>
          <w:rFonts w:hint="eastAsia" w:ascii="宋体" w:hAnsi="宋体" w:cs="宋体"/>
          <w:sz w:val="24"/>
        </w:rPr>
      </w:pPr>
    </w:p>
    <w:p w14:paraId="38FCC6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B663E"/>
    <w:rsid w:val="225B663E"/>
    <w:rsid w:val="25800D7B"/>
    <w:rsid w:val="535A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1202</Words>
  <Characters>1202</Characters>
  <Lines>0</Lines>
  <Paragraphs>0</Paragraphs>
  <TotalTime>2</TotalTime>
  <ScaleCrop>false</ScaleCrop>
  <LinksUpToDate>false</LinksUpToDate>
  <CharactersWithSpaces>1499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2025-08-28T07:30:00Z</dcterms:created>
  <dc:creator>王苑君</dc:creator>
  <cp:lastModifiedBy>王苑君</cp:lastModifiedBy>
  <dcterms:modified xsi:type="dcterms:W3CDTF">2025-08-28T08:06:23Z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A35C5191CE674132AA2BAFE6031D86C4_13</vt:lpwstr>
  </property>
  <property fmtid="{D5CDD505-2E9C-101B-9397-08002B2CF9AE}" pid="4" name="KSOTemplateDocerSaveRecord">
    <vt:lpwstr>eyJoZGlkIjoiMzEwNTM5NzYwMDRjMzkwZTVkZjY2ODkwMGIxNGU0OTUiLCJ1c2VySWQiOiIyODk5NTQzNTIifQ==</vt:lpwstr>
  </property>
</Properties>
</file>