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7723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材料投入计划及劳动力计划安排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1、材料投入计划；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2、劳动力计划安排。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F0C83"/>
    <w:rsid w:val="1112388E"/>
    <w:rsid w:val="38C40628"/>
    <w:rsid w:val="3AC14675"/>
    <w:rsid w:val="534122A6"/>
    <w:rsid w:val="5AAA72D0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8018A05845C14696BF040536C901B6B7_13</vt:lpwstr>
  </property>
</Properties>
</file>