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60B2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总服务方案</w:t>
      </w:r>
    </w:p>
    <w:p w14:paraId="7ECBF994">
      <w:pPr>
        <w:rPr>
          <w:rFonts w:ascii="仿宋" w:hAnsi="仿宋" w:eastAsia="仿宋" w:cs="仿宋_GB2312"/>
        </w:rPr>
      </w:pPr>
    </w:p>
    <w:p w14:paraId="748B1E23">
      <w:pPr>
        <w:rPr>
          <w:rFonts w:ascii="仿宋" w:hAnsi="仿宋" w:eastAsia="仿宋" w:cs="仿宋_GB2312"/>
        </w:rPr>
      </w:pPr>
    </w:p>
    <w:p w14:paraId="34D7B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5654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0C80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</w:p>
    <w:p w14:paraId="2258320C">
      <w:pPr>
        <w:pStyle w:val="2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E30943"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515A3591"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05C71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kern w:val="2"/>
          <w:position w:val="0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项目需求理解与重难点分析</w:t>
      </w:r>
    </w:p>
    <w:p w14:paraId="424E43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运维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方案</w:t>
      </w:r>
    </w:p>
    <w:p w14:paraId="4BA3F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三、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培训方案</w:t>
      </w:r>
    </w:p>
    <w:p w14:paraId="46480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质量保障措施</w:t>
      </w:r>
    </w:p>
    <w:p w14:paraId="019BD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五、人员配备方案</w:t>
      </w:r>
    </w:p>
    <w:p w14:paraId="483F3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六、应急预案</w:t>
      </w:r>
    </w:p>
    <w:p w14:paraId="559A98AE">
      <w:pPr>
        <w:rPr>
          <w:rFonts w:hint="eastAsia"/>
        </w:rPr>
      </w:pPr>
    </w:p>
    <w:p w14:paraId="4BD02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64ACB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61C4C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0D90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10EF1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4F48D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566B8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21731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  <w:t>总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服务方案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  <w:t>包括但不限于：项目需求理解与重难点分析、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运维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  <w:t>方案、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培训方案、质量保障措施、人员配备方案、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应急预案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  <w:t>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087107E-1D5A-4610-83B9-392339588FDC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FAED00B8-2C03-4B1D-A99B-7D00943ED62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E6E8186-8CD5-4390-BE64-513B0CABE3A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884E043-1871-42DA-9E87-842E19D3628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  <w:docVar w:name="KSO_WPS_MARK_KEY" w:val="2b9441ac-5bfe-4286-8f6a-e72d424ff682"/>
  </w:docVars>
  <w:rsids>
    <w:rsidRoot w:val="00000000"/>
    <w:rsid w:val="01FA0579"/>
    <w:rsid w:val="0313544C"/>
    <w:rsid w:val="06E67100"/>
    <w:rsid w:val="09E35B78"/>
    <w:rsid w:val="0ACF3F38"/>
    <w:rsid w:val="0B007C9F"/>
    <w:rsid w:val="0B9C2483"/>
    <w:rsid w:val="0DF447F8"/>
    <w:rsid w:val="10667503"/>
    <w:rsid w:val="12296A3A"/>
    <w:rsid w:val="13B16CE7"/>
    <w:rsid w:val="144B2D42"/>
    <w:rsid w:val="149D6012"/>
    <w:rsid w:val="15BA385F"/>
    <w:rsid w:val="15C03212"/>
    <w:rsid w:val="176F6C9D"/>
    <w:rsid w:val="17DF02C7"/>
    <w:rsid w:val="1D6E31CB"/>
    <w:rsid w:val="1F8A31D7"/>
    <w:rsid w:val="26864004"/>
    <w:rsid w:val="2A81520E"/>
    <w:rsid w:val="2B1716CE"/>
    <w:rsid w:val="2DD077B2"/>
    <w:rsid w:val="2E36630F"/>
    <w:rsid w:val="2E8B665B"/>
    <w:rsid w:val="3095731D"/>
    <w:rsid w:val="32E225C2"/>
    <w:rsid w:val="32F01183"/>
    <w:rsid w:val="332773D0"/>
    <w:rsid w:val="33D26ADA"/>
    <w:rsid w:val="35245113"/>
    <w:rsid w:val="378060D3"/>
    <w:rsid w:val="37D746BF"/>
    <w:rsid w:val="3F942E96"/>
    <w:rsid w:val="45051506"/>
    <w:rsid w:val="45E43FCF"/>
    <w:rsid w:val="4BEA157E"/>
    <w:rsid w:val="4C0849EF"/>
    <w:rsid w:val="4C7469DE"/>
    <w:rsid w:val="53177C0E"/>
    <w:rsid w:val="549E201A"/>
    <w:rsid w:val="55F84CE8"/>
    <w:rsid w:val="56566403"/>
    <w:rsid w:val="56B91708"/>
    <w:rsid w:val="573C40E7"/>
    <w:rsid w:val="59941FB8"/>
    <w:rsid w:val="5DF1423D"/>
    <w:rsid w:val="5EFD23AE"/>
    <w:rsid w:val="5FFB4430"/>
    <w:rsid w:val="601B6F8F"/>
    <w:rsid w:val="626B762E"/>
    <w:rsid w:val="627412F9"/>
    <w:rsid w:val="661D25C7"/>
    <w:rsid w:val="66CA526B"/>
    <w:rsid w:val="6BDD166D"/>
    <w:rsid w:val="71141F49"/>
    <w:rsid w:val="722C188B"/>
    <w:rsid w:val="74F0747C"/>
    <w:rsid w:val="75982354"/>
    <w:rsid w:val="7A1F0142"/>
    <w:rsid w:val="7B833551"/>
    <w:rsid w:val="7C013085"/>
    <w:rsid w:val="7C6271EE"/>
    <w:rsid w:val="7C8D4483"/>
    <w:rsid w:val="7DE2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0</TotalTime>
  <ScaleCrop>false</ScaleCrop>
  <LinksUpToDate>false</LinksUpToDate>
  <CharactersWithSpaces>160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XXIA</cp:lastModifiedBy>
  <dcterms:modified xsi:type="dcterms:W3CDTF">2025-08-26T09:00:44Z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