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C521E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附件</w:t>
      </w:r>
      <w:r>
        <w:rPr>
          <w:rFonts w:hint="eastAsia" w:ascii="仿宋" w:hAnsi="仿宋" w:eastAsia="仿宋" w:cs="仿宋"/>
          <w:lang w:val="en-US" w:eastAsia="zh-CN"/>
        </w:rPr>
        <w:t>7</w:t>
      </w:r>
      <w:r>
        <w:rPr>
          <w:rFonts w:hint="eastAsia" w:ascii="仿宋" w:hAnsi="仿宋" w:eastAsia="仿宋" w:cs="仿宋"/>
        </w:rPr>
        <w:t xml:space="preserve"> 业绩一览表</w:t>
      </w:r>
    </w:p>
    <w:p w14:paraId="2D2A8FA5">
      <w:pPr>
        <w:spacing w:line="400" w:lineRule="exac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4915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3478"/>
        <w:gridCol w:w="1674"/>
        <w:gridCol w:w="2389"/>
      </w:tblGrid>
      <w:tr w14:paraId="33BC08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5A715540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2115" w:type="pct"/>
            <w:noWrap w:val="0"/>
            <w:vAlign w:val="center"/>
          </w:tcPr>
          <w:p w14:paraId="3D18E39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项目名称</w:t>
            </w: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DAC78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合同金额</w:t>
            </w:r>
          </w:p>
          <w:p w14:paraId="3577D6D4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（万元）</w:t>
            </w:r>
          </w:p>
        </w:tc>
        <w:tc>
          <w:tcPr>
            <w:tcW w:w="1452" w:type="pct"/>
            <w:noWrap w:val="0"/>
            <w:vAlign w:val="center"/>
          </w:tcPr>
          <w:p w14:paraId="6AEC4FA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业主名称、联系人及电话</w:t>
            </w:r>
          </w:p>
        </w:tc>
      </w:tr>
      <w:tr w14:paraId="6210F5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1E2D9C11">
            <w:pPr>
              <w:spacing w:line="400" w:lineRule="exact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</w:t>
            </w:r>
          </w:p>
        </w:tc>
        <w:tc>
          <w:tcPr>
            <w:tcW w:w="2115" w:type="pct"/>
            <w:noWrap w:val="0"/>
            <w:vAlign w:val="center"/>
          </w:tcPr>
          <w:p w14:paraId="6040662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E3E7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6471BF1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2868C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1934B08A">
            <w:pPr>
              <w:spacing w:line="400" w:lineRule="exact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</w:p>
        </w:tc>
        <w:tc>
          <w:tcPr>
            <w:tcW w:w="2115" w:type="pct"/>
            <w:noWrap w:val="0"/>
            <w:vAlign w:val="center"/>
          </w:tcPr>
          <w:p w14:paraId="565A2F3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29F8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39C0ABD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3423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669904AA">
            <w:pPr>
              <w:spacing w:line="400" w:lineRule="exact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3</w:t>
            </w:r>
          </w:p>
        </w:tc>
        <w:tc>
          <w:tcPr>
            <w:tcW w:w="2115" w:type="pct"/>
            <w:noWrap w:val="0"/>
            <w:vAlign w:val="center"/>
          </w:tcPr>
          <w:p w14:paraId="06F8B98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6C5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055D8CE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AD26F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7D6A95F3">
            <w:pPr>
              <w:spacing w:line="400" w:lineRule="exact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4</w:t>
            </w:r>
          </w:p>
        </w:tc>
        <w:tc>
          <w:tcPr>
            <w:tcW w:w="2115" w:type="pct"/>
            <w:noWrap w:val="0"/>
            <w:vAlign w:val="center"/>
          </w:tcPr>
          <w:p w14:paraId="12625BF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80BA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06AB967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C01A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24282765">
            <w:pPr>
              <w:spacing w:line="400" w:lineRule="exact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5</w:t>
            </w:r>
          </w:p>
        </w:tc>
        <w:tc>
          <w:tcPr>
            <w:tcW w:w="2115" w:type="pct"/>
            <w:noWrap w:val="0"/>
            <w:vAlign w:val="center"/>
          </w:tcPr>
          <w:p w14:paraId="555D68F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0059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31CF16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1BA7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5141F48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…</w:t>
            </w:r>
          </w:p>
        </w:tc>
        <w:tc>
          <w:tcPr>
            <w:tcW w:w="2115" w:type="pct"/>
            <w:noWrap w:val="0"/>
            <w:vAlign w:val="center"/>
          </w:tcPr>
          <w:p w14:paraId="6595933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A0D6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0537A52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C144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13" w:type="pct"/>
            <w:noWrap w:val="0"/>
            <w:vAlign w:val="center"/>
          </w:tcPr>
          <w:p w14:paraId="3554560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2115" w:type="pct"/>
            <w:noWrap w:val="0"/>
            <w:vAlign w:val="center"/>
          </w:tcPr>
          <w:p w14:paraId="72A1D3A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E879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2" w:type="pct"/>
            <w:noWrap w:val="0"/>
            <w:vAlign w:val="top"/>
          </w:tcPr>
          <w:p w14:paraId="4769DC4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ACB8975">
      <w:pPr>
        <w:keepNext w:val="0"/>
        <w:keepLines w:val="0"/>
        <w:pageBreakBefore w:val="0"/>
        <w:widowControl w:val="0"/>
        <w:tabs>
          <w:tab w:val="left" w:pos="878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ind w:left="480" w:leftChars="0" w:right="0" w:hanging="480" w:hanging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供应商应如实列出以上情况，如有隐瞒，一经查实将导致其报价申请被拒绝。</w:t>
      </w:r>
    </w:p>
    <w:p w14:paraId="5A2C1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firstLine="0" w:firstLineChars="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供应商需对所提供的的业绩证明材料真实性负责，如提供虚假证明材料，除按无效标处理外，还将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上报财政主管部门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进行相应的处罚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417B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FCC6B8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2275EE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ECE8F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39E8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A157C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5E06C8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35D094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6683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604662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7573F6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00EAE8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B869F39">
      <w:pPr>
        <w:tabs>
          <w:tab w:val="left" w:pos="3796"/>
        </w:tabs>
        <w:spacing w:line="400" w:lineRule="exact"/>
        <w:ind w:firstLine="3120" w:firstLineChars="13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6DD73F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926CC"/>
    <w:rsid w:val="4A7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2025-08-11T07:12:00Z</dcterms:created>
  <dc:creator>夏日微凉</dc:creator>
  <cp:lastModifiedBy>夏日微凉</cp:lastModifiedBy>
  <dcterms:modified xsi:type="dcterms:W3CDTF">2025-08-11T07:12:13Z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8575229DE15A46098171565F2C34D348_11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