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26B6C">
      <w:pPr>
        <w:pStyle w:val="2"/>
        <w:keepLines w:val="0"/>
        <w:pageBreakBefore w:val="0"/>
        <w:widowControl w:val="0"/>
        <w:kinsoku/>
        <w:wordWrap/>
        <w:overflowPunct/>
        <w:topLinePunct w:val="0"/>
        <w:autoSpaceDE/>
        <w:autoSpaceDN/>
        <w:bidi w:val="0"/>
        <w:adjustRightInd/>
        <w:snapToGrid/>
        <w:spacing w:before="312" w:beforeLines="100" w:line="408" w:lineRule="auto"/>
        <w:jc w:val="center"/>
        <w:textAlignment w:val="auto"/>
        <w:rPr>
          <w:rFonts w:ascii="宋体" w:hAnsi="宋体" w:cs="宋体"/>
        </w:rPr>
      </w:pPr>
      <w:bookmarkStart w:id="0" w:name="_GoBack"/>
      <w:r>
        <w:rPr>
          <w:rFonts w:hint="eastAsia" w:ascii="宋体" w:hAnsi="宋体" w:cs="宋体"/>
          <w:sz w:val="32"/>
          <w:szCs w:val="32"/>
          <w:lang w:val="en-US" w:eastAsia="zh-CN"/>
        </w:rPr>
        <w:t>七</w:t>
      </w:r>
      <w:r>
        <w:rPr>
          <w:rFonts w:hint="eastAsia" w:ascii="宋体" w:hAnsi="宋体" w:cs="宋体"/>
          <w:sz w:val="32"/>
          <w:szCs w:val="32"/>
        </w:rPr>
        <w:t>、资格证明文件</w:t>
      </w:r>
    </w:p>
    <w:bookmarkEnd w:id="0"/>
    <w:p w14:paraId="117D8734">
      <w:pPr>
        <w:spacing w:line="36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有效的主体资格证明</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具有独立承担民事责任能力的法人或其他组织，提供合法有效的统一社会信用代码的营业执照或事业单位法人证书等国家规定的相关证明，自然人参与的提供其身份证明；</w:t>
      </w:r>
    </w:p>
    <w:p w14:paraId="75FEB3DE">
      <w:pPr>
        <w:spacing w:line="360" w:lineRule="auto"/>
        <w:jc w:val="left"/>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法人授权书及被授权人有效身份证明</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法定代表人直接参加投标的，须出具法人身份证明及身份证扫描件；法定代表人授权代表参加投标的，须出具法定代表人授权书及授权代表身份证扫描件</w:t>
      </w:r>
      <w:r>
        <w:rPr>
          <w:rFonts w:hint="eastAsia" w:asciiTheme="minorEastAsia" w:hAnsiTheme="minorEastAsia" w:eastAsiaTheme="minorEastAsia" w:cstheme="minorEastAsia"/>
          <w:b w:val="0"/>
          <w:bCs w:val="0"/>
          <w:sz w:val="21"/>
          <w:szCs w:val="21"/>
          <w:lang w:eastAsia="zh-CN"/>
        </w:rPr>
        <w:t>；</w:t>
      </w:r>
    </w:p>
    <w:p w14:paraId="588CD1A0">
      <w:pPr>
        <w:spacing w:line="36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财务状况</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 xml:space="preserve">供应商提供2023或2024年的财务审计报告（至少包括资产负债表和利润表，成立时间至提交响应文件截止时间不足一年的可提供成立后任意时段的资产负债表），或其开标前六个月内银行开具的资信证明； </w:t>
      </w:r>
    </w:p>
    <w:p w14:paraId="77471626">
      <w:pPr>
        <w:spacing w:line="36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税收缴纳证明</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 xml:space="preserve">供应商提供近一年内已缴纳的至少一个月的纳税证明或完税证明，纳税证明或完税证明上应有代收机构或税务机关的公章，依法免税的供应商应提供相关文件证明； </w:t>
      </w:r>
    </w:p>
    <w:p w14:paraId="4387C4BF">
      <w:pPr>
        <w:spacing w:line="36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t>5.</w:t>
      </w:r>
      <w:r>
        <w:rPr>
          <w:rFonts w:hint="eastAsia" w:asciiTheme="minorEastAsia" w:hAnsiTheme="minorEastAsia" w:eastAsiaTheme="minorEastAsia" w:cstheme="minorEastAsia"/>
          <w:b w:val="0"/>
          <w:bCs w:val="0"/>
          <w:sz w:val="21"/>
          <w:szCs w:val="21"/>
        </w:rPr>
        <w:t>社会保障资金缴纳证明</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供应商提供近一年内本单位已缴存的至少一个月的社会保障资金缴存单据或社保机构开具的社会保险参保缴费情况证明，依法不需要缴纳社会保障资金的供应商应提供相关文件证明；</w:t>
      </w:r>
    </w:p>
    <w:p w14:paraId="601BF6D6">
      <w:pPr>
        <w:spacing w:line="360" w:lineRule="auto"/>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b w:val="0"/>
          <w:bCs w:val="0"/>
          <w:sz w:val="21"/>
          <w:szCs w:val="21"/>
          <w:lang w:val="en-US" w:eastAsia="zh-CN"/>
        </w:rPr>
        <w:t>6.</w:t>
      </w:r>
      <w:r>
        <w:rPr>
          <w:rFonts w:hint="eastAsia" w:asciiTheme="minorEastAsia" w:hAnsiTheme="minorEastAsia" w:eastAsiaTheme="minorEastAsia" w:cstheme="minorEastAsia"/>
          <w:b w:val="0"/>
          <w:bCs w:val="0"/>
          <w:sz w:val="21"/>
          <w:szCs w:val="21"/>
        </w:rPr>
        <w:t>无重大违法记录声明</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sz w:val="21"/>
          <w:szCs w:val="21"/>
        </w:rPr>
        <w:t>供应商应具备良好的商业信誉，提供参加政府采购活动前3年内在经营活动中没有重大违法记录的书面声明；</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附件1）</w:t>
      </w:r>
    </w:p>
    <w:p w14:paraId="2E6754A5">
      <w:pPr>
        <w:spacing w:line="360" w:lineRule="auto"/>
        <w:jc w:val="left"/>
        <w:rPr>
          <w:rFonts w:hint="eastAsia" w:eastAsiaTheme="minorEastAsia"/>
          <w:lang w:val="en-US" w:eastAsia="zh-CN"/>
        </w:rPr>
      </w:pPr>
      <w:r>
        <w:rPr>
          <w:rFonts w:hint="eastAsia" w:asciiTheme="minorEastAsia" w:hAnsiTheme="minorEastAsia" w:cstheme="minorEastAsia"/>
          <w:b w:val="0"/>
          <w:bCs w:val="0"/>
          <w:sz w:val="21"/>
          <w:szCs w:val="21"/>
          <w:lang w:val="en-US" w:eastAsia="zh-CN"/>
        </w:rPr>
        <w:t>8.</w:t>
      </w:r>
      <w:r>
        <w:rPr>
          <w:rFonts w:hint="eastAsia" w:asciiTheme="minorEastAsia" w:hAnsiTheme="minorEastAsia" w:eastAsiaTheme="minorEastAsia" w:cstheme="minorEastAsia"/>
          <w:b w:val="0"/>
          <w:bCs w:val="0"/>
          <w:sz w:val="21"/>
          <w:szCs w:val="21"/>
        </w:rPr>
        <w:t>供应商信用截图</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供应商提供不得为“信用中国”网站(http://www.creditchina.gov.cn)列入“失信被执行人、重大税收违法失信主体”的投标人；不得为中国政府采购网(http://www.ccgp.gov.cn)“政府采购严重违法失信行为记录名单”的投标人</w:t>
      </w:r>
      <w:r>
        <w:rPr>
          <w:rFonts w:hint="eastAsia" w:asciiTheme="minorEastAsia" w:hAnsiTheme="minorEastAsia" w:eastAsiaTheme="minorEastAsia" w:cstheme="minorEastAsia"/>
          <w:b w:val="0"/>
          <w:bCs w:val="0"/>
          <w:sz w:val="21"/>
          <w:szCs w:val="21"/>
          <w:lang w:eastAsia="zh-CN"/>
        </w:rPr>
        <w:t>；</w:t>
      </w:r>
    </w:p>
    <w:p w14:paraId="156F2E78">
      <w:pPr>
        <w:spacing w:line="360" w:lineRule="auto"/>
        <w:jc w:val="left"/>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cstheme="minorEastAsia"/>
          <w:b w:val="0"/>
          <w:bCs w:val="0"/>
          <w:sz w:val="21"/>
          <w:szCs w:val="21"/>
          <w:lang w:val="en-US" w:eastAsia="zh-CN"/>
        </w:rPr>
        <w:t>9.</w:t>
      </w:r>
      <w:r>
        <w:rPr>
          <w:rFonts w:hint="eastAsia" w:asciiTheme="minorEastAsia" w:hAnsiTheme="minorEastAsia" w:eastAsiaTheme="minorEastAsia" w:cstheme="minorEastAsia"/>
          <w:b w:val="0"/>
          <w:bCs w:val="0"/>
          <w:sz w:val="21"/>
          <w:szCs w:val="21"/>
        </w:rPr>
        <w:t>供应商为同一人或者存在直接控股、管理关系承诺书</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附件2）</w:t>
      </w:r>
    </w:p>
    <w:p w14:paraId="4CAAA806">
      <w:pPr>
        <w:spacing w:line="36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t>10.</w:t>
      </w:r>
      <w:r>
        <w:rPr>
          <w:rFonts w:hint="eastAsia" w:asciiTheme="minorEastAsia" w:hAnsiTheme="minorEastAsia" w:eastAsiaTheme="minorEastAsia" w:cstheme="minorEastAsia"/>
          <w:b w:val="0"/>
          <w:bCs w:val="0"/>
          <w:sz w:val="21"/>
          <w:szCs w:val="21"/>
        </w:rPr>
        <w:t>供应商性质</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本采购包专门面向中小企业采购。</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附件6）</w:t>
      </w:r>
    </w:p>
    <w:p w14:paraId="29AC44EF">
      <w:pPr>
        <w:spacing w:line="360" w:lineRule="auto"/>
        <w:jc w:val="left"/>
        <w:rPr>
          <w:rFonts w:hint="default"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注：以上资料需提供复印件或扫描件加盖公章。</w:t>
      </w:r>
    </w:p>
    <w:p w14:paraId="019FBC8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2679CB"/>
    <w:rsid w:val="64267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2">
    <w:name w:val="heading 3"/>
    <w:basedOn w:val="1"/>
    <w:next w:val="1"/>
    <w:qFormat/>
    <w:uiPriority w:val="0"/>
    <w:pPr>
      <w:keepNext/>
      <w:spacing w:beforeLines="200" w:line="400" w:lineRule="exact"/>
      <w:jc w:val="center"/>
      <w:outlineLvl w:val="2"/>
    </w:pPr>
    <w:rPr>
      <w:rFonts w:ascii="Times New Roman"/>
      <w:b/>
      <w:bCs/>
      <w:kern w:val="2"/>
      <w:szCs w:val="2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2025-07-01T03:06:00Z</dcterms:created>
  <dc:creator>Administrator</dc:creator>
  <cp:lastModifiedBy>Administrator</cp:lastModifiedBy>
  <dcterms:modified xsi:type="dcterms:W3CDTF">2025-07-01T03:07:00Z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393F096707AF4630A1FCFED6668F3C51_11</vt:lpwstr>
  </property>
</Properties>
</file>