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版本号：JXZB2025-W204420250804001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业务用鲜花(四次)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JXZB2025-W2044</w:t>
      </w:r>
      <w:r>
        <w:br/>
      </w:r>
      <w:r>
        <w:br/>
      </w:r>
      <w:r>
        <w:br/>
      </w:r>
    </w:p>
    <w:p>
      <w:pPr>
        <w:pStyle w:val="null3"/>
        <w:jc w:val="center"/>
        <w:outlineLvl w:val="2"/>
      </w:pPr>
      <w:r>
        <w:rPr>
          <w:rFonts w:ascii="仿宋_GB2312" w:hAnsi="仿宋_GB2312" w:cs="仿宋_GB2312" w:eastAsia="仿宋_GB2312"/>
          <w:sz w:val="28"/>
          <w:b/>
        </w:rPr>
        <w:t>西安市奉正塬殡仪馆</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西安市奉正塬殡仪馆</w:t>
      </w:r>
      <w:r>
        <w:rPr>
          <w:rFonts w:ascii="仿宋_GB2312" w:hAnsi="仿宋_GB2312" w:cs="仿宋_GB2312" w:eastAsia="仿宋_GB2312"/>
        </w:rPr>
        <w:t>委托，拟对</w:t>
      </w:r>
      <w:r>
        <w:rPr>
          <w:rFonts w:ascii="仿宋_GB2312" w:hAnsi="仿宋_GB2312" w:cs="仿宋_GB2312" w:eastAsia="仿宋_GB2312"/>
        </w:rPr>
        <w:t>业务用鲜花(四次)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JXZB2025-W2044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业务用鲜花(四次)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业务用鲜花</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采购包1（业务用鲜花）：属于专门面向中小企业采购。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1、营业执照：具有独立承担民事责任能力的企业法人、其他组织或自然人，提供合法有效的营业执照、税务登记证、组织机构代码证(注:三证合一企业携带具有统一社会信用代码的营业执照) ，自然人参与的提供其身份证明文件；</w:t>
      </w:r>
    </w:p>
    <w:p>
      <w:pPr>
        <w:pStyle w:val="null3"/>
      </w:pPr>
      <w:r>
        <w:rPr>
          <w:rFonts w:ascii="仿宋_GB2312" w:hAnsi="仿宋_GB2312" w:cs="仿宋_GB2312" w:eastAsia="仿宋_GB2312"/>
        </w:rPr>
        <w:t>2、政府采购活动前3年内在经营活动中没有重大违法记录的书面声明：供应商应具备良好的商业信誉，提供参加政府采购活动前3年内在经营活动中没有重大违法记录的书面声明；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3、社会保障资金缴纳证明：供应商提供近一年内本单位及本项目授权代表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4、税收缴纳证明：供应商提供近一年内已缴纳的至少一个月的纳税证明或完税证明，纳税证明或完税证明上应有代收机构或税务机关的公章，依法免税的供应商应提供相关文件证明；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5、信用中国：供应商不得为“信用中国(www.creditchina.gov.cn)”中列入失信被执行人和重 大 税 收 违 法 案 件 当 事 人 名 单 的 供 应 商 ， 不 得 为 “ 中 国 政 府 采 购 网 (www.ccgp.gov.cn)” 政府采购严重违法失信行为记录名单中被财政部门禁止参加政府采购活动的供应商。</w:t>
      </w:r>
    </w:p>
    <w:p>
      <w:pPr>
        <w:pStyle w:val="null3"/>
      </w:pPr>
      <w:r>
        <w:rPr>
          <w:rFonts w:ascii="仿宋_GB2312" w:hAnsi="仿宋_GB2312" w:cs="仿宋_GB2312" w:eastAsia="仿宋_GB2312"/>
        </w:rPr>
        <w:t>6、法人授权书或法定代表人资格证明：法定代表人直接参加投标的，须出具法人身份证明及身份证；法定代表人授权代表参加投标的，须出具法定代表人授权书及授权代表身份证</w:t>
      </w:r>
    </w:p>
    <w:p>
      <w:pPr>
        <w:pStyle w:val="null3"/>
      </w:pPr>
      <w:r>
        <w:rPr>
          <w:rFonts w:ascii="仿宋_GB2312" w:hAnsi="仿宋_GB2312" w:cs="仿宋_GB2312" w:eastAsia="仿宋_GB2312"/>
        </w:rPr>
        <w:t>7、中小企业声明：本项目专门面向中小企业采购</w:t>
      </w:r>
    </w:p>
    <w:p>
      <w:pPr>
        <w:pStyle w:val="null3"/>
      </w:pPr>
      <w:r>
        <w:rPr>
          <w:rFonts w:ascii="仿宋_GB2312" w:hAnsi="仿宋_GB2312" w:cs="仿宋_GB2312" w:eastAsia="仿宋_GB2312"/>
        </w:rPr>
        <w:t>8、联合体投标声明：本项目不接受联合体投标</w:t>
      </w:r>
    </w:p>
    <w:p>
      <w:pPr>
        <w:pStyle w:val="null3"/>
      </w:pPr>
      <w:r>
        <w:rPr>
          <w:rFonts w:ascii="仿宋_GB2312" w:hAnsi="仿宋_GB2312" w:cs="仿宋_GB2312" w:eastAsia="仿宋_GB2312"/>
        </w:rPr>
        <w:t>9、财务报告：供应商提供2023或2024年的财务审计报告（至少包括资产负债表和利润表，成立时间至提交竞争性谈判响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11、承诺函：提供具有履行合同所必需的设备和专业技术能力的承诺函。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西安市奉正塬殡仪馆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陕西省西安市高陵区马北村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86071-555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陕西省西安市高新区丈八街办唐延路11号禾盛京广中心1幢5单元52304</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庞冰倩、屈琳妮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17392904755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西安市奉正塬殡仪馆</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西安市奉正塬殡仪馆</w:t>
      </w:r>
      <w:r>
        <w:rPr>
          <w:rFonts w:ascii="仿宋_GB2312" w:hAnsi="仿宋_GB2312" w:cs="仿宋_GB2312" w:eastAsia="仿宋_GB2312"/>
        </w:rPr>
        <w:t>负责解释。除上述磋商文件内容，其他内容由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联系人：庞冰倩、屈琳妮</w:t>
      </w:r>
    </w:p>
    <w:p>
      <w:pPr>
        <w:pStyle w:val="null3"/>
      </w:pPr>
      <w:r>
        <w:rPr>
          <w:rFonts w:ascii="仿宋_GB2312" w:hAnsi="仿宋_GB2312" w:cs="仿宋_GB2312" w:eastAsia="仿宋_GB2312"/>
        </w:rPr>
        <w:t>联系电话：17392904755</w:t>
      </w:r>
    </w:p>
    <w:p>
      <w:pPr>
        <w:pStyle w:val="null3"/>
      </w:pPr>
      <w:r>
        <w:rPr>
          <w:rFonts w:ascii="仿宋_GB2312" w:hAnsi="仿宋_GB2312" w:cs="仿宋_GB2312" w:eastAsia="仿宋_GB2312"/>
        </w:rPr>
        <w:t>地址：西安市高新区丈八街办唐延路11号禾盛京广中心1幢5单元23层52304</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采购各类业务用鲜花。</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业务用鲜花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标的名称：业务用鲜花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left"/>
            </w:pPr>
            <w:r>
              <w:rPr>
                <w:rFonts w:ascii="仿宋_GB2312" w:hAnsi="仿宋_GB2312" w:cs="仿宋_GB2312" w:eastAsia="仿宋_GB2312"/>
                <w:sz w:val="24"/>
              </w:rPr>
              <w:t>花卉及绿植要求等级</w:t>
            </w:r>
            <w:r>
              <w:rPr>
                <w:rFonts w:ascii="仿宋_GB2312" w:hAnsi="仿宋_GB2312" w:cs="仿宋_GB2312" w:eastAsia="仿宋_GB2312"/>
                <w:sz w:val="24"/>
              </w:rPr>
              <w:t>A级：</w:t>
            </w:r>
          </w:p>
          <w:p>
            <w:pPr>
              <w:pStyle w:val="null3"/>
              <w:jc w:val="left"/>
              <w:outlineLvl w:val="3"/>
            </w:pPr>
            <w:r>
              <w:rPr>
                <w:rFonts w:ascii="仿宋_GB2312" w:hAnsi="仿宋_GB2312" w:cs="仿宋_GB2312" w:eastAsia="仿宋_GB2312"/>
                <w:sz w:val="24"/>
                <w:b/>
              </w:rPr>
              <w:t>⑴枝长要求长度需达70公分以上；茎秆无弯曲，枝条粗细均匀，均为主枝切花，无侧枝混杂；</w:t>
            </w:r>
          </w:p>
          <w:p>
            <w:pPr>
              <w:pStyle w:val="null3"/>
              <w:jc w:val="left"/>
              <w:outlineLvl w:val="3"/>
            </w:pPr>
            <w:r>
              <w:rPr>
                <w:rFonts w:ascii="仿宋_GB2312" w:hAnsi="仿宋_GB2312" w:cs="仿宋_GB2312" w:eastAsia="仿宋_GB2312"/>
                <w:sz w:val="24"/>
                <w:b/>
              </w:rPr>
              <w:t>⑵花头大，花色鲜艳无偏差，花型完整无畸形，开放度基本一致，花头无擦痕、焦边或双心等缺陷；</w:t>
            </w:r>
          </w:p>
          <w:p>
            <w:pPr>
              <w:pStyle w:val="null3"/>
              <w:jc w:val="left"/>
              <w:outlineLvl w:val="3"/>
            </w:pPr>
            <w:r>
              <w:rPr>
                <w:rFonts w:ascii="仿宋_GB2312" w:hAnsi="仿宋_GB2312" w:cs="仿宋_GB2312" w:eastAsia="仿宋_GB2312"/>
                <w:sz w:val="24"/>
                <w:b/>
              </w:rPr>
              <w:t>⑶花头、花叶、茎秆均无机械损伤、虫害或弯头现象；</w:t>
            </w:r>
          </w:p>
          <w:p>
            <w:pPr>
              <w:pStyle w:val="null3"/>
              <w:jc w:val="left"/>
            </w:pPr>
            <w:r>
              <w:rPr>
                <w:rFonts w:ascii="仿宋_GB2312" w:hAnsi="仿宋_GB2312" w:cs="仿宋_GB2312" w:eastAsia="仿宋_GB2312"/>
                <w:sz w:val="24"/>
              </w:rPr>
              <w:t>⑷绿植叶片翠绿无污染，茎秆挺拔。</w:t>
            </w:r>
          </w:p>
          <w:tbl>
            <w:tblPr>
              <w:tblInd w:type="dxa" w:w="90"/>
              <w:tblBorders>
                <w:top w:val="none" w:color="000000" w:sz="4"/>
                <w:left w:val="none" w:color="000000" w:sz="4"/>
                <w:bottom w:val="none" w:color="000000" w:sz="4"/>
                <w:right w:val="none" w:color="000000" w:sz="4"/>
                <w:insideH w:val="none"/>
                <w:insideV w:val="none"/>
              </w:tblBorders>
            </w:tblPr>
            <w:tblGrid>
              <w:gridCol w:w="664"/>
              <w:gridCol w:w="398"/>
              <w:gridCol w:w="1052"/>
              <w:gridCol w:w="432"/>
            </w:tblGrid>
            <w:tr>
              <w:tc>
                <w:tcPr>
                  <w:tcW w:type="dxa" w:w="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花卉名称</w:t>
                  </w:r>
                </w:p>
              </w:tc>
              <w:tc>
                <w:tcPr>
                  <w:tcW w:type="dxa" w:w="10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等级</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小菊花（多色）</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向日葵</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黄菊花</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白菊花</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百合花</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玫瑰花（多色）</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20枝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天堂鸟花</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康乃馨花（多色）</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20枝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彩掌花（多色）</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跳舞兰</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洋兰</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r>
                    <w:rPr>
                      <w:rFonts w:ascii="仿宋_GB2312" w:hAnsi="仿宋_GB2312" w:cs="仿宋_GB2312" w:eastAsia="仿宋_GB2312"/>
                      <w:sz w:val="22"/>
                      <w:color w:val="000000"/>
                    </w:rPr>
                    <w:t>/</w:t>
                  </w:r>
                  <w:r>
                    <w:rPr>
                      <w:rFonts w:ascii="仿宋_GB2312" w:hAnsi="仿宋_GB2312" w:cs="仿宋_GB2312" w:eastAsia="仿宋_GB2312"/>
                      <w:sz w:val="22"/>
                      <w:color w:val="000000"/>
                    </w:rPr>
                    <w:t>12枝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剑兰</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12枝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金鱼草</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紫罗兰</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绣球花（多色）</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洋桔梗</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多头玫（多色）</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多头康（多色）</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20枝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火焰兰</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乒乓菊（多色）</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情人草</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1Kg</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勿忘我</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1Kg</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茉莉花</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郁金香</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马蹄莲</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雪柳</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/10</w:t>
                  </w:r>
                  <w:r>
                    <w:rPr>
                      <w:rFonts w:ascii="仿宋_GB2312" w:hAnsi="仿宋_GB2312" w:cs="仿宋_GB2312" w:eastAsia="仿宋_GB2312"/>
                      <w:sz w:val="22"/>
                      <w:color w:val="000000"/>
                    </w:rPr>
                    <w:t>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高山羊齿</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龟背叶</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小米花</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扎</w:t>
                  </w:r>
                  <w:r>
                    <w:rPr>
                      <w:rFonts w:ascii="仿宋_GB2312" w:hAnsi="仿宋_GB2312" w:cs="仿宋_GB2312" w:eastAsia="仿宋_GB2312"/>
                      <w:sz w:val="22"/>
                    </w:rPr>
                    <w:t>/5</w:t>
                  </w:r>
                  <w:r>
                    <w:rPr>
                      <w:rFonts w:ascii="仿宋_GB2312" w:hAnsi="仿宋_GB2312" w:cs="仿宋_GB2312" w:eastAsia="仿宋_GB2312"/>
                      <w:sz w:val="22"/>
                    </w:rPr>
                    <w:t>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黄金球</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20枝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散尾</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八角</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黄莺</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1kg</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橘叶</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巴西叶</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毛拉叶</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扎</w:t>
                  </w:r>
                  <w:r>
                    <w:rPr>
                      <w:rFonts w:ascii="仿宋_GB2312" w:hAnsi="仿宋_GB2312" w:cs="仿宋_GB2312" w:eastAsia="仿宋_GB2312"/>
                      <w:sz w:val="22"/>
                    </w:rPr>
                    <w:t>/3</w:t>
                  </w:r>
                  <w:r>
                    <w:rPr>
                      <w:rFonts w:ascii="仿宋_GB2312" w:hAnsi="仿宋_GB2312" w:cs="仿宋_GB2312" w:eastAsia="仿宋_GB2312"/>
                      <w:sz w:val="22"/>
                    </w:rPr>
                    <w:t>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剑叶</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鱼尾叶</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栀子叶</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扎</w:t>
                  </w:r>
                  <w:r>
                    <w:rPr>
                      <w:rFonts w:ascii="仿宋_GB2312" w:hAnsi="仿宋_GB2312" w:cs="仿宋_GB2312" w:eastAsia="仿宋_GB2312"/>
                      <w:sz w:val="22"/>
                    </w:rPr>
                    <w:t>/3-5</w:t>
                  </w:r>
                  <w:r>
                    <w:rPr>
                      <w:rFonts w:ascii="仿宋_GB2312" w:hAnsi="仿宋_GB2312" w:cs="仿宋_GB2312" w:eastAsia="仿宋_GB2312"/>
                      <w:sz w:val="22"/>
                    </w:rPr>
                    <w:t>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满天星</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K</w:t>
                  </w:r>
                  <w:r>
                    <w:rPr>
                      <w:rFonts w:ascii="仿宋_GB2312" w:hAnsi="仿宋_GB2312" w:cs="仿宋_GB2312" w:eastAsia="仿宋_GB2312"/>
                      <w:sz w:val="22"/>
                      <w:color w:val="000000"/>
                    </w:rPr>
                    <w:t>g</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富贵竹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尤加利</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w:t>
                  </w:r>
                  <w:r>
                    <w:rPr>
                      <w:rFonts w:ascii="仿宋_GB2312" w:hAnsi="仿宋_GB2312" w:cs="仿宋_GB2312" w:eastAsia="仿宋_GB2312"/>
                      <w:sz w:val="22"/>
                      <w:color w:val="000000"/>
                    </w:rPr>
                    <w:t>10枝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天竺少女</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扎</w:t>
                  </w:r>
                  <w:r>
                    <w:rPr>
                      <w:rFonts w:ascii="仿宋_GB2312" w:hAnsi="仿宋_GB2312" w:cs="仿宋_GB2312" w:eastAsia="仿宋_GB2312"/>
                      <w:sz w:val="22"/>
                    </w:rPr>
                    <w:t>/3</w:t>
                  </w:r>
                  <w:r>
                    <w:rPr>
                      <w:rFonts w:ascii="仿宋_GB2312" w:hAnsi="仿宋_GB2312" w:cs="仿宋_GB2312" w:eastAsia="仿宋_GB2312"/>
                      <w:sz w:val="22"/>
                    </w:rPr>
                    <w:t>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蓬莱松</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/2-3</w:t>
                  </w:r>
                  <w:r>
                    <w:rPr>
                      <w:rFonts w:ascii="仿宋_GB2312" w:hAnsi="仿宋_GB2312" w:cs="仿宋_GB2312" w:eastAsia="仿宋_GB2312"/>
                      <w:sz w:val="22"/>
                      <w:color w:val="000000"/>
                    </w:rPr>
                    <w:t>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菖蒲叶</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/3-5</w:t>
                  </w:r>
                  <w:r>
                    <w:rPr>
                      <w:rFonts w:ascii="仿宋_GB2312" w:hAnsi="仿宋_GB2312" w:cs="仿宋_GB2312" w:eastAsia="仿宋_GB2312"/>
                      <w:sz w:val="22"/>
                      <w:color w:val="000000"/>
                    </w:rPr>
                    <w:t>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红豆</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w:t>
                  </w:r>
                  <w:r>
                    <w:rPr>
                      <w:rFonts w:ascii="仿宋_GB2312" w:hAnsi="仿宋_GB2312" w:cs="仿宋_GB2312" w:eastAsia="仿宋_GB2312"/>
                      <w:sz w:val="22"/>
                      <w:color w:val="000000"/>
                    </w:rPr>
                    <w:t>/5</w:t>
                  </w:r>
                  <w:r>
                    <w:rPr>
                      <w:rFonts w:ascii="仿宋_GB2312" w:hAnsi="仿宋_GB2312" w:cs="仿宋_GB2312" w:eastAsia="仿宋_GB2312"/>
                      <w:sz w:val="22"/>
                      <w:color w:val="000000"/>
                    </w:rPr>
                    <w:t>枝</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花泥刀</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把</w:t>
                  </w:r>
                </w:p>
                <w:p>
                  <w:pPr>
                    <w:pStyle w:val="null3"/>
                    <w:jc w:val="center"/>
                  </w:pPr>
                  <w:r>
                    <w:rPr>
                      <w:rFonts w:ascii="仿宋_GB2312" w:hAnsi="仿宋_GB2312" w:cs="仿宋_GB2312" w:eastAsia="仿宋_GB2312"/>
                      <w:sz w:val="22"/>
                      <w:color w:val="000000"/>
                    </w:rPr>
                    <w:t>规格：总长约</w:t>
                  </w:r>
                  <w:r>
                    <w:rPr>
                      <w:rFonts w:ascii="仿宋_GB2312" w:hAnsi="仿宋_GB2312" w:cs="仿宋_GB2312" w:eastAsia="仿宋_GB2312"/>
                      <w:sz w:val="22"/>
                      <w:color w:val="000000"/>
                    </w:rPr>
                    <w:t>36cm</w:t>
                  </w:r>
                </w:p>
                <w:p>
                  <w:pPr>
                    <w:pStyle w:val="null3"/>
                    <w:ind w:firstLine="660"/>
                    <w:jc w:val="both"/>
                  </w:pPr>
                  <w:r>
                    <w:rPr>
                      <w:rFonts w:ascii="仿宋_GB2312" w:hAnsi="仿宋_GB2312" w:cs="仿宋_GB2312" w:eastAsia="仿宋_GB2312"/>
                      <w:sz w:val="22"/>
                      <w:color w:val="000000"/>
                    </w:rPr>
                    <w:t>材质：合金钢</w:t>
                  </w:r>
                  <w:r>
                    <w:rPr>
                      <w:rFonts w:ascii="仿宋_GB2312" w:hAnsi="仿宋_GB2312" w:cs="仿宋_GB2312" w:eastAsia="仿宋_GB2312"/>
                      <w:sz w:val="22"/>
                      <w:color w:val="000000"/>
                    </w:rPr>
                    <w:t xml:space="preserve">  </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花泥块</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箱</w:t>
                  </w:r>
                  <w:r>
                    <w:rPr>
                      <w:rFonts w:ascii="仿宋_GB2312" w:hAnsi="仿宋_GB2312" w:cs="仿宋_GB2312" w:eastAsia="仿宋_GB2312"/>
                      <w:sz w:val="22"/>
                      <w:color w:val="000000"/>
                    </w:rPr>
                    <w:t>/20块</w:t>
                  </w:r>
                </w:p>
                <w:p>
                  <w:pPr>
                    <w:pStyle w:val="null3"/>
                    <w:jc w:val="center"/>
                  </w:pPr>
                  <w:r>
                    <w:rPr>
                      <w:rFonts w:ascii="仿宋_GB2312" w:hAnsi="仿宋_GB2312" w:cs="仿宋_GB2312" w:eastAsia="仿宋_GB2312"/>
                      <w:sz w:val="22"/>
                      <w:color w:val="000000"/>
                    </w:rPr>
                    <w:t>规格：约</w:t>
                  </w:r>
                  <w:r>
                    <w:rPr>
                      <w:rFonts w:ascii="仿宋_GB2312" w:hAnsi="仿宋_GB2312" w:cs="仿宋_GB2312" w:eastAsia="仿宋_GB2312"/>
                      <w:sz w:val="22"/>
                      <w:color w:val="000000"/>
                    </w:rPr>
                    <w:t>23*10.8*6.8cm/块</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花泥板</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块</w:t>
                  </w:r>
                </w:p>
                <w:p>
                  <w:pPr>
                    <w:pStyle w:val="null3"/>
                    <w:jc w:val="center"/>
                  </w:pPr>
                  <w:r>
                    <w:rPr>
                      <w:rFonts w:ascii="仿宋_GB2312" w:hAnsi="仿宋_GB2312" w:cs="仿宋_GB2312" w:eastAsia="仿宋_GB2312"/>
                      <w:sz w:val="22"/>
                      <w:color w:val="000000"/>
                    </w:rPr>
                    <w:t>尺寸：约</w:t>
                  </w:r>
                  <w:r>
                    <w:rPr>
                      <w:rFonts w:ascii="仿宋_GB2312" w:hAnsi="仿宋_GB2312" w:cs="仿宋_GB2312" w:eastAsia="仿宋_GB2312"/>
                      <w:sz w:val="22"/>
                      <w:color w:val="000000"/>
                    </w:rPr>
                    <w:t>80cm*90cm</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花泥盒</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jc w:val="center"/>
                  </w:pPr>
                  <w:r>
                    <w:rPr>
                      <w:rFonts w:ascii="仿宋_GB2312" w:hAnsi="仿宋_GB2312" w:cs="仿宋_GB2312" w:eastAsia="仿宋_GB2312"/>
                      <w:sz w:val="22"/>
                      <w:color w:val="000000"/>
                    </w:rPr>
                    <w:t>尺寸：约</w:t>
                  </w:r>
                  <w:r>
                    <w:rPr>
                      <w:rFonts w:ascii="仿宋_GB2312" w:hAnsi="仿宋_GB2312" w:cs="仿宋_GB2312" w:eastAsia="仿宋_GB2312"/>
                      <w:sz w:val="22"/>
                      <w:color w:val="000000"/>
                    </w:rPr>
                    <w:t>20*11*4cm/10*10*17cm</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喷壶</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jc w:val="center"/>
                  </w:pPr>
                  <w:r>
                    <w:rPr>
                      <w:rFonts w:ascii="仿宋_GB2312" w:hAnsi="仿宋_GB2312" w:cs="仿宋_GB2312" w:eastAsia="仿宋_GB2312"/>
                      <w:sz w:val="22"/>
                      <w:color w:val="000000"/>
                    </w:rPr>
                    <w:t>规格：容量约</w:t>
                  </w:r>
                  <w:r>
                    <w:rPr>
                      <w:rFonts w:ascii="仿宋_GB2312" w:hAnsi="仿宋_GB2312" w:cs="仿宋_GB2312" w:eastAsia="仿宋_GB2312"/>
                      <w:sz w:val="22"/>
                      <w:color w:val="000000"/>
                    </w:rPr>
                    <w:t>2.5-3.2L</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花艺</w:t>
                  </w:r>
                  <w:r>
                    <w:rPr>
                      <w:rFonts w:ascii="仿宋_GB2312" w:hAnsi="仿宋_GB2312" w:cs="仿宋_GB2312" w:eastAsia="仿宋_GB2312"/>
                      <w:sz w:val="22"/>
                      <w:color w:val="000000"/>
                    </w:rPr>
                    <w:t>剪刀</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把</w:t>
                  </w:r>
                </w:p>
                <w:p>
                  <w:pPr>
                    <w:pStyle w:val="null3"/>
                    <w:jc w:val="center"/>
                  </w:pPr>
                  <w:r>
                    <w:rPr>
                      <w:rFonts w:ascii="仿宋_GB2312" w:hAnsi="仿宋_GB2312" w:cs="仿宋_GB2312" w:eastAsia="仿宋_GB2312"/>
                      <w:sz w:val="22"/>
                      <w:color w:val="000000"/>
                    </w:rPr>
                    <w:t>规格：约</w:t>
                  </w:r>
                  <w:r>
                    <w:rPr>
                      <w:rFonts w:ascii="仿宋_GB2312" w:hAnsi="仿宋_GB2312" w:cs="仿宋_GB2312" w:eastAsia="仿宋_GB2312"/>
                      <w:sz w:val="22"/>
                      <w:color w:val="000000"/>
                    </w:rPr>
                    <w:t>165*100mm</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丝带</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卷</w:t>
                  </w:r>
                </w:p>
                <w:p>
                  <w:pPr>
                    <w:pStyle w:val="null3"/>
                    <w:jc w:val="center"/>
                  </w:pPr>
                  <w:r>
                    <w:rPr>
                      <w:rFonts w:ascii="仿宋_GB2312" w:hAnsi="仿宋_GB2312" w:cs="仿宋_GB2312" w:eastAsia="仿宋_GB2312"/>
                      <w:sz w:val="22"/>
                      <w:color w:val="000000"/>
                    </w:rPr>
                    <w:t>规格：宽约</w:t>
                  </w:r>
                  <w:r>
                    <w:rPr>
                      <w:rFonts w:ascii="仿宋_GB2312" w:hAnsi="仿宋_GB2312" w:cs="仿宋_GB2312" w:eastAsia="仿宋_GB2312"/>
                      <w:sz w:val="22"/>
                      <w:color w:val="000000"/>
                    </w:rPr>
                    <w:t>1-2cm，长度约28m</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韩素纸</w:t>
                  </w:r>
                  <w:r>
                    <w:rPr>
                      <w:rFonts w:ascii="仿宋_GB2312" w:hAnsi="仿宋_GB2312" w:cs="仿宋_GB2312" w:eastAsia="仿宋_GB2312"/>
                      <w:sz w:val="22"/>
                      <w:color w:val="000000"/>
                    </w:rPr>
                    <w:t>(多色）</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r>
                    <w:rPr>
                      <w:rFonts w:ascii="仿宋_GB2312" w:hAnsi="仿宋_GB2312" w:cs="仿宋_GB2312" w:eastAsia="仿宋_GB2312"/>
                      <w:sz w:val="22"/>
                      <w:color w:val="000000"/>
                    </w:rPr>
                    <w:t>/20张</w:t>
                  </w:r>
                </w:p>
                <w:p>
                  <w:pPr>
                    <w:pStyle w:val="null3"/>
                    <w:jc w:val="center"/>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55*55cm</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花圈</w:t>
                  </w:r>
                  <w:r>
                    <w:rPr>
                      <w:rFonts w:ascii="仿宋_GB2312" w:hAnsi="仿宋_GB2312" w:cs="仿宋_GB2312" w:eastAsia="仿宋_GB2312"/>
                      <w:sz w:val="22"/>
                      <w:color w:val="000000"/>
                    </w:rPr>
                    <w:t>1.5米</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花圈</w:t>
                  </w:r>
                  <w:r>
                    <w:rPr>
                      <w:rFonts w:ascii="仿宋_GB2312" w:hAnsi="仿宋_GB2312" w:cs="仿宋_GB2312" w:eastAsia="仿宋_GB2312"/>
                      <w:sz w:val="22"/>
                      <w:color w:val="000000"/>
                    </w:rPr>
                    <w:t>80公分</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花圈</w:t>
                  </w:r>
                  <w:r>
                    <w:rPr>
                      <w:rFonts w:ascii="仿宋_GB2312" w:hAnsi="仿宋_GB2312" w:cs="仿宋_GB2312" w:eastAsia="仿宋_GB2312"/>
                      <w:sz w:val="22"/>
                      <w:color w:val="000000"/>
                    </w:rPr>
                    <w:t>60公分</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花圈</w:t>
                  </w:r>
                  <w:r>
                    <w:rPr>
                      <w:rFonts w:ascii="仿宋_GB2312" w:hAnsi="仿宋_GB2312" w:cs="仿宋_GB2312" w:eastAsia="仿宋_GB2312"/>
                      <w:sz w:val="22"/>
                      <w:color w:val="000000"/>
                    </w:rPr>
                    <w:t>50公分</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花篮</w:t>
                  </w:r>
                  <w:r>
                    <w:rPr>
                      <w:rFonts w:ascii="仿宋_GB2312" w:hAnsi="仿宋_GB2312" w:cs="仿宋_GB2312" w:eastAsia="仿宋_GB2312"/>
                      <w:sz w:val="22"/>
                      <w:color w:val="000000"/>
                    </w:rPr>
                    <w:t>50公分</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花篮</w:t>
                  </w:r>
                  <w:r>
                    <w:rPr>
                      <w:rFonts w:ascii="仿宋_GB2312" w:hAnsi="仿宋_GB2312" w:cs="仿宋_GB2312" w:eastAsia="仿宋_GB2312"/>
                      <w:sz w:val="22"/>
                      <w:color w:val="000000"/>
                    </w:rPr>
                    <w:t>70公分</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花篮</w:t>
                  </w:r>
                  <w:r>
                    <w:rPr>
                      <w:rFonts w:ascii="仿宋_GB2312" w:hAnsi="仿宋_GB2312" w:cs="仿宋_GB2312" w:eastAsia="仿宋_GB2312"/>
                      <w:sz w:val="22"/>
                      <w:color w:val="000000"/>
                    </w:rPr>
                    <w:t>1米</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小胶带</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卷</w:t>
                  </w:r>
                </w:p>
                <w:p>
                  <w:pPr>
                    <w:pStyle w:val="null3"/>
                    <w:jc w:val="center"/>
                  </w:pPr>
                  <w:r>
                    <w:rPr>
                      <w:rFonts w:ascii="仿宋_GB2312" w:hAnsi="仿宋_GB2312" w:cs="仿宋_GB2312" w:eastAsia="仿宋_GB2312"/>
                      <w:sz w:val="22"/>
                      <w:color w:val="000000"/>
                    </w:rPr>
                    <w:t>规格：宽约</w:t>
                  </w:r>
                  <w:r>
                    <w:rPr>
                      <w:rFonts w:ascii="仿宋_GB2312" w:hAnsi="仿宋_GB2312" w:cs="仿宋_GB2312" w:eastAsia="仿宋_GB2312"/>
                      <w:sz w:val="22"/>
                      <w:color w:val="000000"/>
                    </w:rPr>
                    <w:t>10-12mm；长度约27m</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宽胶带</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卷</w:t>
                  </w:r>
                </w:p>
                <w:p>
                  <w:pPr>
                    <w:pStyle w:val="null3"/>
                    <w:jc w:val="center"/>
                  </w:pPr>
                  <w:r>
                    <w:rPr>
                      <w:rFonts w:ascii="仿宋_GB2312" w:hAnsi="仿宋_GB2312" w:cs="仿宋_GB2312" w:eastAsia="仿宋_GB2312"/>
                      <w:sz w:val="22"/>
                      <w:color w:val="000000"/>
                    </w:rPr>
                    <w:t>规格：宽约</w:t>
                  </w:r>
                  <w:r>
                    <w:rPr>
                      <w:rFonts w:ascii="仿宋_GB2312" w:hAnsi="仿宋_GB2312" w:cs="仿宋_GB2312" w:eastAsia="仿宋_GB2312"/>
                      <w:sz w:val="22"/>
                      <w:color w:val="000000"/>
                    </w:rPr>
                    <w:t>60mm；长度约54m</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三脚架</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rPr>
                      <w:rFonts w:ascii="仿宋_GB2312" w:hAnsi="仿宋_GB2312" w:cs="仿宋_GB2312" w:eastAsia="仿宋_GB2312"/>
                      <w:sz w:val="22"/>
                      <w:color w:val="000000"/>
                    </w:rPr>
                    <w:t>/高1.25m</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手提篮</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rPr>
                      <w:rFonts w:ascii="仿宋_GB2312" w:hAnsi="仿宋_GB2312" w:cs="仿宋_GB2312" w:eastAsia="仿宋_GB2312"/>
                      <w:sz w:val="22"/>
                      <w:color w:val="000000"/>
                    </w:rPr>
                    <w:t>/直径20cm</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醒花桶</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rPr>
                      <w:rFonts w:ascii="仿宋_GB2312" w:hAnsi="仿宋_GB2312" w:cs="仿宋_GB2312" w:eastAsia="仿宋_GB2312"/>
                      <w:sz w:val="22"/>
                      <w:color w:val="000000"/>
                    </w:rPr>
                    <w:t>/约50*50*45cm</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（1）货物全部运到采购人指定地方，经采购人验收合格后，持验收合格单在买方处办理货款的支付手续，每次验收合格后，验收合格单需甲乙双方验收人员签字，双方盖章。 （2）按照甲方要求每季度结算一次，第一季度供货结束付款至合同总金额的30%，每次付款前，乙方需向甲方提供付款金额等值的增值税专用发票。 （3）根据甲方需求货物情况，每次付款前，具体情况根据实际供货情况进行付款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（1）货物全部运到采购人指定地方，经采购人验收合格后，持验收合格单在买方处办理货款的支付手续，每次验收合格后，验收合格单需甲乙双方验收人员签字，双方盖章。 （2）第二季度供货结束付款至合同总金额的24%，每次付款前，乙方需向甲方提供付款金额等值的增值税专用发票。 （3）根据甲方需求货物情况，每次付款前，具体情况根据实际供货情况进行付款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（1）货物全部运到采购人指定地方，经采购人验收合格后，持验收合格单在买方处办理货款的支付手续，每次验收合格后，验收合格单需甲乙双方验收人员签字，双方盖章。 （2）第三季度供货结束付款至合同总金额的24%，每次付款前，乙方需向甲方提供付款金额等值的增值税专用发票。 （3）根据甲方需求货物情况，每次付款前，具体情况根据实际供货情况进行付款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（1）货物全部运到采购人指定地方，经采购人验收合格后，持验收合格单在买方处办理货款的支付手续，每次验收合格后，验收合格单需甲乙双方验收人员签字，双方盖章。 （2）第四季度供货结束付款至合同总金额的22%，每次付款前，乙方需向甲方提供付款金额等值的增值税专用发票。 （3）根据甲方需求货物情况，每次付款前，具体情况根据实际供货情况进行付款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项目由采购人负责验收。验收标准：按照磋商文件、磋商响应文件、项目检查情况等综合指标进行验收。各项指标均应符合验收标准及要求。验收合格后，填写验收单，双方签字验收。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1.项目名称：业务用鲜花； 2.交货期：自合同签订之日起一年。 3.服务地点：采购人指定地点 。 4.付款方式：（1）货物全部运到采购人指定地方，经采购人验收合格后，持验收合格单在买方处办理货款的支付手续，每次验收合格后，验收合格单需甲乙双方验收人员签字，双方盖章。 （2）按照甲方要求每季度结算一次，第一季度供货结束付款至合同总金额的30%，每次付款前，乙方需向甲方提供付款金额等值的增值税专用发票。 （3）第二季度供货结束付款至合同总金额的24%，每次付款前，乙方需向甲方提供付款金额等值的增值税专用发票。 （4）第三季度供货结束付款至合同总金额的24%，每次付款前，乙方需向甲方提供付款金额等值的增值税专用发票。 （5）第四季度供货结束付款至合同总金额的22%，每次付款前，乙方需向甲方提供付款金额等值的增值税专用发票。 （6）根据甲方需求货物情况，每次付款前，具体情况根据实际供货情况进行付款。 5.验收：项目由采购人负责验收。验收标准：按照磋商文件、磋商响应文件、项目检查情况等综合指标进行验收。各项指标均应符合验收标准及要求。验收合格后，填写验收单，双方签字验收。注：商务要求为实质性要求，不得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七.资格证明文件docx.docx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竞争性谈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附件2.控股承诺书docx.docx 响应函 七.资格证明文件docx.docx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附件7.中小企业声明函docx.docx 七.资格证明文件docx.docx 附件3.节能、残疾人等docx.docx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具有独立承担民事责任能力的企业法人、其他组织或自然人，提供合法有效的营业执照、税务登记证、组织机构代码证(注:三证合一企业携带具有统一社会信用代码的营业执照) ，自然人参与的提供其身份证明文件；</w:t>
            </w:r>
          </w:p>
        </w:tc>
        <w:tc>
          <w:tcPr>
            <w:tcW w:type="dxa" w:w="1661"/>
          </w:tcPr>
          <w:p>
            <w:pPr>
              <w:pStyle w:val="null3"/>
            </w:pPr>
            <w:r>
              <w:rPr>
                <w:rFonts w:ascii="仿宋_GB2312" w:hAnsi="仿宋_GB2312" w:cs="仿宋_GB2312" w:eastAsia="仿宋_GB2312"/>
              </w:rPr>
              <w:t>六.陕西省政府采购供应商拒绝政府采购领域商业贿赂承诺书docx.docx 七.资格证明文件docx.docx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政府采购活动前3年内在经营活动中没有重大违法记录的书面声明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七.资格证明文件docx.docx 附件1.无重大违法记录书面声明docx.docx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供应商提供近一年内本单位及本项目授权代表已缴存的至少一个月的社会保障资金缴存单据或社保机构开具的社会保险参保缴费情况证明，依法不需要缴纳社会保障资金的供应商应提供相关文件证明。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供应商提供近一年内已缴纳的至少一个月的纳税证明或完税证明，纳税证明或完税证明上应有代收机构或税务机关的公章，依法免税的供应商应提供相关文件证明；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供应商不得为“信用中国(www.creditchina.gov.cn)”中列入失信被执行人和重 大 税 收 违 法 案 件 当 事 人 名 单 的 供 应 商 ， 不 得 为 “ 中 国 政 府 采 购 网 (www.ccgp.gov.cn)”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法人授权书或法定代表人资格证明</w:t>
            </w:r>
          </w:p>
        </w:tc>
        <w:tc>
          <w:tcPr>
            <w:tcW w:type="dxa" w:w="3322"/>
          </w:tcPr>
          <w:p>
            <w:pPr>
              <w:pStyle w:val="null3"/>
            </w:pPr>
            <w:r>
              <w:rPr>
                <w:rFonts w:ascii="仿宋_GB2312" w:hAnsi="仿宋_GB2312" w:cs="仿宋_GB2312" w:eastAsia="仿宋_GB2312"/>
              </w:rPr>
              <w:t>法定代表人直接参加投标的，须出具法人身份证明及身份证；法定代表人授权代表参加投标的，须出具法定代表人授权书及授权代表身份证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七.资格证明文件docx.docx 二、法定代表人身份证明法人授权委托书.docx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附件7.中小企业声明函docx.docx 七.资格证明文件docx.docx 附件3.节能、残疾人等docx.docx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竞争性谈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七.资格证明文件docx.docx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附件2.控股承诺书docx.docx 七.资格证明文件docx.docx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七.资格证明文件docx.docx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附件7.中小企业声明函docx.docx 分项报价表.docx 产品技术参数表 三.开标一览表docx.docx 商务应答表 标的清单 报价表 七.资格证明文件docx.docx 附件3.节能、残疾人等docx.docx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对项目有全面的理解，方案合理、架构明晰；对招标内容理解深入准确，方案可行性高、服务精细到位等进行评分； 方案科学合理，可行，针对性强得10分; 方案较合理、可行，但细节待完善;得8分； 方案基本合理、可行;得5分; 方案欠合理;不能完全满足本项目的需要的，得2分;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四.投标方案说明书docx.docx</w:t>
            </w:r>
          </w:p>
        </w:tc>
      </w:tr>
      <w:tr>
        <w:tc>
          <w:tcPr>
            <w:tcW w:type="dxa" w:w="831"/>
            <w:vMerge/>
          </w:tcPr>
          <w:p/>
        </w:tc>
        <w:tc>
          <w:tcPr>
            <w:tcW w:type="dxa" w:w="1661"/>
          </w:tcPr>
          <w:p>
            <w:pPr>
              <w:pStyle w:val="null3"/>
            </w:pPr>
            <w:r>
              <w:rPr>
                <w:rFonts w:ascii="仿宋_GB2312" w:hAnsi="仿宋_GB2312" w:cs="仿宋_GB2312" w:eastAsia="仿宋_GB2312"/>
              </w:rPr>
              <w:t>技术资料</w:t>
            </w:r>
          </w:p>
        </w:tc>
        <w:tc>
          <w:tcPr>
            <w:tcW w:type="dxa" w:w="2492"/>
          </w:tcPr>
          <w:p>
            <w:pPr>
              <w:pStyle w:val="null3"/>
            </w:pPr>
            <w:r>
              <w:rPr>
                <w:rFonts w:ascii="仿宋_GB2312" w:hAnsi="仿宋_GB2312" w:cs="仿宋_GB2312" w:eastAsia="仿宋_GB2312"/>
              </w:rPr>
              <w:t>根据投标人所提供货物的品种来源及文献资料等进行评分； 资料针对性比较强，得10分; 资料一般，但细节待完善，得8分； 资料基本满足，得5分; 资料欠合理，不能完全满足本项目的需要的，得2分;不提供不得分。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根据投标人所提供货物的相关质量保证措施等进行评分； 方案科学合理，可行，针对性强得10分; 方案较合理、可行，但细节待完善;得8分； 方案基本合理、可行;得5分; 方案欠合理;不能完全满足本项目的需要的，得2分;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根据供货组织安排，详细的人员、财力调配、运输、摆放等措施，按其响应程度等进行评分； 方案科学合理，可行，针对性强得10分; 方案较合理、可行，但细节待完善;得8分； 方案基本合理、可行;得5分; 方案欠合理;不能完全满足本项目的需要的，得2分;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对一些突发事件有合理、可行的应急方案等进行评分；方案科学合理，可行，针对性强得10分; 方案较合理、可行，但细节待完善;得8分； 方案基本合理、可行;得5分; 方案欠合理;不能完全满足本项目的需要的，得2分;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根据售后服务内容，服务承诺等进行评分； 售后服务机制健全，能够在短时间内向采购人提供售后服务能力计10分; 具有相应的物力、人力保障;能够保证本项目正常运转，解决方案及补救措施详细可行，有针对性，完全满足项目要求的得6分; 解决方案及补救措施有欠缺，可行性针对性稍有欠缺，不能完全满足项目要求的得3分;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提供近3年（2022年1月1日至今）承接过类似项目业绩，每提供 1 份得2分，本项最高得10分。（以合同签订时间为准。）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四.投标方案说明书docx.docx</w:t>
            </w:r>
          </w:p>
          <w:p>
            <w:pPr>
              <w:pStyle w:val="null3"/>
            </w:pPr>
            <w:r>
              <w:rPr>
                <w:rFonts w:ascii="仿宋_GB2312" w:hAnsi="仿宋_GB2312" w:cs="仿宋_GB2312" w:eastAsia="仿宋_GB2312"/>
              </w:rPr>
              <w:t>八.类似项目业绩docx.docx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价格分采用低价优先法计算，即满足招标文件要求且投标报价最低的投标报价(单价合计金额)为评标基准价，其价格分为满分。其他供应商的价格分统一按照下列公式计算： 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附件3.节能、残疾人等docx.docx</w:t>
            </w:r>
          </w:p>
          <w:p>
            <w:pPr>
              <w:pStyle w:val="null3"/>
            </w:pPr>
            <w:r>
              <w:rPr>
                <w:rFonts w:ascii="仿宋_GB2312" w:hAnsi="仿宋_GB2312" w:cs="仿宋_GB2312" w:eastAsia="仿宋_GB2312"/>
              </w:rPr>
              <w:t>附件7.中小企业声明函docx.docx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详见附件：二、法定代表人身份证明法人授权委托书.docx</w:t>
      </w:r>
    </w:p>
    <w:p>
      <w:pPr>
        <w:pStyle w:val="null3"/>
        <w:ind w:firstLine="960"/>
      </w:pPr>
      <w:r>
        <w:rPr>
          <w:rFonts w:ascii="仿宋_GB2312" w:hAnsi="仿宋_GB2312" w:cs="仿宋_GB2312" w:eastAsia="仿宋_GB2312"/>
        </w:rPr>
        <w:t>详见附件：三.开标一览表docx.docx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详见附件：四.投标方案说明书docx.docx</w:t>
      </w:r>
    </w:p>
    <w:p>
      <w:pPr>
        <w:pStyle w:val="null3"/>
        <w:ind w:firstLine="960"/>
      </w:pPr>
      <w:r>
        <w:rPr>
          <w:rFonts w:ascii="仿宋_GB2312" w:hAnsi="仿宋_GB2312" w:cs="仿宋_GB2312" w:eastAsia="仿宋_GB2312"/>
        </w:rPr>
        <w:t>详见附件：六.陕西省政府采购供应商拒绝政府采购领域商业贿赂承诺书docx.docx</w:t>
      </w:r>
    </w:p>
    <w:p>
      <w:pPr>
        <w:pStyle w:val="null3"/>
        <w:ind w:firstLine="960"/>
      </w:pPr>
      <w:r>
        <w:rPr>
          <w:rFonts w:ascii="仿宋_GB2312" w:hAnsi="仿宋_GB2312" w:cs="仿宋_GB2312" w:eastAsia="仿宋_GB2312"/>
        </w:rPr>
        <w:t>详见附件：附件1.无重大违法记录书面声明docx.docx</w:t>
      </w:r>
    </w:p>
    <w:p>
      <w:pPr>
        <w:pStyle w:val="null3"/>
        <w:ind w:firstLine="960"/>
      </w:pPr>
      <w:r>
        <w:rPr>
          <w:rFonts w:ascii="仿宋_GB2312" w:hAnsi="仿宋_GB2312" w:cs="仿宋_GB2312" w:eastAsia="仿宋_GB2312"/>
        </w:rPr>
        <w:t>详见附件：附件2.控股承诺书docx.docx</w:t>
      </w:r>
    </w:p>
    <w:p>
      <w:pPr>
        <w:pStyle w:val="null3"/>
        <w:ind w:firstLine="960"/>
      </w:pPr>
      <w:r>
        <w:rPr>
          <w:rFonts w:ascii="仿宋_GB2312" w:hAnsi="仿宋_GB2312" w:cs="仿宋_GB2312" w:eastAsia="仿宋_GB2312"/>
        </w:rPr>
        <w:t>详见附件：附件3.节能、残疾人等docx.docx</w:t>
      </w:r>
    </w:p>
    <w:p>
      <w:pPr>
        <w:pStyle w:val="null3"/>
        <w:ind w:firstLine="960"/>
      </w:pPr>
      <w:r>
        <w:rPr>
          <w:rFonts w:ascii="仿宋_GB2312" w:hAnsi="仿宋_GB2312" w:cs="仿宋_GB2312" w:eastAsia="仿宋_GB2312"/>
        </w:rPr>
        <w:t>详见附件：附件7.中小企业声明函docx.docx</w:t>
      </w:r>
    </w:p>
    <w:p>
      <w:pPr>
        <w:pStyle w:val="null3"/>
        <w:ind w:firstLine="960"/>
      </w:pPr>
      <w:r>
        <w:rPr>
          <w:rFonts w:ascii="仿宋_GB2312" w:hAnsi="仿宋_GB2312" w:cs="仿宋_GB2312" w:eastAsia="仿宋_GB2312"/>
        </w:rPr>
        <w:t>详见附件：八.类似项目业绩docx.docx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详见附件：七.资格证明文件docx.docx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详见附件：第三章 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