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投标人应提供的资格证明材料</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cs="宋体"/>
          <w:spacing w:val="0"/>
          <w:positio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采购包名称：</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b/>
          <w:bCs/>
          <w:sz w:val="24"/>
          <w:szCs w:val="24"/>
          <w:highlight w:val="none"/>
          <w:lang w:eastAsia="zh-CN"/>
        </w:rPr>
      </w:pPr>
      <w:r>
        <w:rPr>
          <w:rFonts w:hint="eastAsia" w:ascii="宋体" w:hAnsi="宋体" w:cs="宋体"/>
          <w:spacing w:val="0"/>
          <w:position w:val="0"/>
          <w:sz w:val="24"/>
          <w:szCs w:val="24"/>
          <w:lang w:val="en-US" w:eastAsia="zh-CN"/>
        </w:rPr>
        <w:t>采购包号：</w:t>
      </w: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3、供应商须为具有独立承担民事责任能力的法人、其他组织或自然人：出具合法有效的营业执照或其他组织经营的合法凭证，自然人参与的提供其身份证明</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4、财务状况报告：提供2023年</w:t>
      </w:r>
      <w:r>
        <w:rPr>
          <w:rFonts w:hint="eastAsia" w:ascii="宋体" w:hAnsi="宋体" w:eastAsia="宋体" w:cs="宋体"/>
          <w:color w:val="auto"/>
          <w:sz w:val="24"/>
          <w:szCs w:val="24"/>
          <w:lang w:eastAsia="zh-CN"/>
        </w:rPr>
        <w:t>或2024年</w:t>
      </w:r>
      <w:r>
        <w:rPr>
          <w:rFonts w:hint="eastAsia" w:ascii="宋体" w:hAnsi="宋体" w:eastAsia="宋体" w:cs="宋体"/>
          <w:color w:val="auto"/>
          <w:sz w:val="24"/>
          <w:szCs w:val="24"/>
        </w:rPr>
        <w:t>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5、社会保障资金缴纳证明：提供自2024年</w:t>
      </w:r>
      <w:r>
        <w:rPr>
          <w:rFonts w:hint="eastAsia" w:ascii="宋体" w:hAnsi="宋体" w:eastAsia="宋体" w:cs="宋体"/>
          <w:color w:val="auto"/>
          <w:sz w:val="24"/>
          <w:szCs w:val="24"/>
          <w:lang w:eastAsia="zh-CN"/>
        </w:rPr>
        <w:t>5</w:t>
      </w:r>
      <w:r>
        <w:rPr>
          <w:rFonts w:hint="eastAsia" w:ascii="宋体" w:hAnsi="宋体" w:eastAsia="宋体" w:cs="宋体"/>
          <w:color w:val="auto"/>
          <w:sz w:val="24"/>
          <w:szCs w:val="24"/>
        </w:rPr>
        <w:t>月1日以来已缴存的任意1个月的社会保障资金缴存单据或社保机构开具的社会保险参保缴费情况证明；依法不需要缴纳社会保障资金的供应商应提供相关证明文件。</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6、税收缴纳证明：提供自2024年</w:t>
      </w:r>
      <w:r>
        <w:rPr>
          <w:rFonts w:hint="eastAsia" w:ascii="宋体" w:hAnsi="宋体" w:eastAsia="宋体" w:cs="宋体"/>
          <w:color w:val="auto"/>
          <w:sz w:val="24"/>
          <w:szCs w:val="24"/>
          <w:lang w:eastAsia="zh-CN"/>
        </w:rPr>
        <w:t>5</w:t>
      </w:r>
      <w:r>
        <w:rPr>
          <w:rFonts w:hint="eastAsia" w:ascii="宋体" w:hAnsi="宋体" w:eastAsia="宋体" w:cs="宋体"/>
          <w:color w:val="auto"/>
          <w:sz w:val="24"/>
          <w:szCs w:val="24"/>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7、供应商应具备《中华人民共和国政府采购法》第二十二条规定的条件：提供具有履行合同所必需的设备和专业技术能力的承诺函</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8、供应商应具备《中华人民共和国政府采购法》第二十二条规定的条件：提供参加政府采购活动前3年内在经营活动中没有重大违法记录的书面声明</w:t>
      </w:r>
    </w:p>
    <w:p>
      <w:pPr>
        <w:pStyle w:val="15"/>
        <w:tabs>
          <w:tab w:val="left" w:pos="67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0" w:name="_Toc14808"/>
      <w:r>
        <w:rPr>
          <w:rFonts w:hint="eastAsia" w:ascii="宋体" w:hAnsi="宋体" w:eastAsia="宋体" w:cs="宋体"/>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w:t>
      </w:r>
      <w:r>
        <w:rPr>
          <w:rFonts w:hint="eastAsia" w:ascii="宋体" w:hAnsi="宋体" w:eastAsia="宋体" w:cs="宋体"/>
          <w:color w:val="auto"/>
          <w:sz w:val="24"/>
          <w:szCs w:val="24"/>
          <w:highlight w:val="none"/>
          <w:lang w:val="en-US" w:eastAsia="zh-CN"/>
        </w:rPr>
        <w:t>包名称、采购包号</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本授权书自投标文件递交截止之日起计算有效起为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2.本授权书有效期自投标文件递交截止之日起计算不得少于90日历天。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1" w:name="_Toc29472"/>
      <w:r>
        <w:rPr>
          <w:rFonts w:hint="eastAsia" w:ascii="宋体" w:hAnsi="宋体" w:eastAsia="宋体" w:cs="宋体"/>
          <w:sz w:val="24"/>
          <w:szCs w:val="24"/>
          <w:lang w:val="en-US" w:eastAsia="zh-CN"/>
        </w:rPr>
        <w:t>3.授权书内容填写要明确，文字要工整清楚，涂改无效。</w:t>
      </w:r>
      <w:bookmarkEnd w:id="1"/>
    </w:p>
    <w:p>
      <w:pPr>
        <w:jc w:val="both"/>
        <w:rPr>
          <w:rFonts w:hint="eastAsia" w:ascii="宋体" w:hAnsi="宋体" w:eastAsia="宋体" w:cs="宋体"/>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43F6F29"/>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816109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D0A748D"/>
    <w:rsid w:val="4EEA4880"/>
    <w:rsid w:val="5A237A00"/>
    <w:rsid w:val="611008D8"/>
    <w:rsid w:val="62433C7B"/>
    <w:rsid w:val="651641C9"/>
    <w:rsid w:val="66BF71A7"/>
    <w:rsid w:val="6A553E45"/>
    <w:rsid w:val="6B8437FE"/>
    <w:rsid w:val="6D5238C5"/>
    <w:rsid w:val="71AE4334"/>
    <w:rsid w:val="72EC6569"/>
    <w:rsid w:val="745E6C05"/>
    <w:rsid w:val="772173A9"/>
    <w:rsid w:val="78E8332F"/>
    <w:rsid w:val="7B9C6D7F"/>
    <w:rsid w:val="7C49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autoRedefine/>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Body Text"/>
    <w:basedOn w:val="1"/>
    <w:next w:val="1"/>
    <w:autoRedefine/>
    <w:qFormat/>
    <w:uiPriority w:val="1"/>
    <w:rPr>
      <w:rFonts w:ascii="宋体" w:hAnsi="宋体" w:eastAsia="宋体" w:cs="宋体"/>
      <w:sz w:val="24"/>
      <w:lang w:val="zh-CN" w:bidi="zh-CN"/>
    </w:rPr>
  </w:style>
  <w:style w:type="paragraph" w:styleId="9">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autoRedefine/>
    <w:semiHidden/>
    <w:qFormat/>
    <w:uiPriority w:val="0"/>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1478</Words>
  <Characters>1583</Characters>
  <Lines>0</Lines>
  <Paragraphs>0</Paragraphs>
  <TotalTime>0</TotalTime>
  <ScaleCrop>false</ScaleCrop>
  <LinksUpToDate>false</LinksUpToDate>
  <CharactersWithSpaces>1905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懛鰦</cp:lastModifiedBy>
  <dcterms:modified xsi:type="dcterms:W3CDTF">2025-06-20T07:28:04Z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F56A27F0D92E4E60890A6F5CD673415A_11</vt:lpwstr>
  </property>
  <property fmtid="{D5CDD505-2E9C-101B-9397-08002B2CF9AE}" pid="4" name="KSOTemplateDocerSaveRecord">
    <vt:lpwstr>eyJoZGlkIjoiNDY3YTFjMWFjOWJlNTU4YzMxODY4MTU5ZDkwYjNkMDkifQ==</vt:lpwstr>
  </property>
</Properties>
</file>