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版本号：CT-ZB00-166-2025.1B120250805001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2025年度新媒体普法平台运维服务项目(二次)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CT-ZB00-166-2025.1B1</w:t>
      </w:r>
      <w:r>
        <w:br/>
      </w:r>
      <w:r>
        <w:br/>
      </w:r>
      <w:r>
        <w:br/>
      </w:r>
    </w:p>
    <w:p>
      <w:pPr>
        <w:pStyle w:val="null3"/>
        <w:jc w:val="center"/>
        <w:outlineLvl w:val="2"/>
      </w:pPr>
      <w:r>
        <w:rPr>
          <w:rFonts w:ascii="仿宋_GB2312" w:hAnsi="仿宋_GB2312" w:cs="仿宋_GB2312" w:eastAsia="仿宋_GB2312"/>
          <w:sz w:val="28"/>
          <w:b/>
        </w:rPr>
        <w:t>西安市司法局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西安市司法局</w:t>
      </w:r>
      <w:r>
        <w:rPr>
          <w:rFonts w:ascii="仿宋_GB2312" w:hAnsi="仿宋_GB2312" w:cs="仿宋_GB2312" w:eastAsia="仿宋_GB2312"/>
        </w:rPr>
        <w:t>委托，拟对</w:t>
      </w:r>
      <w:r>
        <w:rPr>
          <w:rFonts w:ascii="仿宋_GB2312" w:hAnsi="仿宋_GB2312" w:cs="仿宋_GB2312" w:eastAsia="仿宋_GB2312"/>
        </w:rPr>
        <w:t>2025年度新媒体普法平台运维服务项目(二次)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CT-ZB00-166-2025.1B1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2025年度新媒体普法平台运维服务项目(二次)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新媒体平台覆盖面的不断增加，群众的普法需求和咨询需求也不断的提高，为能够更好的服务群众，在新媒体平台上发展好自己的普法品牌，拟对新媒体平台内容运营、视觉设计、客服体系、用户及媒介运营四个方面业务进行外包（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采购包1（2025年度新媒体普法平台运维服务项目）：属于专门面向中小企业采购。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5、设备和专业技术能力的书面声明：具有履行合同所必需的设备和专业技术能力的书面声明；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和严重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8、法定代表人授权书及被授权人身份证明：法定代表人直接参加投标的，须出具法定代表人身份证明书；法定代表人授权代表参加投标的，须出具法定代表人授权委托书；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西安市凤城八路109号2号楼</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陈少华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王海英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15029973786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由成交方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西安市司法局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联系人：王海英</w:t>
      </w:r>
    </w:p>
    <w:p>
      <w:pPr>
        <w:pStyle w:val="null3"/>
      </w:pPr>
      <w:r>
        <w:rPr>
          <w:rFonts w:ascii="仿宋_GB2312" w:hAnsi="仿宋_GB2312" w:cs="仿宋_GB2312" w:eastAsia="仿宋_GB2312"/>
        </w:rPr>
        <w:t>联系电话：15029973786</w:t>
      </w:r>
    </w:p>
    <w:p>
      <w:pPr>
        <w:pStyle w:val="null3"/>
      </w:pPr>
      <w:r>
        <w:rPr>
          <w:rFonts w:ascii="仿宋_GB2312" w:hAnsi="仿宋_GB2312" w:cs="仿宋_GB2312" w:eastAsia="仿宋_GB2312"/>
        </w:rPr>
        <w:t>地址：陕西省西安市未央区西安经济技术开发区凤城十二路首创悦里25幢A座16层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新媒体平台覆盖面的不断增加，群众的普法需求和咨询需求也不断的提高，为能够更好的服务群众，在新媒体平台上发展好自己的普法品牌，拟对新媒体平台内容运营、视觉设计、客服体系、用户及媒介运营四个方面业务进行外包（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新媒体普法平台运维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标的名称：新媒体普法平台运维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一、目前我局新媒体概况</w:t>
            </w:r>
          </w:p>
          <w:p>
            <w:pPr>
              <w:pStyle w:val="null3"/>
              <w:jc w:val="both"/>
            </w:pPr>
            <w:r>
              <w:rPr>
                <w:rFonts w:ascii="仿宋_GB2312" w:hAnsi="仿宋_GB2312" w:cs="仿宋_GB2312" w:eastAsia="仿宋_GB2312"/>
              </w:rPr>
              <w:t xml:space="preserve">        目前，我局新媒体平台共有2个官方微信（西安市司法局、法治西安订阅号）、新浪官方微博（法治西安）、今日头条（西安市司法局）、一点资讯（法治西安）、官方抖音号（法治西安）、百家号（法治西安）、快手号（法治西安）、小红书视频网站（法治西安）、美篇、普法网站等十大新媒体平台，也是我局开展“互联网+法治宣传教育”的主要阵地。</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二、涉及的新媒体平台</w:t>
            </w:r>
          </w:p>
          <w:p>
            <w:pPr>
              <w:pStyle w:val="null3"/>
              <w:ind w:firstLine="400"/>
              <w:jc w:val="both"/>
            </w:pPr>
            <w:r>
              <w:rPr>
                <w:rFonts w:ascii="仿宋_GB2312" w:hAnsi="仿宋_GB2312" w:cs="仿宋_GB2312" w:eastAsia="仿宋_GB2312"/>
              </w:rPr>
              <w:t>我局新媒体运营概况</w:t>
            </w:r>
            <w:r>
              <w:rPr>
                <w:rFonts w:ascii="仿宋_GB2312" w:hAnsi="仿宋_GB2312" w:cs="仿宋_GB2312" w:eastAsia="仿宋_GB2312"/>
              </w:rPr>
              <w:t>：</w:t>
            </w:r>
            <w:r>
              <w:rPr>
                <w:rFonts w:ascii="仿宋_GB2312" w:hAnsi="仿宋_GB2312" w:cs="仿宋_GB2312" w:eastAsia="仿宋_GB2312"/>
              </w:rPr>
              <w:t>目前，我局新媒体平台共包含十</w:t>
            </w:r>
            <w:r>
              <w:rPr>
                <w:rFonts w:ascii="仿宋_GB2312" w:hAnsi="仿宋_GB2312" w:cs="仿宋_GB2312" w:eastAsia="仿宋_GB2312"/>
              </w:rPr>
              <w:t>大平台，包括微博、微信、今日头条、</w:t>
            </w:r>
            <w:r>
              <w:rPr>
                <w:rFonts w:ascii="仿宋_GB2312" w:hAnsi="仿宋_GB2312" w:cs="仿宋_GB2312" w:eastAsia="仿宋_GB2312"/>
              </w:rPr>
              <w:t>一点资讯、</w:t>
            </w:r>
            <w:r>
              <w:rPr>
                <w:rFonts w:ascii="仿宋_GB2312" w:hAnsi="仿宋_GB2312" w:cs="仿宋_GB2312" w:eastAsia="仿宋_GB2312"/>
              </w:rPr>
              <w:t>抖音、百家号、</w:t>
            </w:r>
            <w:r>
              <w:rPr>
                <w:rFonts w:ascii="仿宋_GB2312" w:hAnsi="仿宋_GB2312" w:cs="仿宋_GB2312" w:eastAsia="仿宋_GB2312"/>
              </w:rPr>
              <w:t>快手、</w:t>
            </w:r>
            <w:r>
              <w:rPr>
                <w:rFonts w:ascii="仿宋_GB2312" w:hAnsi="仿宋_GB2312" w:cs="仿宋_GB2312" w:eastAsia="仿宋_GB2312"/>
              </w:rPr>
              <w:t>小红书、美篇</w:t>
            </w:r>
            <w:r>
              <w:rPr>
                <w:rFonts w:ascii="仿宋_GB2312" w:hAnsi="仿宋_GB2312" w:cs="仿宋_GB2312" w:eastAsia="仿宋_GB2312"/>
              </w:rPr>
              <w:t>、</w:t>
            </w:r>
            <w:r>
              <w:rPr>
                <w:rFonts w:ascii="仿宋_GB2312" w:hAnsi="仿宋_GB2312" w:cs="仿宋_GB2312" w:eastAsia="仿宋_GB2312"/>
              </w:rPr>
              <w:t>普法网站</w:t>
            </w:r>
            <w:r>
              <w:rPr>
                <w:rFonts w:ascii="仿宋_GB2312" w:hAnsi="仿宋_GB2312" w:cs="仿宋_GB2312" w:eastAsia="仿宋_GB2312"/>
              </w:rPr>
              <w:t>等平台。</w:t>
            </w:r>
          </w:p>
          <w:p>
            <w:pPr>
              <w:pStyle w:val="null3"/>
              <w:ind w:firstLine="400"/>
              <w:jc w:val="both"/>
            </w:pPr>
            <w:r>
              <w:rPr>
                <w:rFonts w:ascii="仿宋_GB2312" w:hAnsi="仿宋_GB2312" w:cs="仿宋_GB2312" w:eastAsia="仿宋_GB2312"/>
              </w:rPr>
              <w:t>1、微博平台：新浪微博开通于2013年10月，目前有粉丝近</w:t>
            </w:r>
            <w:r>
              <w:rPr>
                <w:rFonts w:ascii="仿宋_GB2312" w:hAnsi="仿宋_GB2312" w:cs="仿宋_GB2312" w:eastAsia="仿宋_GB2312"/>
              </w:rPr>
              <w:t>14</w:t>
            </w:r>
            <w:r>
              <w:rPr>
                <w:rFonts w:ascii="仿宋_GB2312" w:hAnsi="仿宋_GB2312" w:cs="仿宋_GB2312" w:eastAsia="仿宋_GB2312"/>
              </w:rPr>
              <w:t>万人，截止目前共发帖</w:t>
            </w:r>
            <w:r>
              <w:rPr>
                <w:rFonts w:ascii="仿宋_GB2312" w:hAnsi="仿宋_GB2312" w:cs="仿宋_GB2312" w:eastAsia="仿宋_GB2312"/>
              </w:rPr>
              <w:t>3万余</w:t>
            </w:r>
            <w:r>
              <w:rPr>
                <w:rFonts w:ascii="仿宋_GB2312" w:hAnsi="仿宋_GB2312" w:cs="仿宋_GB2312" w:eastAsia="仿宋_GB2312"/>
              </w:rPr>
              <w:t>条，</w:t>
            </w:r>
            <w:r>
              <w:rPr>
                <w:rFonts w:ascii="仿宋_GB2312" w:hAnsi="仿宋_GB2312" w:cs="仿宋_GB2312" w:eastAsia="仿宋_GB2312"/>
              </w:rPr>
              <w:t>该账号多次荣获全国十大政法微博（法检司）、全国十大司法行政、全省十大政务微博等荣誉，开设的普法话题 #每天学点法# 现有阅读量高达六千多万。该平台定位于普法互动类平台，根据微博的功能，在评论下发布我局重点工作、普法资讯、法考资讯和普法类短视频等；</w:t>
            </w:r>
          </w:p>
          <w:p>
            <w:pPr>
              <w:pStyle w:val="null3"/>
              <w:ind w:firstLine="400"/>
              <w:jc w:val="both"/>
            </w:pPr>
            <w:r>
              <w:rPr>
                <w:rFonts w:ascii="仿宋_GB2312" w:hAnsi="仿宋_GB2312" w:cs="仿宋_GB2312" w:eastAsia="仿宋_GB2312"/>
              </w:rPr>
              <w:t>2、微信平台：目前我局公开通微信公众号两个，分别是服务号“西安市司法局”、订阅号“</w:t>
            </w:r>
            <w:r>
              <w:rPr>
                <w:rFonts w:ascii="仿宋_GB2312" w:hAnsi="仿宋_GB2312" w:cs="仿宋_GB2312" w:eastAsia="仿宋_GB2312"/>
              </w:rPr>
              <w:t>法治西安订阅号</w:t>
            </w:r>
            <w:r>
              <w:rPr>
                <w:rFonts w:ascii="仿宋_GB2312" w:hAnsi="仿宋_GB2312" w:cs="仿宋_GB2312" w:eastAsia="仿宋_GB2312"/>
              </w:rPr>
              <w:t>”，共有关注人数</w:t>
            </w:r>
            <w:r>
              <w:rPr>
                <w:rFonts w:ascii="仿宋_GB2312" w:hAnsi="仿宋_GB2312" w:cs="仿宋_GB2312" w:eastAsia="仿宋_GB2312"/>
              </w:rPr>
              <w:t>30</w:t>
            </w:r>
            <w:r>
              <w:rPr>
                <w:rFonts w:ascii="仿宋_GB2312" w:hAnsi="仿宋_GB2312" w:cs="仿宋_GB2312" w:eastAsia="仿宋_GB2312"/>
              </w:rPr>
              <w:t>余万人</w:t>
            </w:r>
            <w:r>
              <w:rPr>
                <w:rFonts w:ascii="仿宋_GB2312" w:hAnsi="仿宋_GB2312" w:cs="仿宋_GB2312" w:eastAsia="仿宋_GB2312"/>
              </w:rPr>
              <w:t>，今年全市无纸化学法用法考试首次实现了微信移动端考试，取得了良好的效果。该平台定位于政务服务类平台，具体全市律师事务所、法律援助中心、公证处的电子地图的一键导航，市公证处在线预约办理功能，法律法规在线查询，司法考试考点查询等在线服务功能和全市无纸化学法用法考试平台等衍生功能；</w:t>
            </w:r>
          </w:p>
          <w:p>
            <w:pPr>
              <w:pStyle w:val="null3"/>
              <w:ind w:firstLine="400"/>
              <w:jc w:val="both"/>
            </w:pPr>
            <w:r>
              <w:rPr>
                <w:rFonts w:ascii="仿宋_GB2312" w:hAnsi="仿宋_GB2312" w:cs="仿宋_GB2312" w:eastAsia="仿宋_GB2312"/>
              </w:rPr>
              <w:t>3、今日头条：我局头条号开通于2018年初，是全</w:t>
            </w:r>
            <w:r>
              <w:rPr>
                <w:rFonts w:ascii="仿宋_GB2312" w:hAnsi="仿宋_GB2312" w:cs="仿宋_GB2312" w:eastAsia="仿宋_GB2312"/>
              </w:rPr>
              <w:t>市</w:t>
            </w:r>
            <w:r>
              <w:rPr>
                <w:rFonts w:ascii="仿宋_GB2312" w:hAnsi="仿宋_GB2312" w:cs="仿宋_GB2312" w:eastAsia="仿宋_GB2312"/>
              </w:rPr>
              <w:t>司法行政系统中目前唯一在运营的官方头条号，目前粉</w:t>
            </w:r>
            <w:r>
              <w:rPr>
                <w:rFonts w:ascii="仿宋_GB2312" w:hAnsi="仿宋_GB2312" w:cs="仿宋_GB2312" w:eastAsia="仿宋_GB2312"/>
              </w:rPr>
              <w:t>丝3万9千余人</w:t>
            </w:r>
            <w:r>
              <w:rPr>
                <w:rFonts w:ascii="仿宋_GB2312" w:hAnsi="仿宋_GB2312" w:cs="仿宋_GB2312" w:eastAsia="仿宋_GB2312"/>
              </w:rPr>
              <w:t>，该平台定位于政府信息和法治新闻的发布平台，2019年我局与今日头条合作，对我局重大活动在该平台中的“西安”栏目中进行推送，扩大影响力，增强宣传实效；</w:t>
            </w:r>
          </w:p>
          <w:p>
            <w:pPr>
              <w:pStyle w:val="null3"/>
              <w:ind w:firstLine="400"/>
              <w:jc w:val="both"/>
            </w:pPr>
            <w:r>
              <w:rPr>
                <w:rFonts w:ascii="仿宋_GB2312" w:hAnsi="仿宋_GB2312" w:cs="仿宋_GB2312" w:eastAsia="仿宋_GB2312"/>
              </w:rPr>
              <w:t>4、一点资讯，该平台目前有长安网（中政委官方网站）进行考核，我局官方一点号“法治西安”开通于2018年8月，</w:t>
            </w:r>
            <w:r>
              <w:rPr>
                <w:rFonts w:ascii="仿宋_GB2312" w:hAnsi="仿宋_GB2312" w:cs="仿宋_GB2312" w:eastAsia="仿宋_GB2312"/>
              </w:rPr>
              <w:t>2019年</w:t>
            </w:r>
            <w:r>
              <w:rPr>
                <w:rFonts w:ascii="仿宋_GB2312" w:hAnsi="仿宋_GB2312" w:cs="仿宋_GB2312" w:eastAsia="仿宋_GB2312"/>
              </w:rPr>
              <w:t>10</w:t>
            </w:r>
            <w:r>
              <w:rPr>
                <w:rFonts w:ascii="仿宋_GB2312" w:hAnsi="仿宋_GB2312" w:cs="仿宋_GB2312" w:eastAsia="仿宋_GB2312"/>
              </w:rPr>
              <w:t>月至今</w:t>
            </w:r>
            <w:r>
              <w:rPr>
                <w:rFonts w:ascii="仿宋_GB2312" w:hAnsi="仿宋_GB2312" w:cs="仿宋_GB2312" w:eastAsia="仿宋_GB2312"/>
              </w:rPr>
              <w:t>连续荣获全国司法榜前十名，被省政法委通报表扬。该平台定位于政府信息和法治新闻的发布平台，每天可发布5篇稿件，对文章内容有着较高要求；</w:t>
            </w:r>
          </w:p>
          <w:p>
            <w:pPr>
              <w:pStyle w:val="null3"/>
              <w:ind w:firstLine="400"/>
              <w:jc w:val="both"/>
            </w:pPr>
            <w:r>
              <w:rPr>
                <w:rFonts w:ascii="仿宋_GB2312" w:hAnsi="仿宋_GB2312" w:cs="仿宋_GB2312" w:eastAsia="仿宋_GB2312"/>
              </w:rPr>
              <w:t>5、抖音号，根据市委市政府相关要求，我局也开设了短视频平台抖音号“法治西安”，</w:t>
            </w:r>
            <w:r>
              <w:rPr>
                <w:rFonts w:ascii="仿宋_GB2312" w:hAnsi="仿宋_GB2312" w:cs="仿宋_GB2312" w:eastAsia="仿宋_GB2312"/>
              </w:rPr>
              <w:t>目前抖音号共获赞</w:t>
            </w:r>
            <w:r>
              <w:rPr>
                <w:rFonts w:ascii="仿宋_GB2312" w:hAnsi="仿宋_GB2312" w:cs="仿宋_GB2312" w:eastAsia="仿宋_GB2312"/>
              </w:rPr>
              <w:t>111</w:t>
            </w:r>
            <w:r>
              <w:rPr>
                <w:rFonts w:ascii="仿宋_GB2312" w:hAnsi="仿宋_GB2312" w:cs="仿宋_GB2312" w:eastAsia="仿宋_GB2312"/>
              </w:rPr>
              <w:t>万次、关注人数</w:t>
            </w:r>
            <w:r>
              <w:rPr>
                <w:rFonts w:ascii="仿宋_GB2312" w:hAnsi="仿宋_GB2312" w:cs="仿宋_GB2312" w:eastAsia="仿宋_GB2312"/>
              </w:rPr>
              <w:t>14</w:t>
            </w:r>
            <w:r>
              <w:rPr>
                <w:rFonts w:ascii="仿宋_GB2312" w:hAnsi="仿宋_GB2312" w:cs="仿宋_GB2312" w:eastAsia="仿宋_GB2312"/>
              </w:rPr>
              <w:t>万人</w:t>
            </w:r>
            <w:r>
              <w:rPr>
                <w:rFonts w:ascii="仿宋_GB2312" w:hAnsi="仿宋_GB2312" w:cs="仿宋_GB2312" w:eastAsia="仿宋_GB2312"/>
              </w:rPr>
              <w:t>。该平台目前</w:t>
            </w:r>
            <w:r>
              <w:rPr>
                <w:rFonts w:ascii="仿宋_GB2312" w:hAnsi="仿宋_GB2312" w:cs="仿宋_GB2312" w:eastAsia="仿宋_GB2312"/>
              </w:rPr>
              <w:t>“法治西安直播间”的主要播送平台</w:t>
            </w:r>
            <w:r>
              <w:rPr>
                <w:rFonts w:ascii="仿宋_GB2312" w:hAnsi="仿宋_GB2312" w:cs="仿宋_GB2312" w:eastAsia="仿宋_GB2312"/>
              </w:rPr>
              <w:t>，且对娱乐性和视觉效果有较高的要求；</w:t>
            </w:r>
          </w:p>
          <w:p>
            <w:pPr>
              <w:pStyle w:val="null3"/>
              <w:ind w:firstLine="400"/>
              <w:jc w:val="both"/>
            </w:pPr>
            <w:r>
              <w:rPr>
                <w:rFonts w:ascii="仿宋_GB2312" w:hAnsi="仿宋_GB2312" w:cs="仿宋_GB2312" w:eastAsia="仿宋_GB2312"/>
              </w:rPr>
              <w:t>6、百家号，隶属于百度旗下产品，定位于政府信息和法治新闻的发布平台，每个工作日和重大节假日，我们会根据社会的热点资讯发布相关信息，并配上相关的普法内容，让群众在阅读热点资讯的同时，可以更好地学习法律知识；</w:t>
            </w:r>
          </w:p>
          <w:p>
            <w:pPr>
              <w:pStyle w:val="null3"/>
              <w:ind w:firstLine="400"/>
              <w:jc w:val="both"/>
            </w:pPr>
            <w:r>
              <w:rPr>
                <w:rFonts w:ascii="仿宋_GB2312" w:hAnsi="仿宋_GB2312" w:cs="仿宋_GB2312" w:eastAsia="仿宋_GB2312"/>
              </w:rPr>
              <w:t>7、快手号，2023年，为实现短视频普法新媒体平台的全覆盖，我局开通了快手账号，配合微信视频号和抖音账号作为日常“法治西安直播间”的主要普法直播阵地，目前粉丝3万余人；</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小红书</w:t>
            </w:r>
            <w:r>
              <w:rPr>
                <w:rFonts w:ascii="仿宋_GB2312" w:hAnsi="仿宋_GB2312" w:cs="仿宋_GB2312" w:eastAsia="仿宋_GB2312"/>
              </w:rPr>
              <w:t>视频网站，该视频网站兼顾移动端和PC端两种浏览方式，发布一些原创视频和剪辑视频，对发布的时间没有任何的限制，目前，已完成对该平台的账号认证，是</w:t>
            </w:r>
            <w:r>
              <w:rPr>
                <w:rFonts w:ascii="仿宋_GB2312" w:hAnsi="仿宋_GB2312" w:cs="仿宋_GB2312" w:eastAsia="仿宋_GB2312"/>
              </w:rPr>
              <w:t>全省司法行政系统</w:t>
            </w:r>
            <w:r>
              <w:rPr>
                <w:rFonts w:ascii="仿宋_GB2312" w:hAnsi="仿宋_GB2312" w:cs="仿宋_GB2312" w:eastAsia="仿宋_GB2312"/>
              </w:rPr>
              <w:t>系统中第一个</w:t>
            </w:r>
            <w:r>
              <w:rPr>
                <w:rFonts w:ascii="仿宋_GB2312" w:hAnsi="仿宋_GB2312" w:cs="仿宋_GB2312" w:eastAsia="仿宋_GB2312"/>
              </w:rPr>
              <w:t>在该平台</w:t>
            </w:r>
            <w:r>
              <w:rPr>
                <w:rFonts w:ascii="仿宋_GB2312" w:hAnsi="仿宋_GB2312" w:cs="仿宋_GB2312" w:eastAsia="仿宋_GB2312"/>
              </w:rPr>
              <w:t>进行认证和注册的账号；</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、美篇，我局主要用于内宣的平台，对我局日常各处室的新闻和领导参加活动的情况进行宣传；</w:t>
            </w:r>
          </w:p>
          <w:p>
            <w:pPr>
              <w:pStyle w:val="null3"/>
              <w:ind w:firstLine="400"/>
              <w:jc w:val="both"/>
            </w:pPr>
            <w:r>
              <w:rPr>
                <w:rFonts w:ascii="仿宋_GB2312" w:hAnsi="仿宋_GB2312" w:cs="仿宋_GB2312" w:eastAsia="仿宋_GB2312"/>
              </w:rPr>
              <w:t>10、普法网站，我局普法网站于2016年9月2日完成改版，并按照要求，该公司驻派一人在法治宣传处负责日常网站的运营。新改版的普法网站具有视音频发布、无纸化学法用法考试、重要通知公告、图片新闻、网上问卷调查、普法资讯、我系统工作动态等职能，目前运行良好。根据电子政务办的最新要求，2019年8月份全市所有政务网站的技术维护和开发部分将全部交于市电子政务办完成，目前网站的技术运营现服务公司将不再负责，我局主要负责网站的内容运营。</w:t>
            </w:r>
          </w:p>
          <w:p>
            <w:pPr>
              <w:pStyle w:val="null3"/>
              <w:ind w:firstLine="400"/>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三、服务内容</w:t>
            </w:r>
          </w:p>
          <w:p>
            <w:pPr>
              <w:pStyle w:val="null3"/>
              <w:ind w:firstLine="400"/>
              <w:jc w:val="both"/>
            </w:pPr>
            <w:r>
              <w:rPr>
                <w:rFonts w:ascii="仿宋_GB2312" w:hAnsi="仿宋_GB2312" w:cs="仿宋_GB2312" w:eastAsia="仿宋_GB2312"/>
              </w:rPr>
              <w:t>随着新媒体平台覆盖面的不断增加，群众的普法需求和咨询需求也不断的提高，为能够更好的服务群众，在新媒体平台上发展好自己的普法品牌，拟对新媒体平台维护、外发稿件编辑、照摄像、宣传产品制作、客服体系等业务进行外包。</w:t>
            </w:r>
          </w:p>
          <w:p>
            <w:pPr>
              <w:pStyle w:val="null3"/>
              <w:ind w:firstLine="400"/>
              <w:jc w:val="both"/>
            </w:pPr>
            <w:r>
              <w:rPr>
                <w:rFonts w:ascii="仿宋_GB2312" w:hAnsi="仿宋_GB2312" w:cs="仿宋_GB2312" w:eastAsia="仿宋_GB2312"/>
              </w:rPr>
              <w:t>1、内容运营：</w:t>
            </w:r>
          </w:p>
          <w:p>
            <w:pPr>
              <w:pStyle w:val="null3"/>
              <w:ind w:firstLine="400"/>
              <w:jc w:val="both"/>
            </w:pPr>
            <w:r>
              <w:rPr>
                <w:rFonts w:ascii="仿宋_GB2312" w:hAnsi="仿宋_GB2312" w:cs="仿宋_GB2312" w:eastAsia="仿宋_GB2312"/>
              </w:rPr>
              <w:t>1.1负责微信、微博等现有渠道的日常维护、软文编辑、内容策划和发布等运营事宜，提升用户活跃度，增加粉丝数量与粘度；</w:t>
            </w:r>
          </w:p>
          <w:p>
            <w:pPr>
              <w:pStyle w:val="null3"/>
              <w:ind w:firstLine="400"/>
              <w:jc w:val="both"/>
            </w:pPr>
            <w:r>
              <w:rPr>
                <w:rFonts w:ascii="仿宋_GB2312" w:hAnsi="仿宋_GB2312" w:cs="仿宋_GB2312" w:eastAsia="仿宋_GB2312"/>
              </w:rPr>
              <w:t>1.2与普法及依法治理处工作人员运营结合群众需求、法律节日、法律宣传活动、网上热点事件等，策划并撰写活动方案；</w:t>
            </w:r>
          </w:p>
          <w:p>
            <w:pPr>
              <w:pStyle w:val="null3"/>
              <w:ind w:firstLine="400"/>
              <w:jc w:val="both"/>
            </w:pPr>
            <w:r>
              <w:rPr>
                <w:rFonts w:ascii="仿宋_GB2312" w:hAnsi="仿宋_GB2312" w:cs="仿宋_GB2312" w:eastAsia="仿宋_GB2312"/>
              </w:rPr>
              <w:t>1.3对群众反馈的问题进行记录，并反馈给法治宣传处工作人员跟踪问题的解决；</w:t>
            </w:r>
          </w:p>
          <w:p>
            <w:pPr>
              <w:pStyle w:val="null3"/>
              <w:ind w:firstLine="400"/>
              <w:jc w:val="both"/>
            </w:pPr>
            <w:r>
              <w:rPr>
                <w:rFonts w:ascii="仿宋_GB2312" w:hAnsi="仿宋_GB2312" w:cs="仿宋_GB2312" w:eastAsia="仿宋_GB2312"/>
              </w:rPr>
              <w:t>1.4能够独立完成简单的图片处理、H5制作等；</w:t>
            </w:r>
          </w:p>
          <w:p>
            <w:pPr>
              <w:pStyle w:val="null3"/>
              <w:ind w:firstLine="400"/>
              <w:jc w:val="both"/>
            </w:pPr>
            <w:r>
              <w:rPr>
                <w:rFonts w:ascii="仿宋_GB2312" w:hAnsi="仿宋_GB2312" w:cs="仿宋_GB2312" w:eastAsia="仿宋_GB2312"/>
              </w:rPr>
              <w:t>1.5完成交付的其他宣传任务。</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视觉设计：</w:t>
            </w:r>
          </w:p>
          <w:p>
            <w:pPr>
              <w:pStyle w:val="null3"/>
              <w:ind w:firstLine="400"/>
              <w:jc w:val="both"/>
            </w:pPr>
            <w:r>
              <w:rPr>
                <w:rFonts w:ascii="仿宋_GB2312" w:hAnsi="仿宋_GB2312" w:cs="仿宋_GB2312" w:eastAsia="仿宋_GB2312"/>
              </w:rPr>
              <w:t>2.1负责法治宣传处各新媒体平台活动图片的设计、微信微博图片设计、制作、优化等工作；</w:t>
            </w:r>
          </w:p>
          <w:p>
            <w:pPr>
              <w:pStyle w:val="null3"/>
              <w:ind w:firstLine="400"/>
              <w:jc w:val="both"/>
            </w:pPr>
            <w:r>
              <w:rPr>
                <w:rFonts w:ascii="仿宋_GB2312" w:hAnsi="仿宋_GB2312" w:cs="仿宋_GB2312" w:eastAsia="仿宋_GB2312"/>
              </w:rPr>
              <w:t>2.2负责各类普法话题、网络广告，EDM(电子音乐)，微信图文信息，微博等新媒体宣传品设计及H5的制作；</w:t>
            </w:r>
          </w:p>
          <w:p>
            <w:pPr>
              <w:pStyle w:val="null3"/>
              <w:ind w:firstLine="400"/>
              <w:jc w:val="both"/>
            </w:pPr>
            <w:r>
              <w:rPr>
                <w:rFonts w:ascii="仿宋_GB2312" w:hAnsi="仿宋_GB2312" w:cs="仿宋_GB2312" w:eastAsia="仿宋_GB2312"/>
              </w:rPr>
              <w:t>2.3负责线下活动时X展架、易拉宝，海报、传单等各类线下宣传品的设计；</w:t>
            </w:r>
          </w:p>
          <w:p>
            <w:pPr>
              <w:pStyle w:val="null3"/>
              <w:ind w:firstLine="400"/>
              <w:jc w:val="both"/>
            </w:pPr>
            <w:r>
              <w:rPr>
                <w:rFonts w:ascii="仿宋_GB2312" w:hAnsi="仿宋_GB2312" w:cs="仿宋_GB2312" w:eastAsia="仿宋_GB2312"/>
              </w:rPr>
              <w:t>2.4完成部门交给的其他任务。</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客服体系：</w:t>
            </w:r>
          </w:p>
          <w:p>
            <w:pPr>
              <w:pStyle w:val="null3"/>
              <w:ind w:firstLine="400"/>
              <w:jc w:val="both"/>
            </w:pPr>
            <w:r>
              <w:rPr>
                <w:rFonts w:ascii="仿宋_GB2312" w:hAnsi="仿宋_GB2312" w:cs="仿宋_GB2312" w:eastAsia="仿宋_GB2312"/>
              </w:rPr>
              <w:t>3.1通过新媒体平台在线聊天功能与参与互动的群众进行简单交涉，深入沟通方面对接给专业咨询。主要提高用户活跃度，进行互动；</w:t>
            </w:r>
          </w:p>
          <w:p>
            <w:pPr>
              <w:pStyle w:val="null3"/>
              <w:ind w:firstLine="400"/>
              <w:jc w:val="both"/>
            </w:pPr>
            <w:r>
              <w:rPr>
                <w:rFonts w:ascii="仿宋_GB2312" w:hAnsi="仿宋_GB2312" w:cs="仿宋_GB2312" w:eastAsia="仿宋_GB2312"/>
              </w:rPr>
              <w:t>3.2根据与群众沟通的实际情况，定期更新话题与用户互动，并对互动中群众在普法和法律咨询中的实际需求进行记录、建立台账；</w:t>
            </w:r>
          </w:p>
          <w:p>
            <w:pPr>
              <w:pStyle w:val="null3"/>
              <w:ind w:firstLine="400"/>
              <w:jc w:val="both"/>
            </w:pPr>
            <w:r>
              <w:rPr>
                <w:rFonts w:ascii="仿宋_GB2312" w:hAnsi="仿宋_GB2312" w:cs="仿宋_GB2312" w:eastAsia="仿宋_GB2312"/>
              </w:rPr>
              <w:t>3.3联系我局各部门（包括市公证处、法律援助中心和强制隔离戒毒所）对他们发布的通知公告第一时间全网发布；</w:t>
            </w:r>
          </w:p>
          <w:p>
            <w:pPr>
              <w:pStyle w:val="null3"/>
              <w:ind w:firstLine="400"/>
              <w:jc w:val="both"/>
            </w:pPr>
            <w:r>
              <w:rPr>
                <w:rFonts w:ascii="仿宋_GB2312" w:hAnsi="仿宋_GB2312" w:cs="仿宋_GB2312" w:eastAsia="仿宋_GB2312"/>
              </w:rPr>
              <w:t>3.4完成部门交给的其他任务。</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用户及媒介运营：</w:t>
            </w:r>
          </w:p>
          <w:p>
            <w:pPr>
              <w:pStyle w:val="null3"/>
              <w:ind w:firstLine="400"/>
              <w:jc w:val="both"/>
            </w:pPr>
            <w:r>
              <w:rPr>
                <w:rFonts w:ascii="仿宋_GB2312" w:hAnsi="仿宋_GB2312" w:cs="仿宋_GB2312" w:eastAsia="仿宋_GB2312"/>
              </w:rPr>
              <w:t>4.1与内容运营一起负责联络同行业以及其他行业相关部门专题内容的运营和活动策划；</w:t>
            </w:r>
          </w:p>
          <w:p>
            <w:pPr>
              <w:pStyle w:val="null3"/>
              <w:ind w:firstLine="400"/>
              <w:jc w:val="both"/>
            </w:pPr>
            <w:r>
              <w:rPr>
                <w:rFonts w:ascii="仿宋_GB2312" w:hAnsi="仿宋_GB2312" w:cs="仿宋_GB2312" w:eastAsia="仿宋_GB2312"/>
              </w:rPr>
              <w:t>4.2利用个性化、精细化运营手段，满足用户需求、提高各媒体渠道（主要是新浪、腾讯等网络主流媒体平台）的转化效果；</w:t>
            </w:r>
          </w:p>
          <w:p>
            <w:pPr>
              <w:pStyle w:val="null3"/>
              <w:ind w:firstLine="400"/>
              <w:jc w:val="both"/>
            </w:pPr>
            <w:r>
              <w:rPr>
                <w:rFonts w:ascii="仿宋_GB2312" w:hAnsi="仿宋_GB2312" w:cs="仿宋_GB2312" w:eastAsia="仿宋_GB2312"/>
              </w:rPr>
              <w:t>4.3对重点受众群体进行分析（国家工作人员、青少年、妇女、残疾人、老年人、农民工等），采用不同的普法宣传方式；</w:t>
            </w:r>
          </w:p>
          <w:p>
            <w:pPr>
              <w:pStyle w:val="null3"/>
              <w:ind w:firstLine="400"/>
              <w:jc w:val="both"/>
            </w:pPr>
            <w:r>
              <w:rPr>
                <w:rFonts w:ascii="仿宋_GB2312" w:hAnsi="仿宋_GB2312" w:cs="仿宋_GB2312" w:eastAsia="仿宋_GB2312"/>
              </w:rPr>
              <w:t>4.4负责与新浪、腾讯以及全市大学生普法志愿者队伍联系沟通，建立台账；</w:t>
            </w:r>
          </w:p>
          <w:p>
            <w:pPr>
              <w:pStyle w:val="null3"/>
              <w:ind w:firstLine="400"/>
              <w:jc w:val="both"/>
            </w:pPr>
            <w:r>
              <w:rPr>
                <w:rFonts w:ascii="仿宋_GB2312" w:hAnsi="仿宋_GB2312" w:cs="仿宋_GB2312" w:eastAsia="仿宋_GB2312"/>
              </w:rPr>
              <w:t>4.5完成部门交给的其他任务。</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外发稿件</w:t>
            </w:r>
          </w:p>
          <w:p>
            <w:pPr>
              <w:pStyle w:val="null3"/>
              <w:ind w:firstLine="400"/>
              <w:jc w:val="both"/>
            </w:pPr>
            <w:r>
              <w:rPr>
                <w:rFonts w:ascii="仿宋_GB2312" w:hAnsi="仿宋_GB2312" w:cs="仿宋_GB2312" w:eastAsia="仿宋_GB2312"/>
              </w:rPr>
              <w:t>5.1微信公众平台乙方在本合同约定服务期间，负责甲方微信公众平台“法治西安订阅号”“西安市司法局”两个账号的运营工作，根据甲方的实际工作安排，服务期间，微信订阅号“法治西安订阅号”发布每月不少于20次，每月发布信息数不少于80条；微信服务号“西安市司法局”发布每月不少于4次，每月发布信息数不少于15条。</w:t>
            </w:r>
          </w:p>
          <w:p>
            <w:pPr>
              <w:pStyle w:val="null3"/>
              <w:ind w:firstLine="400"/>
              <w:jc w:val="both"/>
            </w:pPr>
            <w:r>
              <w:rPr>
                <w:rFonts w:ascii="仿宋_GB2312" w:hAnsi="仿宋_GB2312" w:cs="仿宋_GB2312" w:eastAsia="仿宋_GB2312"/>
              </w:rPr>
              <w:t>5.2新浪微博平台乙方在本合同约定的服务期间，负责甲方官方微博“法治西安”的运营工作，坚持做好各类互动，提升账号活跃性，及时反馈微博私信及评论。</w:t>
            </w:r>
          </w:p>
          <w:p>
            <w:pPr>
              <w:pStyle w:val="null3"/>
              <w:ind w:firstLine="400"/>
              <w:jc w:val="both"/>
            </w:pPr>
            <w:r>
              <w:rPr>
                <w:rFonts w:ascii="仿宋_GB2312" w:hAnsi="仿宋_GB2312" w:cs="仿宋_GB2312" w:eastAsia="仿宋_GB2312"/>
              </w:rPr>
              <w:t>5.3微信视频号、抖音号、B站等短视频平台乙方在本合同约定的服务期间，负责甲方官方微信视频号“法治西安订阅号”、抖音号“法治西安”、小红书短视频平台“法治西安”的运营工作，每月确保编辑发送普法类短视频不少于15条。</w:t>
            </w:r>
          </w:p>
          <w:p>
            <w:pPr>
              <w:pStyle w:val="null3"/>
              <w:ind w:firstLine="400"/>
              <w:jc w:val="both"/>
            </w:pPr>
            <w:r>
              <w:rPr>
                <w:rFonts w:ascii="仿宋_GB2312" w:hAnsi="仿宋_GB2312" w:cs="仿宋_GB2312" w:eastAsia="仿宋_GB2312"/>
              </w:rPr>
              <w:t>5.4头条号、百家号、一点资讯等资讯平台乙方在本合同约定的服务期间，负责甲方官方头条号“西安市司法局”、百家号“法治西安”、一点资讯“法治西安”的运营工作，每月确保发布信息数量不少于300条，及时反馈各平台的私信及评论。</w:t>
            </w:r>
          </w:p>
          <w:p>
            <w:pPr>
              <w:pStyle w:val="null3"/>
              <w:ind w:firstLine="400"/>
              <w:jc w:val="both"/>
            </w:pPr>
            <w:r>
              <w:rPr>
                <w:rFonts w:ascii="仿宋_GB2312" w:hAnsi="仿宋_GB2312" w:cs="仿宋_GB2312" w:eastAsia="仿宋_GB2312"/>
              </w:rPr>
              <w:t>5.5美篇、官方网站乙方在本合同约定的服务期间，负责甲方官方网站“西安市司法局普法网站”（http://pufa.xa.gov.cn/）和甲方官方美篇的日常信息的编发、统计等工作，对市局的官方信息和各处室日常工作信息及时在网站及美篇上发布。</w:t>
            </w:r>
          </w:p>
          <w:p>
            <w:pPr>
              <w:pStyle w:val="null3"/>
              <w:ind w:firstLine="400"/>
              <w:jc w:val="both"/>
            </w:pPr>
            <w:r>
              <w:rPr>
                <w:rFonts w:ascii="仿宋_GB2312" w:hAnsi="仿宋_GB2312" w:cs="仿宋_GB2312" w:eastAsia="仿宋_GB2312"/>
              </w:rPr>
              <w:t>5.6原创普法作品制作为配合做好各平台原创普法信息的发布，乙方在本合同约定的服务期间，驻派团队负责全平台全年各类平面设计工作，制作不少于12部原创普法微动画（每部时长不少于1分钟）。</w:t>
            </w:r>
          </w:p>
          <w:p>
            <w:pPr>
              <w:pStyle w:val="null3"/>
              <w:ind w:firstLine="400"/>
              <w:jc w:val="both"/>
            </w:pPr>
            <w:r>
              <w:rPr>
                <w:rFonts w:ascii="仿宋_GB2312" w:hAnsi="仿宋_GB2312" w:cs="仿宋_GB2312" w:eastAsia="仿宋_GB2312"/>
              </w:rPr>
              <w:t>5.7网络普法直播为了提高甲方各平台与网友间的互动，驻派团队每月策划并执行网络直播不少于4场，全年不少于48场。</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四、人员驻派</w:t>
            </w:r>
          </w:p>
          <w:p>
            <w:pPr>
              <w:pStyle w:val="null3"/>
              <w:ind w:firstLine="400"/>
              <w:jc w:val="both"/>
            </w:pPr>
            <w:r>
              <w:rPr>
                <w:rFonts w:ascii="仿宋_GB2312" w:hAnsi="仿宋_GB2312" w:cs="仿宋_GB2312" w:eastAsia="仿宋_GB2312"/>
              </w:rPr>
              <w:t>1、驻派至少7名工作人员，其中文字编辑4名、平面美工1名、新媒体编辑2名，负责各类新媒体普法平台运维服务，包括平台维护、外发稿件编辑、照摄像、宣传产品制作、客服体系等业务。需在采购方指定办公场所进行办公，且具备（不仅限）如下软件操作技能：</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熟练操作平面设计软件：Adobe Photoshop、AdobeIllustrator；</w:t>
            </w:r>
          </w:p>
          <w:p>
            <w:pPr>
              <w:pStyle w:val="null3"/>
              <w:ind w:firstLine="400"/>
              <w:jc w:val="both"/>
            </w:pPr>
            <w:r>
              <w:rPr>
                <w:rFonts w:ascii="仿宋_GB2312" w:hAnsi="仿宋_GB2312" w:cs="仿宋_GB2312" w:eastAsia="仿宋_GB2312"/>
              </w:rPr>
              <w:t>1.2熟练操作视频剪辑软件：Adobe Premiere、Adobe After Effects、EDIUS；</w:t>
            </w:r>
          </w:p>
          <w:p>
            <w:pPr>
              <w:pStyle w:val="null3"/>
              <w:ind w:firstLine="400"/>
              <w:jc w:val="both"/>
            </w:pPr>
            <w:r>
              <w:rPr>
                <w:rFonts w:ascii="仿宋_GB2312" w:hAnsi="仿宋_GB2312" w:cs="仿宋_GB2312" w:eastAsia="仿宋_GB2312"/>
              </w:rPr>
              <w:t>1.3各类办公软件。</w:t>
            </w:r>
          </w:p>
          <w:p>
            <w:pPr>
              <w:pStyle w:val="null3"/>
              <w:ind w:firstLine="400"/>
              <w:jc w:val="both"/>
            </w:pPr>
            <w:r>
              <w:rPr>
                <w:rFonts w:ascii="仿宋_GB2312" w:hAnsi="仿宋_GB2312" w:cs="仿宋_GB2312" w:eastAsia="仿宋_GB2312"/>
              </w:rPr>
              <w:t>2、磋商响应文件中所涉及的驻派人员，必须与实际驻派人员一致，须提供供应商为以上驻派人员缴纳的2025年1月1日至今至少三个月社保证明。</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除项目驻派人员外，为保证采购人普法新媒体编发信息的专业性，供应商应指定具有3年以上从业经验的职业律师（附相关资质证件），为本项目提供专业校审服务。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驻派至少7名工作人员，其中文字编辑4名、平面美工1名、新媒体编辑2名，负责各类新媒体普法平台运维服务，包括平台维护、外发稿件编辑、照摄像、宣传产品制作、客服体系等业务。需在采购方指定办公场所进行办公，且具备（不仅限）如下软件操作技能： 1.1熟练操作平面设计软件：Adobe Photoshop、AdobeIllustrator； 1.2熟练操作视频剪辑软件：Adobe Premiere、Adobe After Effects、EDIUS； 1.3各类办公软件。 2、磋商响应文件中所涉及的驻派人员，必须与实际驻派人员一致，须提供供应商为以上驻派人员缴纳的2025年1月1日至今至少三个月社保证明。 3、除项目驻派人员外，为保证采购人普法新媒体编发信息的专业性，供应商应指定具有3年以上从业经验的职业律师（附相关资质证件），为本项目提供专业校审服务。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2.（响应文件格式-标的清单）本项目服务范围：2025年度新媒体普法平台运维服务项目；服务要求：符合采购文件有关技术、商务要求；服务标准：符合国家及行业现行标准。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磋商文件、磋商响应文件、澄清表（函）； 本合同及附件文本；国家相应的标准、规范。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成果提交，通过验收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2.合同争议解决的方式：本合同在履行过程中发生的争议，由甲、乙双方当事人协商解决，协商不成的按下列第（2）种方式解决：（1）提交西安仲裁委员会仲裁；（2）依法向有管辖权的人民法院起诉。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1.安全责任:乙方应对其工作人员在现场工作期间的一切行为负责，如安全事故责任及因此发生的人身损害赔偿和其它费用均由乙方承担。 2.保密条款:（1）成交供应商应严格遵守采购单位有关保密规定，不得泄漏一切机密；（2）在技术服务期间，成交供应商对接触到的有关采购单位商业活动、技术情报和技术资料等文件进行保密。 3.磋商文件中前后不一致处以第三章3.4其他要求为准。 4.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和严重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磋商响应文件至少包括：（1）响应函、（2）响应报价表、（3）供应商资格证明、（4）服务应答表、（5）供应商承诺书。</w:t>
            </w:r>
          </w:p>
        </w:tc>
        <w:tc>
          <w:tcPr>
            <w:tcW w:type="dxa" w:w="1661"/>
          </w:tcPr>
          <w:p>
            <w:pPr>
              <w:pStyle w:val="null3"/>
            </w:pPr>
            <w:r>
              <w:rPr>
                <w:rFonts w:ascii="仿宋_GB2312" w:hAnsi="仿宋_GB2312" w:cs="仿宋_GB2312" w:eastAsia="仿宋_GB2312"/>
              </w:rPr>
              <w:t>服务应答表.pdf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响应文件封面 服务应答表.pdf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原创稿件策划采编服务方案；②原创视频拍摄制作服务方案；③新媒体平台运维服务方案；④新媒体稿件、视频策划发行服务内容；⑤宣传产品制作方案。以上内容专门针对本项目且阐述明晰、全面、合理得20分，每缺一项内容扣4分，若上述内容存在瑕疵，每出现一处瑕疵扣2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特色服务方案</w:t>
            </w:r>
          </w:p>
        </w:tc>
        <w:tc>
          <w:tcPr>
            <w:tcW w:type="dxa" w:w="2492"/>
          </w:tcPr>
          <w:p>
            <w:pPr>
              <w:pStyle w:val="null3"/>
            </w:pPr>
            <w:r>
              <w:rPr>
                <w:rFonts w:ascii="仿宋_GB2312" w:hAnsi="仿宋_GB2312" w:cs="仿宋_GB2312" w:eastAsia="仿宋_GB2312"/>
              </w:rPr>
              <w:t>内容至少包括①普法工作宣传亮点方案；②普法重要动态及重要动作整理、发布方案；③专题、专栏策划方案；④西安市司法局品牌形象宣传方案等。以上内容专门针对本项目且阐述明晰、全面、合理得16分，每缺一项内容扣4分，若上述内容存在瑕疵，每出现一处瑕疵扣2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问题情况的应急处置方案等。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阐述明晰、全面、合理得6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内容至少包括①积极配合采购人服务要求；②廉洁从业的承诺；③承诺报道将坚持正确的舆论导向，突出主题；④合理化建议等。以上内容专门针对本项目且阐述明晰、全面、合理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供应商具备互联网新闻信息服务许可证（服务类别：互联网新闻信息采编发布服务）得3分，其余不得分。（注：提供有效期内的互联网新闻信息服务许可证，未提供或不清晰导致无法识别的不予认可。）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3年以上政法系统新媒体运营相关服务经验，提供项目负责人近三年已完类似业绩，每提供一个得1分，满分2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内容至少包括①服务团队组织人员配置明细；②团队人员管理制度；③各专业岗位配置；④配置人员资格、职称及工作经验等。以上内容专门针对本项目且阐述明晰、全面、合理得8分，每缺一项内容扣2分，若上述内容存在瑕疵，每出现一处瑕疵扣1分，扣完为止。“瑕疵”指内容明显错误，或内容不完整或缺少关键点，或不适用本项目特性、套用其他项目内容或内容不能满足本项目实际需求等情形。（注：提供以上人员相关证件证明，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供应商提供2022年1月1日至今的类似项目业绩，每提供一个得1分，满分5分。（注：业绩证明文件以合同为准，时间以合同签订时间为准，未提供或不清晰导致无法识别的不予认可。）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满足磋商文件实质性要求且最终报价最低的供应商的价格为磋商基准价，其价格分为满分15分。 磋商报价得分=（磋商基准价/最终磋商报价）×15的公式计算得分。 磋商报价不完整的，不进入评标标准价的计算，本项得0分。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详见附件：服务应答表.pdf</w:t>
      </w:r>
    </w:p>
    <w:p>
      <w:pPr>
        <w:pStyle w:val="null3"/>
        <w:ind w:firstLine="960"/>
      </w:pPr>
      <w:r>
        <w:rPr>
          <w:rFonts w:ascii="仿宋_GB2312" w:hAnsi="仿宋_GB2312" w:cs="仿宋_GB2312" w:eastAsia="仿宋_GB2312"/>
        </w:rPr>
        <w:t>详见附件：磋商方案说明书.pdf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