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sz w:val="21"/>
          <w:szCs w:val="21"/>
        </w:rPr>
      </w:pPr>
      <w:r>
        <w:rPr>
          <w:rFonts w:hint="eastAsia" w:ascii="宋体" w:hAnsi="宋体" w:eastAsia="宋体" w:cs="宋体"/>
          <w:i w:val="0"/>
          <w:iCs w:val="0"/>
          <w:caps w:val="0"/>
          <w:color w:val="333333"/>
          <w:spacing w:val="0"/>
          <w:sz w:val="21"/>
          <w:szCs w:val="21"/>
          <w:shd w:val="clear" w:fill="FFFFFF"/>
          <w:vertAlign w:val="baseline"/>
        </w:rPr>
        <w:t>(1)具有独立承担民事责任能力的法人、其他组织或自然人，并出具合法有效的统一社会信用代码的营业执照或事业单位法人证书等国家规定的相关证明，自然人参与的提供其身份证明。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sz w:val="21"/>
          <w:szCs w:val="21"/>
        </w:rPr>
      </w:pPr>
      <w:r>
        <w:rPr>
          <w:rFonts w:hint="eastAsia" w:ascii="宋体" w:hAnsi="宋体" w:eastAsia="宋体" w:cs="宋体"/>
          <w:i w:val="0"/>
          <w:iCs w:val="0"/>
          <w:caps w:val="0"/>
          <w:color w:val="333333"/>
          <w:spacing w:val="0"/>
          <w:sz w:val="21"/>
          <w:szCs w:val="21"/>
          <w:shd w:val="clear" w:fill="FFFFFF"/>
          <w:vertAlign w:val="baseline"/>
        </w:rPr>
        <w:t>(2)</w:t>
      </w:r>
      <w:r>
        <w:rPr>
          <w:rFonts w:hint="eastAsia" w:ascii="宋体" w:hAnsi="宋体" w:eastAsia="宋体" w:cs="宋体"/>
          <w:i w:val="0"/>
          <w:iCs w:val="0"/>
          <w:caps w:val="0"/>
          <w:color w:val="333333"/>
          <w:spacing w:val="0"/>
          <w:sz w:val="21"/>
          <w:szCs w:val="21"/>
          <w:shd w:val="clear" w:fill="FFFFFF"/>
          <w:vertAlign w:val="baseline"/>
          <w:lang w:val="en-US" w:eastAsia="zh-CN"/>
        </w:rPr>
        <w:t>法定代表人授权书（附法定代表人身份证复印件）及被授权人身份证（法定代表人直接参加投标须提供法定代表人证明书及身份证原件）。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sz w:val="21"/>
          <w:szCs w:val="21"/>
        </w:rPr>
      </w:pPr>
      <w:r>
        <w:rPr>
          <w:rFonts w:hint="eastAsia" w:ascii="宋体" w:hAnsi="宋体" w:eastAsia="宋体" w:cs="宋体"/>
          <w:i w:val="0"/>
          <w:iCs w:val="0"/>
          <w:caps w:val="0"/>
          <w:color w:val="333333"/>
          <w:spacing w:val="0"/>
          <w:sz w:val="21"/>
          <w:szCs w:val="21"/>
          <w:shd w:val="clear" w:fill="FFFFFF"/>
          <w:vertAlign w:val="baseline"/>
        </w:rPr>
        <w:t>(3)</w:t>
      </w:r>
      <w:r>
        <w:rPr>
          <w:rFonts w:hint="eastAsia" w:ascii="宋体" w:hAnsi="宋体" w:eastAsia="宋体" w:cs="宋体"/>
          <w:i w:val="0"/>
          <w:iCs w:val="0"/>
          <w:caps w:val="0"/>
          <w:color w:val="333333"/>
          <w:spacing w:val="0"/>
          <w:sz w:val="21"/>
          <w:szCs w:val="21"/>
          <w:shd w:val="clear" w:fill="FFFFFF"/>
          <w:vertAlign w:val="baseline"/>
          <w:lang w:val="en-US" w:eastAsia="zh-CN"/>
        </w:rPr>
        <w:t>提供2023年或2024年度财务审计报告（成立时间至提交投标文件截止时间不足一年的可提供成立后任意时段的资产负债表）；或其基本存款账户开户银行出具开标前半年内的资信证明。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sz w:val="21"/>
          <w:szCs w:val="21"/>
        </w:rPr>
      </w:pPr>
      <w:r>
        <w:rPr>
          <w:rFonts w:hint="eastAsia" w:ascii="宋体" w:hAnsi="宋体" w:eastAsia="宋体" w:cs="宋体"/>
          <w:i w:val="0"/>
          <w:iCs w:val="0"/>
          <w:caps w:val="0"/>
          <w:color w:val="333333"/>
          <w:spacing w:val="0"/>
          <w:sz w:val="21"/>
          <w:szCs w:val="21"/>
          <w:shd w:val="clear" w:fill="FFFFFF"/>
          <w:vertAlign w:val="baseline"/>
        </w:rPr>
        <w:t>(4)</w:t>
      </w:r>
      <w:r>
        <w:rPr>
          <w:rFonts w:hint="eastAsia" w:ascii="宋体" w:hAnsi="宋体" w:eastAsia="宋体" w:cs="宋体"/>
          <w:i w:val="0"/>
          <w:iCs w:val="0"/>
          <w:caps w:val="0"/>
          <w:color w:val="333333"/>
          <w:spacing w:val="0"/>
          <w:sz w:val="21"/>
          <w:szCs w:val="21"/>
          <w:shd w:val="clear" w:fill="FFFFFF"/>
          <w:vertAlign w:val="baseline"/>
          <w:lang w:val="en-US" w:eastAsia="zh-CN"/>
        </w:rPr>
        <w:t>提供2024年8月至今已缴纳的至少三个月的纳税证明或完税证明，依法免税的单位应提供相关证明材料。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sz w:val="21"/>
          <w:szCs w:val="21"/>
        </w:rPr>
      </w:pPr>
      <w:r>
        <w:rPr>
          <w:rFonts w:hint="eastAsia" w:ascii="宋体" w:hAnsi="宋体" w:eastAsia="宋体" w:cs="宋体"/>
          <w:i w:val="0"/>
          <w:iCs w:val="0"/>
          <w:caps w:val="0"/>
          <w:color w:val="333333"/>
          <w:spacing w:val="0"/>
          <w:sz w:val="21"/>
          <w:szCs w:val="21"/>
          <w:shd w:val="clear" w:fill="FFFFFF"/>
          <w:vertAlign w:val="baseline"/>
        </w:rPr>
        <w:t>(5)</w:t>
      </w:r>
      <w:r>
        <w:rPr>
          <w:rFonts w:hint="eastAsia" w:ascii="宋体" w:hAnsi="宋体" w:eastAsia="宋体" w:cs="宋体"/>
          <w:i w:val="0"/>
          <w:iCs w:val="0"/>
          <w:caps w:val="0"/>
          <w:color w:val="333333"/>
          <w:spacing w:val="0"/>
          <w:sz w:val="21"/>
          <w:szCs w:val="21"/>
          <w:shd w:val="clear" w:fill="FFFFFF"/>
          <w:vertAlign w:val="baseline"/>
          <w:lang w:val="en-US" w:eastAsia="zh-CN"/>
        </w:rPr>
        <w:t>提供2024年8月至今已缴存的至少三个月的社会保障资金缴存单据或社保机构开具的社会保险参保缴费情况证明，依法不需要缴纳社会保障资金的单位应提供相关证明材料。</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sz w:val="21"/>
          <w:szCs w:val="21"/>
        </w:rPr>
      </w:pPr>
      <w:r>
        <w:rPr>
          <w:rFonts w:hint="eastAsia" w:ascii="宋体" w:hAnsi="宋体" w:eastAsia="宋体" w:cs="宋体"/>
          <w:i w:val="0"/>
          <w:iCs w:val="0"/>
          <w:caps w:val="0"/>
          <w:color w:val="333333"/>
          <w:spacing w:val="0"/>
          <w:sz w:val="21"/>
          <w:szCs w:val="21"/>
          <w:shd w:val="clear" w:fill="FFFFFF"/>
          <w:vertAlign w:val="baseline"/>
        </w:rPr>
        <w:t>(6)</w:t>
      </w:r>
      <w:r>
        <w:rPr>
          <w:rFonts w:hint="eastAsia" w:ascii="宋体" w:hAnsi="宋体" w:eastAsia="宋体" w:cs="宋体"/>
          <w:i w:val="0"/>
          <w:iCs w:val="0"/>
          <w:caps w:val="0"/>
          <w:color w:val="333333"/>
          <w:spacing w:val="0"/>
          <w:sz w:val="21"/>
          <w:szCs w:val="21"/>
          <w:shd w:val="clear" w:fill="FFFFFF"/>
          <w:vertAlign w:val="baseline"/>
          <w:lang w:val="en-US" w:eastAsia="zh-CN"/>
        </w:rPr>
        <w:t>供应商具备卫生行政主管部门批准的三级（甲等）或以上资质的综合性医院。</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i w:val="0"/>
          <w:iCs w:val="0"/>
          <w:caps w:val="0"/>
          <w:color w:val="333333"/>
          <w:spacing w:val="0"/>
          <w:sz w:val="21"/>
          <w:szCs w:val="21"/>
          <w:shd w:val="clear" w:fill="FFFFFF"/>
          <w:vertAlign w:val="baseline"/>
          <w:lang w:val="en-US" w:eastAsia="zh-CN"/>
        </w:rPr>
      </w:pPr>
      <w:r>
        <w:rPr>
          <w:rFonts w:hint="eastAsia" w:ascii="宋体" w:hAnsi="宋体" w:eastAsia="宋体" w:cs="宋体"/>
          <w:i w:val="0"/>
          <w:iCs w:val="0"/>
          <w:caps w:val="0"/>
          <w:color w:val="333333"/>
          <w:spacing w:val="0"/>
          <w:sz w:val="21"/>
          <w:szCs w:val="21"/>
          <w:shd w:val="clear" w:fill="FFFFFF"/>
          <w:vertAlign w:val="baseline"/>
        </w:rPr>
        <w:t>(7)</w:t>
      </w:r>
      <w:r>
        <w:rPr>
          <w:rFonts w:hint="eastAsia" w:ascii="宋体" w:hAnsi="宋体" w:eastAsia="宋体" w:cs="宋体"/>
          <w:i w:val="0"/>
          <w:iCs w:val="0"/>
          <w:caps w:val="0"/>
          <w:color w:val="333333"/>
          <w:spacing w:val="0"/>
          <w:sz w:val="21"/>
          <w:szCs w:val="21"/>
          <w:shd w:val="clear" w:fill="FFFFFF"/>
          <w:vertAlign w:val="baseline"/>
          <w:lang w:val="en-US" w:eastAsia="zh-CN"/>
        </w:rPr>
        <w:t>供应商须具有卫生主管部门颁发的《医疗机构执业许可证》和《放射诊疗许可证》。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i w:val="0"/>
          <w:iCs w:val="0"/>
          <w:caps w:val="0"/>
          <w:color w:val="333333"/>
          <w:spacing w:val="0"/>
          <w:sz w:val="21"/>
          <w:szCs w:val="21"/>
          <w:shd w:val="clear" w:fill="FFFFFF"/>
          <w:vertAlign w:val="baseline"/>
          <w:lang w:val="en-US" w:eastAsia="zh-CN"/>
        </w:rPr>
      </w:pPr>
      <w:r>
        <w:rPr>
          <w:rFonts w:hint="eastAsia" w:ascii="宋体" w:hAnsi="宋体" w:eastAsia="宋体" w:cs="宋体"/>
          <w:i w:val="0"/>
          <w:iCs w:val="0"/>
          <w:caps w:val="0"/>
          <w:color w:val="333333"/>
          <w:spacing w:val="0"/>
          <w:sz w:val="21"/>
          <w:szCs w:val="21"/>
          <w:shd w:val="clear" w:fill="FFFFFF"/>
          <w:vertAlign w:val="baseline"/>
        </w:rPr>
        <w:t>(</w:t>
      </w:r>
      <w:r>
        <w:rPr>
          <w:rFonts w:hint="eastAsia" w:ascii="宋体" w:hAnsi="宋体" w:eastAsia="宋体" w:cs="宋体"/>
          <w:i w:val="0"/>
          <w:iCs w:val="0"/>
          <w:caps w:val="0"/>
          <w:color w:val="333333"/>
          <w:spacing w:val="0"/>
          <w:sz w:val="21"/>
          <w:szCs w:val="21"/>
          <w:shd w:val="clear" w:fill="FFFFFF"/>
          <w:vertAlign w:val="baseline"/>
          <w:lang w:val="en-US" w:eastAsia="zh-CN"/>
        </w:rPr>
        <w:t>8</w:t>
      </w:r>
      <w:r>
        <w:rPr>
          <w:rFonts w:hint="eastAsia" w:ascii="宋体" w:hAnsi="宋体" w:eastAsia="宋体" w:cs="宋体"/>
          <w:i w:val="0"/>
          <w:iCs w:val="0"/>
          <w:caps w:val="0"/>
          <w:color w:val="333333"/>
          <w:spacing w:val="0"/>
          <w:sz w:val="21"/>
          <w:szCs w:val="21"/>
          <w:shd w:val="clear" w:fill="FFFFFF"/>
          <w:vertAlign w:val="baseline"/>
        </w:rPr>
        <w:t>)</w:t>
      </w:r>
      <w:r>
        <w:rPr>
          <w:rFonts w:hint="eastAsia" w:ascii="宋体" w:hAnsi="宋体" w:eastAsia="宋体" w:cs="宋体"/>
          <w:i w:val="0"/>
          <w:iCs w:val="0"/>
          <w:caps w:val="0"/>
          <w:color w:val="333333"/>
          <w:spacing w:val="0"/>
          <w:sz w:val="21"/>
          <w:szCs w:val="21"/>
          <w:shd w:val="clear" w:fill="FFFFFF"/>
          <w:vertAlign w:val="baseline"/>
          <w:lang w:val="en-US" w:eastAsia="zh-CN"/>
        </w:rPr>
        <w:t>参加本次政府采购活动前三年内，在经营活动中没有重大违法记录声明。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i w:val="0"/>
          <w:iCs w:val="0"/>
          <w:caps w:val="0"/>
          <w:color w:val="333333"/>
          <w:spacing w:val="0"/>
          <w:sz w:val="21"/>
          <w:szCs w:val="21"/>
          <w:shd w:val="clear" w:fill="FFFFFF"/>
          <w:vertAlign w:val="baseline"/>
          <w:lang w:val="en-US" w:eastAsia="zh-CN"/>
        </w:rPr>
      </w:pPr>
      <w:r>
        <w:rPr>
          <w:rFonts w:hint="eastAsia" w:ascii="宋体" w:hAnsi="宋体" w:eastAsia="宋体" w:cs="宋体"/>
          <w:i w:val="0"/>
          <w:iCs w:val="0"/>
          <w:caps w:val="0"/>
          <w:color w:val="333333"/>
          <w:spacing w:val="0"/>
          <w:sz w:val="21"/>
          <w:szCs w:val="21"/>
          <w:shd w:val="clear" w:fill="FFFFFF"/>
          <w:vertAlign w:val="baseline"/>
        </w:rPr>
        <w:t>(</w:t>
      </w:r>
      <w:r>
        <w:rPr>
          <w:rFonts w:hint="eastAsia" w:ascii="宋体" w:hAnsi="宋体" w:eastAsia="宋体" w:cs="宋体"/>
          <w:i w:val="0"/>
          <w:iCs w:val="0"/>
          <w:caps w:val="0"/>
          <w:color w:val="333333"/>
          <w:spacing w:val="0"/>
          <w:sz w:val="21"/>
          <w:szCs w:val="21"/>
          <w:shd w:val="clear" w:fill="FFFFFF"/>
          <w:vertAlign w:val="baseline"/>
          <w:lang w:val="en-US" w:eastAsia="zh-CN"/>
        </w:rPr>
        <w:t>9</w:t>
      </w:r>
      <w:r>
        <w:rPr>
          <w:rFonts w:hint="eastAsia" w:ascii="宋体" w:hAnsi="宋体" w:eastAsia="宋体" w:cs="宋体"/>
          <w:i w:val="0"/>
          <w:iCs w:val="0"/>
          <w:caps w:val="0"/>
          <w:color w:val="333333"/>
          <w:spacing w:val="0"/>
          <w:sz w:val="21"/>
          <w:szCs w:val="21"/>
          <w:shd w:val="clear" w:fill="FFFFFF"/>
          <w:vertAlign w:val="baseline"/>
        </w:rPr>
        <w:t>)</w:t>
      </w:r>
      <w:r>
        <w:rPr>
          <w:rFonts w:hint="eastAsia" w:ascii="宋体" w:hAnsi="宋体" w:eastAsia="宋体" w:cs="宋体"/>
          <w:i w:val="0"/>
          <w:iCs w:val="0"/>
          <w:caps w:val="0"/>
          <w:color w:val="333333"/>
          <w:spacing w:val="0"/>
          <w:sz w:val="21"/>
          <w:szCs w:val="21"/>
          <w:shd w:val="clear" w:fill="FFFFFF"/>
          <w:vertAlign w:val="baseline"/>
          <w:lang w:val="en-US" w:eastAsia="zh-CN"/>
        </w:rPr>
        <w:t>提供具有履行合同所必需的设备和专业技术能力的承诺函（格式自拟）。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i w:val="0"/>
          <w:iCs w:val="0"/>
          <w:caps w:val="0"/>
          <w:color w:val="333333"/>
          <w:spacing w:val="0"/>
          <w:sz w:val="21"/>
          <w:szCs w:val="21"/>
          <w:shd w:val="clear" w:fill="FFFFFF"/>
          <w:vertAlign w:val="baseline"/>
          <w:lang w:val="en-US" w:eastAsia="zh-CN"/>
        </w:rPr>
      </w:pPr>
      <w:r>
        <w:rPr>
          <w:rFonts w:hint="eastAsia" w:ascii="宋体" w:hAnsi="宋体" w:eastAsia="宋体" w:cs="宋体"/>
          <w:i w:val="0"/>
          <w:iCs w:val="0"/>
          <w:caps w:val="0"/>
          <w:color w:val="333333"/>
          <w:spacing w:val="0"/>
          <w:sz w:val="21"/>
          <w:szCs w:val="21"/>
          <w:shd w:val="clear" w:fill="FFFFFF"/>
          <w:vertAlign w:val="baseline"/>
        </w:rPr>
        <w:t>(</w:t>
      </w:r>
      <w:r>
        <w:rPr>
          <w:rFonts w:hint="eastAsia" w:ascii="宋体" w:hAnsi="宋体" w:eastAsia="宋体" w:cs="宋体"/>
          <w:i w:val="0"/>
          <w:iCs w:val="0"/>
          <w:caps w:val="0"/>
          <w:color w:val="333333"/>
          <w:spacing w:val="0"/>
          <w:sz w:val="21"/>
          <w:szCs w:val="21"/>
          <w:shd w:val="clear" w:fill="FFFFFF"/>
          <w:vertAlign w:val="baseline"/>
          <w:lang w:val="en-US" w:eastAsia="zh-CN"/>
        </w:rPr>
        <w:t>10</w:t>
      </w:r>
      <w:r>
        <w:rPr>
          <w:rFonts w:hint="eastAsia" w:ascii="宋体" w:hAnsi="宋体" w:eastAsia="宋体" w:cs="宋体"/>
          <w:i w:val="0"/>
          <w:iCs w:val="0"/>
          <w:caps w:val="0"/>
          <w:color w:val="333333"/>
          <w:spacing w:val="0"/>
          <w:sz w:val="21"/>
          <w:szCs w:val="21"/>
          <w:shd w:val="clear" w:fill="FFFFFF"/>
          <w:vertAlign w:val="baseline"/>
        </w:rPr>
        <w:t>)</w:t>
      </w:r>
      <w:r>
        <w:rPr>
          <w:rFonts w:hint="eastAsia" w:ascii="宋体" w:hAnsi="宋体" w:eastAsia="宋体" w:cs="宋体"/>
          <w:i w:val="0"/>
          <w:iCs w:val="0"/>
          <w:caps w:val="0"/>
          <w:color w:val="333333"/>
          <w:spacing w:val="0"/>
          <w:sz w:val="21"/>
          <w:szCs w:val="21"/>
          <w:shd w:val="clear" w:fill="FFFFFF"/>
          <w:vertAlign w:val="baseline"/>
          <w:lang w:val="en-US" w:eastAsia="zh-CN"/>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提供查询结果网页截图并加盖投标人公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480"/>
        <w:jc w:val="both"/>
        <w:textAlignment w:val="baseline"/>
        <w:rPr>
          <w:rFonts w:hint="eastAsia" w:ascii="宋体" w:hAnsi="宋体" w:eastAsia="宋体" w:cs="宋体"/>
          <w:i w:val="0"/>
          <w:iCs w:val="0"/>
          <w:caps w:val="0"/>
          <w:color w:val="333333"/>
          <w:spacing w:val="0"/>
          <w:sz w:val="21"/>
          <w:szCs w:val="21"/>
          <w:shd w:val="clear" w:fill="FFFFFF"/>
          <w:vertAlign w:val="baseline"/>
          <w:lang w:val="en-US" w:eastAsia="zh-CN"/>
        </w:rPr>
      </w:pPr>
      <w:r>
        <w:rPr>
          <w:rFonts w:hint="eastAsia" w:ascii="宋体" w:hAnsi="宋体" w:eastAsia="宋体" w:cs="宋体"/>
          <w:i w:val="0"/>
          <w:iCs w:val="0"/>
          <w:caps w:val="0"/>
          <w:color w:val="333333"/>
          <w:spacing w:val="0"/>
          <w:sz w:val="21"/>
          <w:szCs w:val="21"/>
          <w:shd w:val="clear" w:fill="FFFFFF"/>
          <w:vertAlign w:val="baseline"/>
        </w:rPr>
        <w:t>(</w:t>
      </w:r>
      <w:r>
        <w:rPr>
          <w:rFonts w:hint="eastAsia" w:ascii="宋体" w:hAnsi="宋体" w:eastAsia="宋体" w:cs="宋体"/>
          <w:i w:val="0"/>
          <w:iCs w:val="0"/>
          <w:caps w:val="0"/>
          <w:color w:val="333333"/>
          <w:spacing w:val="0"/>
          <w:sz w:val="21"/>
          <w:szCs w:val="21"/>
          <w:shd w:val="clear" w:fill="FFFFFF"/>
          <w:vertAlign w:val="baseline"/>
          <w:lang w:val="en-US" w:eastAsia="zh-CN"/>
        </w:rPr>
        <w:t>11</w:t>
      </w:r>
      <w:r>
        <w:rPr>
          <w:rFonts w:hint="eastAsia" w:ascii="宋体" w:hAnsi="宋体" w:eastAsia="宋体" w:cs="宋体"/>
          <w:i w:val="0"/>
          <w:iCs w:val="0"/>
          <w:caps w:val="0"/>
          <w:color w:val="333333"/>
          <w:spacing w:val="0"/>
          <w:sz w:val="21"/>
          <w:szCs w:val="21"/>
          <w:shd w:val="clear" w:fill="FFFFFF"/>
          <w:vertAlign w:val="baseline"/>
        </w:rPr>
        <w:t>)</w:t>
      </w:r>
      <w:r>
        <w:rPr>
          <w:rFonts w:hint="eastAsia" w:ascii="宋体" w:hAnsi="宋体" w:eastAsia="宋体" w:cs="宋体"/>
          <w:i w:val="0"/>
          <w:iCs w:val="0"/>
          <w:caps w:val="0"/>
          <w:color w:val="333333"/>
          <w:spacing w:val="0"/>
          <w:sz w:val="21"/>
          <w:szCs w:val="21"/>
          <w:shd w:val="clear" w:fill="FFFFFF"/>
          <w:vertAlign w:val="baseline"/>
          <w:lang w:val="en-US" w:eastAsia="zh-CN"/>
        </w:rPr>
        <w:t>本项目不接受联合体磋商（须提供声明函）。</w:t>
      </w:r>
    </w:p>
    <w:p>
      <w:pPr>
        <w:bidi w:val="0"/>
        <w:rPr>
          <w:rFonts w:hint="eastAsia" w:eastAsiaTheme="minorEastAsia"/>
          <w:sz w:val="28"/>
          <w:szCs w:val="36"/>
          <w:highlight w:val="none"/>
          <w:lang w:eastAsia="zh-CN"/>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bidi w:val="0"/>
        <w:rPr>
          <w:rFonts w:hint="eastAsia"/>
        </w:rPr>
      </w:pPr>
    </w:p>
    <w:p>
      <w:pPr>
        <w:spacing w:line="560" w:lineRule="exact"/>
        <w:ind w:firstLine="482" w:firstLineChars="200"/>
        <w:jc w:val="left"/>
        <w:rPr>
          <w:rFonts w:hint="eastAsia" w:ascii="宋体" w:hAnsi="宋体" w:eastAsia="宋体" w:cs="宋体"/>
          <w:b/>
          <w:bCs/>
          <w:sz w:val="24"/>
          <w:szCs w:val="24"/>
          <w:lang w:eastAsia="zh-CN"/>
        </w:rPr>
      </w:pPr>
    </w:p>
    <w:p>
      <w:pPr>
        <w:spacing w:line="560" w:lineRule="exact"/>
        <w:ind w:firstLine="482" w:firstLineChars="200"/>
        <w:jc w:val="left"/>
        <w:rPr>
          <w:rFonts w:hint="eastAsia" w:ascii="宋体" w:hAnsi="宋体" w:eastAsia="宋体" w:cs="宋体"/>
          <w:b/>
          <w:bCs/>
          <w:sz w:val="24"/>
          <w:szCs w:val="24"/>
          <w:lang w:eastAsia="zh-CN"/>
        </w:rPr>
      </w:pPr>
    </w:p>
    <w:p>
      <w:pPr>
        <w:spacing w:line="560" w:lineRule="exact"/>
        <w:ind w:firstLine="482" w:firstLineChars="200"/>
        <w:jc w:val="left"/>
        <w:rPr>
          <w:rFonts w:hint="eastAsia" w:ascii="宋体" w:hAnsi="宋体" w:eastAsia="宋体" w:cs="宋体"/>
          <w:b/>
          <w:bCs/>
          <w:sz w:val="24"/>
          <w:szCs w:val="24"/>
          <w:lang w:eastAsia="zh-CN"/>
        </w:rPr>
      </w:pPr>
    </w:p>
    <w:p>
      <w:pPr>
        <w:spacing w:line="560" w:lineRule="exact"/>
        <w:ind w:firstLine="482" w:firstLineChars="200"/>
        <w:jc w:val="left"/>
        <w:rPr>
          <w:rFonts w:hint="eastAsia" w:ascii="宋体" w:hAnsi="宋体" w:eastAsia="宋体" w:cs="宋体"/>
          <w:b/>
          <w:bCs/>
          <w:sz w:val="24"/>
          <w:szCs w:val="24"/>
          <w:lang w:eastAsia="zh-CN"/>
        </w:rPr>
      </w:pPr>
      <w:bookmarkStart w:id="0" w:name="_GoBack"/>
      <w:bookmarkEnd w:id="0"/>
      <w:r>
        <w:rPr>
          <w:rFonts w:hint="eastAsia" w:ascii="宋体" w:hAnsi="宋体" w:eastAsia="宋体" w:cs="宋体"/>
          <w:b/>
          <w:bCs/>
          <w:sz w:val="24"/>
          <w:szCs w:val="24"/>
          <w:lang w:eastAsia="zh-CN"/>
        </w:rPr>
        <w:t>附件一：</w:t>
      </w:r>
    </w:p>
    <w:p>
      <w:pPr>
        <w:pStyle w:val="9"/>
        <w:spacing w:before="210" w:after="210"/>
        <w:ind w:firstLine="640"/>
        <w:rPr>
          <w:rFonts w:hint="eastAsia" w:ascii="宋体" w:hAnsi="宋体" w:eastAsia="宋体" w:cs="宋体"/>
          <w:sz w:val="24"/>
          <w:szCs w:val="24"/>
        </w:rPr>
      </w:pPr>
    </w:p>
    <w:p>
      <w:pPr>
        <w:pStyle w:val="9"/>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ind w:firstLine="480" w:firstLineChars="200"/>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p>
    <w:p>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pPr>
        <w:spacing w:line="560" w:lineRule="exact"/>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6"/>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p>
    <w:p>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pPr>
        <w:spacing w:line="560" w:lineRule="exact"/>
        <w:jc w:val="both"/>
        <w:rPr>
          <w:rFonts w:hint="eastAsia" w:ascii="宋体" w:hAnsi="宋体" w:eastAsia="宋体" w:cs="宋体"/>
          <w:sz w:val="24"/>
          <w:szCs w:val="24"/>
        </w:rPr>
      </w:pPr>
    </w:p>
    <w:p>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p>
    <w:tbl>
      <w:tblPr>
        <w:tblStyle w:val="6"/>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pPr>
              <w:spacing w:line="560" w:lineRule="exact"/>
              <w:ind w:firstLine="480" w:firstLineChars="200"/>
              <w:jc w:val="center"/>
              <w:rPr>
                <w:rFonts w:hint="eastAsia" w:ascii="宋体" w:hAnsi="宋体" w:eastAsia="宋体" w:cs="宋体"/>
                <w:sz w:val="24"/>
                <w:szCs w:val="24"/>
              </w:rPr>
            </w:pPr>
          </w:p>
        </w:tc>
      </w:tr>
    </w:tbl>
    <w:p>
      <w:pPr>
        <w:spacing w:line="560" w:lineRule="exact"/>
        <w:jc w:val="both"/>
        <w:rPr>
          <w:rFonts w:hint="eastAsia" w:ascii="宋体" w:hAnsi="宋体" w:eastAsia="宋体" w:cs="宋体"/>
          <w:sz w:val="24"/>
          <w:szCs w:val="24"/>
        </w:rPr>
      </w:pPr>
    </w:p>
    <w:p>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pPr>
        <w:pStyle w:val="8"/>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pPr>
        <w:pStyle w:val="8"/>
        <w:keepNext w:val="0"/>
        <w:keepLines w:val="0"/>
        <w:pageBreakBefore w:val="0"/>
        <w:kinsoku/>
        <w:wordWrap/>
        <w:overflowPunct/>
        <w:topLinePunct w:val="0"/>
        <w:autoSpaceDE/>
        <w:autoSpaceDN/>
        <w:bidi w:val="0"/>
        <w:adjustRightInd/>
        <w:snapToGrid/>
        <w:spacing w:line="360" w:lineRule="auto"/>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MzA0ODJkMzg0ZDliNzJiNTNkMDQ1NGZmMjRmYWIifQ=="/>
    <w:docVar w:name="KSO_WPS_MARK_KEY" w:val="ed8d0d10-7bd2-494f-81bd-004dcf0dff84"/>
  </w:docVars>
  <w:rsids>
    <w:rsidRoot w:val="00000000"/>
    <w:rsid w:val="15173236"/>
    <w:rsid w:val="309242BF"/>
    <w:rsid w:val="3A3438E6"/>
    <w:rsid w:val="496662FD"/>
    <w:rsid w:val="4AC80E78"/>
    <w:rsid w:val="53087391"/>
    <w:rsid w:val="6C8551EA"/>
    <w:rsid w:val="6CA204B6"/>
    <w:rsid w:val="760E0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firstLine="0" w:firstLineChars="0"/>
      <w:jc w:val="center"/>
    </w:pPr>
    <w:rPr>
      <w:sz w:val="28"/>
    </w:rPr>
  </w:style>
  <w:style w:type="paragraph" w:styleId="4">
    <w:name w:val="annotation text"/>
    <w:basedOn w:val="1"/>
    <w:qFormat/>
    <w:uiPriority w:val="0"/>
    <w:pPr>
      <w:jc w:val="left"/>
    </w:pPr>
  </w:style>
  <w:style w:type="paragraph" w:styleId="5">
    <w:name w:val="Normal (Web)"/>
    <w:basedOn w:val="1"/>
    <w:qFormat/>
    <w:uiPriority w:val="99"/>
    <w:pPr>
      <w:widowControl/>
      <w:spacing w:before="100" w:beforeAutospacing="1" w:after="100" w:afterAutospacing="1"/>
      <w:jc w:val="left"/>
    </w:pPr>
    <w:rPr>
      <w:rFonts w:ascii="宋体" w:hAnsi="宋体" w:cs="宋体"/>
      <w:spacing w:val="30"/>
      <w:kern w:val="0"/>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样式2"/>
    <w:basedOn w:val="10"/>
    <w:qFormat/>
    <w:uiPriority w:val="0"/>
    <w:pPr>
      <w:spacing w:line="560" w:lineRule="exact"/>
      <w:ind w:firstLine="643" w:firstLineChars="200"/>
      <w:jc w:val="both"/>
    </w:pPr>
    <w:rPr>
      <w:rFonts w:ascii="仿宋_GB2312" w:hAnsi="仿宋" w:eastAsia="仿宋_GB2312"/>
      <w:b/>
      <w:bCs/>
      <w:szCs w:val="32"/>
    </w:rPr>
  </w:style>
  <w:style w:type="paragraph" w:customStyle="1" w:styleId="10">
    <w:name w:val="@标题"/>
    <w:basedOn w:val="1"/>
    <w:next w:val="11"/>
    <w:qFormat/>
    <w:uiPriority w:val="0"/>
    <w:pPr>
      <w:keepNext/>
      <w:spacing w:before="50" w:beforeLines="50" w:after="50" w:afterLines="50"/>
      <w:jc w:val="center"/>
      <w:outlineLvl w:val="1"/>
    </w:pPr>
    <w:rPr>
      <w:rFonts w:ascii="Calibri" w:hAnsi="Calibri" w:eastAsia="黑体"/>
      <w:kern w:val="32"/>
      <w:sz w:val="32"/>
    </w:rPr>
  </w:style>
  <w:style w:type="paragraph" w:customStyle="1" w:styleId="11">
    <w:name w:val="@正文"/>
    <w:basedOn w:val="12"/>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2">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1652</Words>
  <Characters>1841</Characters>
  <Lines>0</Lines>
  <Paragraphs>0</Paragraphs>
  <TotalTime>0</TotalTime>
  <ScaleCrop>false</ScaleCrop>
  <LinksUpToDate>false</LinksUpToDate>
  <CharactersWithSpaces>1864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peng</cp:lastModifiedBy>
  <dcterms:modified xsi:type="dcterms:W3CDTF">2025-08-07T08:49:10Z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A91E744A1AD742DDA61900BEE31ECA9F_13</vt:lpwstr>
  </property>
  <property fmtid="{D5CDD505-2E9C-101B-9397-08002B2CF9AE}" pid="4" name="KSOTemplateDocerSaveRecord">
    <vt:lpwstr>eyJoZGlkIjoiODcwNjIxOGUzODU2NTk3OTQ0ZTgxYzcyMjE0NDcwMmIiLCJ1c2VySWQiOiIzMzg5MzI1NDMifQ==</vt:lpwstr>
  </property>
</Properties>
</file>