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429224">
      <w:pPr>
        <w:keepNext w:val="0"/>
        <w:keepLines w:val="0"/>
        <w:widowControl/>
        <w:suppressLineNumbers w:val="0"/>
        <w:shd w:val="clear"/>
        <w:spacing w:line="360" w:lineRule="auto"/>
        <w:jc w:val="center"/>
        <w:rPr>
          <w:rFonts w:hint="eastAsia" w:cs="宋体"/>
          <w:b/>
          <w:bCs/>
          <w:color w:val="auto"/>
          <w:kern w:val="0"/>
          <w:sz w:val="32"/>
          <w:szCs w:val="32"/>
          <w:highlight w:val="none"/>
          <w:lang w:val="en-US" w:eastAsia="zh-CN" w:bidi="ar"/>
        </w:rPr>
      </w:pPr>
      <w:r>
        <w:rPr>
          <w:rFonts w:hint="eastAsia" w:cs="宋体"/>
          <w:b/>
          <w:bCs/>
          <w:color w:val="auto"/>
          <w:kern w:val="0"/>
          <w:sz w:val="32"/>
          <w:szCs w:val="32"/>
          <w:highlight w:val="none"/>
          <w:lang w:val="en-US" w:eastAsia="zh-CN" w:bidi="ar"/>
        </w:rPr>
        <w:t>分项报价表</w:t>
      </w:r>
    </w:p>
    <w:p w14:paraId="1D0B7EEC">
      <w:pPr>
        <w:keepNext w:val="0"/>
        <w:keepLines w:val="0"/>
        <w:widowControl/>
        <w:suppressLineNumbers w:val="0"/>
        <w:shd w:val="clear"/>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采购编号：{采购编号} </w:t>
      </w:r>
    </w:p>
    <w:p w14:paraId="29CB7B74">
      <w:pPr>
        <w:keepNext w:val="0"/>
        <w:keepLines w:val="0"/>
        <w:widowControl/>
        <w:suppressLineNumbers w:val="0"/>
        <w:shd w:val="clear"/>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项目名称： {项目名称} </w:t>
      </w:r>
    </w:p>
    <w:p w14:paraId="30B796E7">
      <w:pPr>
        <w:keepNext w:val="0"/>
        <w:keepLines w:val="0"/>
        <w:widowControl/>
        <w:suppressLineNumbers w:val="0"/>
        <w:shd w:val="clear"/>
        <w:spacing w:line="360" w:lineRule="auto"/>
        <w:jc w:val="left"/>
        <w:rPr>
          <w:rFonts w:hint="default" w:ascii="宋体" w:hAnsi="宋体" w:eastAsia="宋体" w:cs="宋体"/>
          <w:color w:val="auto"/>
          <w:sz w:val="21"/>
          <w:szCs w:val="21"/>
          <w:highlight w:val="none"/>
          <w:lang w:val="en-US"/>
        </w:rPr>
      </w:pPr>
      <w:r>
        <w:rPr>
          <w:rFonts w:hint="eastAsia" w:ascii="宋体" w:hAnsi="宋体" w:eastAsia="宋体" w:cs="宋体"/>
          <w:color w:val="auto"/>
          <w:kern w:val="0"/>
          <w:sz w:val="21"/>
          <w:szCs w:val="21"/>
          <w:highlight w:val="none"/>
          <w:lang w:val="en-US" w:eastAsia="zh-CN" w:bidi="ar"/>
        </w:rPr>
        <w:t>包号：</w:t>
      </w:r>
      <w:r>
        <w:rPr>
          <w:rFonts w:hint="eastAsia" w:cs="宋体"/>
          <w:color w:val="auto"/>
          <w:kern w:val="0"/>
          <w:sz w:val="21"/>
          <w:szCs w:val="21"/>
          <w:highlight w:val="none"/>
          <w:lang w:val="en-US" w:eastAsia="zh-CN" w:bidi="ar"/>
        </w:rPr>
        <w:t>采购包2</w:t>
      </w:r>
      <w:bookmarkStart w:id="0" w:name="_GoBack"/>
      <w:bookmarkEnd w:id="0"/>
    </w:p>
    <w:p w14:paraId="5D2C8438">
      <w:pPr>
        <w:keepNext w:val="0"/>
        <w:keepLines w:val="0"/>
        <w:widowControl/>
        <w:suppressLineNumbers w:val="0"/>
        <w:shd w:val="clear"/>
        <w:spacing w:line="360" w:lineRule="auto"/>
        <w:jc w:val="left"/>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 xml:space="preserve">投标人名称：{供应商名称} </w:t>
      </w:r>
    </w:p>
    <w:tbl>
      <w:tblPr>
        <w:tblStyle w:val="4"/>
        <w:tblpPr w:leftFromText="180" w:rightFromText="180" w:vertAnchor="text" w:horzAnchor="page" w:tblpXSpec="center" w:tblpY="215"/>
        <w:tblOverlap w:val="never"/>
        <w:tblW w:w="4687" w:type="pct"/>
        <w:jc w:val="center"/>
        <w:tblLayout w:type="autofit"/>
        <w:tblCellMar>
          <w:top w:w="0" w:type="dxa"/>
          <w:left w:w="108" w:type="dxa"/>
          <w:bottom w:w="0" w:type="dxa"/>
          <w:right w:w="108" w:type="dxa"/>
        </w:tblCellMar>
      </w:tblPr>
      <w:tblGrid>
        <w:gridCol w:w="1024"/>
        <w:gridCol w:w="2092"/>
        <w:gridCol w:w="2795"/>
        <w:gridCol w:w="2078"/>
      </w:tblGrid>
      <w:tr w14:paraId="7AAD2CBB">
        <w:tblPrEx>
          <w:tblCellMar>
            <w:top w:w="0" w:type="dxa"/>
            <w:left w:w="108" w:type="dxa"/>
            <w:bottom w:w="0" w:type="dxa"/>
            <w:right w:w="108" w:type="dxa"/>
          </w:tblCellMar>
        </w:tblPrEx>
        <w:trPr>
          <w:trHeight w:val="1326" w:hRule="atLeast"/>
          <w:jc w:val="center"/>
        </w:trPr>
        <w:tc>
          <w:tcPr>
            <w:tcW w:w="641" w:type="pct"/>
            <w:tcBorders>
              <w:top w:val="single" w:color="auto" w:sz="4" w:space="0"/>
              <w:left w:val="single" w:color="auto" w:sz="4" w:space="0"/>
              <w:bottom w:val="single" w:color="auto" w:sz="4" w:space="0"/>
              <w:right w:val="single" w:color="auto" w:sz="4" w:space="0"/>
            </w:tcBorders>
            <w:noWrap w:val="0"/>
            <w:vAlign w:val="center"/>
          </w:tcPr>
          <w:p w14:paraId="76455F05">
            <w:pPr>
              <w:widowControl/>
              <w:shd w:val="clear"/>
              <w:spacing w:line="360" w:lineRule="auto"/>
              <w:ind w:left="-110" w:leftChars="-50" w:right="-57" w:rightChars="0"/>
              <w:jc w:val="center"/>
              <w:rPr>
                <w:rFonts w:hint="default" w:ascii="宋体" w:hAnsi="宋体" w:eastAsia="宋体" w:cs="宋体"/>
                <w:color w:val="auto"/>
                <w:sz w:val="21"/>
                <w:szCs w:val="21"/>
                <w:highlight w:val="none"/>
                <w:lang w:val="en-US" w:eastAsia="zh-CN" w:bidi="ar-SA"/>
              </w:rPr>
            </w:pPr>
            <w:r>
              <w:rPr>
                <w:rFonts w:hint="eastAsia" w:ascii="宋体" w:hAnsi="宋体" w:eastAsia="宋体" w:cs="宋体"/>
                <w:color w:val="auto"/>
                <w:sz w:val="21"/>
                <w:szCs w:val="21"/>
                <w:highlight w:val="none"/>
                <w:lang w:val="en-US" w:eastAsia="zh-CN" w:bidi="ar-SA"/>
              </w:rPr>
              <w:t>序号</w:t>
            </w:r>
          </w:p>
        </w:tc>
        <w:tc>
          <w:tcPr>
            <w:tcW w:w="1309" w:type="pct"/>
            <w:tcBorders>
              <w:top w:val="single" w:color="auto" w:sz="4" w:space="0"/>
              <w:left w:val="single" w:color="auto" w:sz="4" w:space="0"/>
              <w:bottom w:val="single" w:color="auto" w:sz="4" w:space="0"/>
              <w:right w:val="single" w:color="auto" w:sz="4" w:space="0"/>
            </w:tcBorders>
            <w:noWrap w:val="0"/>
            <w:vAlign w:val="center"/>
          </w:tcPr>
          <w:p w14:paraId="25426535">
            <w:pPr>
              <w:widowControl/>
              <w:shd w:val="clear"/>
              <w:spacing w:line="360" w:lineRule="auto"/>
              <w:ind w:left="-110" w:leftChars="-50" w:right="-57" w:rightChars="0"/>
              <w:jc w:val="center"/>
              <w:rPr>
                <w:rFonts w:hint="eastAsia" w:ascii="宋体" w:hAnsi="宋体" w:eastAsia="宋体" w:cs="宋体"/>
                <w:color w:val="auto"/>
                <w:sz w:val="21"/>
                <w:szCs w:val="21"/>
                <w:highlight w:val="none"/>
                <w:lang w:val="en-US" w:eastAsia="zh-CN" w:bidi="ar-SA"/>
              </w:rPr>
            </w:pPr>
            <w:r>
              <w:rPr>
                <w:rFonts w:hint="eastAsia" w:ascii="宋体" w:hAnsi="宋体" w:eastAsia="宋体" w:cs="宋体"/>
                <w:color w:val="auto"/>
                <w:sz w:val="21"/>
                <w:szCs w:val="21"/>
                <w:highlight w:val="none"/>
                <w:lang w:val="en-US" w:eastAsia="zh-CN" w:bidi="ar-SA"/>
              </w:rPr>
              <w:t>工作内容</w:t>
            </w:r>
          </w:p>
        </w:tc>
        <w:tc>
          <w:tcPr>
            <w:tcW w:w="1749" w:type="pct"/>
            <w:tcBorders>
              <w:top w:val="single" w:color="auto" w:sz="4" w:space="0"/>
              <w:left w:val="single" w:color="auto" w:sz="4" w:space="0"/>
              <w:bottom w:val="single" w:color="auto" w:sz="4" w:space="0"/>
              <w:right w:val="single" w:color="auto" w:sz="4" w:space="0"/>
            </w:tcBorders>
            <w:noWrap w:val="0"/>
            <w:vAlign w:val="center"/>
          </w:tcPr>
          <w:p w14:paraId="2DAC5A92">
            <w:pPr>
              <w:widowControl/>
              <w:shd w:val="clear"/>
              <w:spacing w:line="360" w:lineRule="auto"/>
              <w:ind w:left="-110" w:leftChars="-50" w:right="-57" w:rightChars="0"/>
              <w:jc w:val="center"/>
              <w:rPr>
                <w:rFonts w:hint="eastAsia" w:ascii="宋体" w:hAnsi="宋体" w:eastAsia="宋体" w:cs="宋体"/>
                <w:color w:val="auto"/>
                <w:sz w:val="21"/>
                <w:szCs w:val="21"/>
                <w:highlight w:val="none"/>
                <w:lang w:val="en-US" w:eastAsia="zh-CN" w:bidi="ar-SA"/>
              </w:rPr>
            </w:pPr>
            <w:r>
              <w:rPr>
                <w:rFonts w:hint="eastAsia" w:hAnsi="宋体" w:cs="宋体"/>
                <w:color w:val="auto"/>
                <w:sz w:val="21"/>
                <w:szCs w:val="21"/>
                <w:highlight w:val="none"/>
                <w:lang w:val="en-US" w:eastAsia="zh-CN" w:bidi="ar-SA"/>
              </w:rPr>
              <w:t>磋商报价</w:t>
            </w:r>
            <w:r>
              <w:rPr>
                <w:rFonts w:hint="eastAsia" w:ascii="宋体" w:hAnsi="宋体" w:eastAsia="宋体" w:cs="宋体"/>
                <w:color w:val="auto"/>
                <w:sz w:val="21"/>
                <w:szCs w:val="21"/>
                <w:highlight w:val="none"/>
                <w:lang w:val="en-US" w:eastAsia="zh-CN" w:bidi="ar-SA"/>
              </w:rPr>
              <w:t>（元）</w:t>
            </w:r>
          </w:p>
        </w:tc>
        <w:tc>
          <w:tcPr>
            <w:tcW w:w="1299" w:type="pct"/>
            <w:tcBorders>
              <w:top w:val="single" w:color="auto" w:sz="4" w:space="0"/>
              <w:left w:val="single" w:color="auto" w:sz="4" w:space="0"/>
              <w:bottom w:val="single" w:color="auto" w:sz="4" w:space="0"/>
              <w:right w:val="single" w:color="auto" w:sz="4" w:space="0"/>
            </w:tcBorders>
            <w:noWrap w:val="0"/>
            <w:vAlign w:val="center"/>
          </w:tcPr>
          <w:p w14:paraId="43670ECD">
            <w:pPr>
              <w:widowControl/>
              <w:shd w:val="clear"/>
              <w:spacing w:line="360" w:lineRule="auto"/>
              <w:ind w:left="-110" w:leftChars="-50" w:right="-57" w:rightChars="0"/>
              <w:jc w:val="center"/>
              <w:rPr>
                <w:rFonts w:hint="eastAsia" w:ascii="宋体" w:hAnsi="宋体" w:eastAsia="宋体" w:cs="宋体"/>
                <w:color w:val="auto"/>
                <w:sz w:val="21"/>
                <w:szCs w:val="21"/>
                <w:highlight w:val="none"/>
                <w:lang w:val="en-US" w:eastAsia="zh-CN" w:bidi="ar-SA"/>
              </w:rPr>
            </w:pPr>
            <w:r>
              <w:rPr>
                <w:rFonts w:hint="eastAsia" w:ascii="宋体" w:hAnsi="宋体" w:eastAsia="宋体" w:cs="宋体"/>
                <w:color w:val="auto"/>
                <w:sz w:val="21"/>
                <w:szCs w:val="21"/>
                <w:highlight w:val="none"/>
                <w:lang w:val="en-US" w:eastAsia="zh-CN" w:bidi="ar-SA"/>
              </w:rPr>
              <w:t>备注</w:t>
            </w:r>
          </w:p>
        </w:tc>
      </w:tr>
      <w:tr w14:paraId="0F64758D">
        <w:tblPrEx>
          <w:tblCellMar>
            <w:top w:w="0" w:type="dxa"/>
            <w:left w:w="108" w:type="dxa"/>
            <w:bottom w:w="0" w:type="dxa"/>
            <w:right w:w="108" w:type="dxa"/>
          </w:tblCellMar>
        </w:tblPrEx>
        <w:trPr>
          <w:trHeight w:val="1326" w:hRule="atLeast"/>
          <w:jc w:val="center"/>
        </w:trPr>
        <w:tc>
          <w:tcPr>
            <w:tcW w:w="641" w:type="pct"/>
            <w:tcBorders>
              <w:top w:val="single" w:color="auto" w:sz="4" w:space="0"/>
              <w:left w:val="single" w:color="auto" w:sz="4" w:space="0"/>
              <w:bottom w:val="single" w:color="auto" w:sz="4" w:space="0"/>
              <w:right w:val="single" w:color="auto" w:sz="4" w:space="0"/>
            </w:tcBorders>
            <w:noWrap w:val="0"/>
            <w:vAlign w:val="center"/>
          </w:tcPr>
          <w:p w14:paraId="14C0FD12">
            <w:pPr>
              <w:widowControl/>
              <w:shd w:val="clear"/>
              <w:spacing w:line="360" w:lineRule="auto"/>
              <w:ind w:left="-110" w:leftChars="-50" w:right="-57" w:rightChars="0"/>
              <w:jc w:val="center"/>
              <w:rPr>
                <w:rFonts w:hint="default" w:ascii="宋体" w:hAnsi="宋体" w:eastAsia="宋体" w:cs="宋体"/>
                <w:color w:val="auto"/>
                <w:sz w:val="21"/>
                <w:szCs w:val="21"/>
                <w:highlight w:val="none"/>
                <w:lang w:val="en-US" w:eastAsia="zh-CN" w:bidi="ar-SA"/>
              </w:rPr>
            </w:pPr>
            <w:r>
              <w:rPr>
                <w:rFonts w:hint="eastAsia" w:ascii="宋体" w:hAnsi="宋体" w:eastAsia="宋体" w:cs="宋体"/>
                <w:color w:val="auto"/>
                <w:sz w:val="21"/>
                <w:szCs w:val="21"/>
                <w:highlight w:val="none"/>
                <w:lang w:val="en-US" w:eastAsia="zh-CN" w:bidi="ar-SA"/>
              </w:rPr>
              <w:t>1</w:t>
            </w:r>
          </w:p>
        </w:tc>
        <w:tc>
          <w:tcPr>
            <w:tcW w:w="1309" w:type="pct"/>
            <w:tcBorders>
              <w:top w:val="single" w:color="auto" w:sz="4" w:space="0"/>
              <w:left w:val="single" w:color="auto" w:sz="4" w:space="0"/>
              <w:bottom w:val="single" w:color="auto" w:sz="4" w:space="0"/>
              <w:right w:val="single" w:color="auto" w:sz="4" w:space="0"/>
            </w:tcBorders>
            <w:noWrap w:val="0"/>
            <w:vAlign w:val="center"/>
          </w:tcPr>
          <w:p w14:paraId="3DF376F6">
            <w:pPr>
              <w:widowControl/>
              <w:shd w:val="clear"/>
              <w:spacing w:line="360" w:lineRule="auto"/>
              <w:ind w:left="-110" w:leftChars="-50" w:right="-57" w:rightChars="0"/>
              <w:jc w:val="center"/>
              <w:rPr>
                <w:rFonts w:hint="default" w:ascii="宋体" w:hAnsi="宋体" w:eastAsia="宋体" w:cs="宋体"/>
                <w:color w:val="auto"/>
                <w:sz w:val="21"/>
                <w:szCs w:val="21"/>
                <w:highlight w:val="none"/>
                <w:lang w:val="en-US" w:eastAsia="zh-CN" w:bidi="ar-SA"/>
              </w:rPr>
            </w:pPr>
            <w:r>
              <w:rPr>
                <w:rFonts w:hint="eastAsia"/>
                <w:highlight w:val="none"/>
              </w:rPr>
              <w:t>25 个气象子站运行维护</w:t>
            </w:r>
          </w:p>
        </w:tc>
        <w:tc>
          <w:tcPr>
            <w:tcW w:w="1749" w:type="pct"/>
            <w:tcBorders>
              <w:top w:val="single" w:color="auto" w:sz="4" w:space="0"/>
              <w:left w:val="single" w:color="auto" w:sz="4" w:space="0"/>
              <w:bottom w:val="single" w:color="auto" w:sz="4" w:space="0"/>
              <w:right w:val="single" w:color="auto" w:sz="4" w:space="0"/>
            </w:tcBorders>
            <w:noWrap w:val="0"/>
            <w:vAlign w:val="center"/>
          </w:tcPr>
          <w:p w14:paraId="10B3D418">
            <w:pPr>
              <w:shd w:val="clear"/>
              <w:spacing w:line="360" w:lineRule="auto"/>
              <w:ind w:left="-50" w:leftChars="0" w:right="-50" w:rightChars="0"/>
              <w:jc w:val="center"/>
              <w:rPr>
                <w:rFonts w:hint="eastAsia" w:ascii="宋体" w:hAnsi="宋体" w:eastAsia="宋体" w:cs="宋体"/>
                <w:color w:val="auto"/>
                <w:sz w:val="21"/>
                <w:szCs w:val="21"/>
                <w:highlight w:val="none"/>
                <w:lang w:val="en-US" w:eastAsia="zh-CN" w:bidi="ar-SA"/>
              </w:rPr>
            </w:pPr>
          </w:p>
        </w:tc>
        <w:tc>
          <w:tcPr>
            <w:tcW w:w="1299" w:type="pct"/>
            <w:tcBorders>
              <w:top w:val="single" w:color="auto" w:sz="4" w:space="0"/>
              <w:left w:val="single" w:color="auto" w:sz="4" w:space="0"/>
              <w:bottom w:val="single" w:color="auto" w:sz="4" w:space="0"/>
              <w:right w:val="single" w:color="auto" w:sz="4" w:space="0"/>
            </w:tcBorders>
            <w:noWrap w:val="0"/>
            <w:vAlign w:val="center"/>
          </w:tcPr>
          <w:p w14:paraId="0F0C73A3">
            <w:pPr>
              <w:shd w:val="clear"/>
              <w:spacing w:line="360" w:lineRule="auto"/>
              <w:ind w:right="-50" w:rightChars="0"/>
              <w:jc w:val="center"/>
              <w:rPr>
                <w:rFonts w:hint="eastAsia" w:ascii="宋体" w:hAnsi="宋体" w:eastAsia="宋体" w:cs="宋体"/>
                <w:color w:val="auto"/>
                <w:sz w:val="21"/>
                <w:szCs w:val="21"/>
                <w:highlight w:val="none"/>
                <w:lang w:val="en-US" w:eastAsia="zh-CN" w:bidi="ar-SA"/>
              </w:rPr>
            </w:pPr>
          </w:p>
        </w:tc>
      </w:tr>
      <w:tr w14:paraId="46000A22">
        <w:tblPrEx>
          <w:tblCellMar>
            <w:top w:w="0" w:type="dxa"/>
            <w:left w:w="108" w:type="dxa"/>
            <w:bottom w:w="0" w:type="dxa"/>
            <w:right w:w="108" w:type="dxa"/>
          </w:tblCellMar>
        </w:tblPrEx>
        <w:trPr>
          <w:trHeight w:val="1768" w:hRule="atLeast"/>
          <w:jc w:val="center"/>
        </w:trPr>
        <w:tc>
          <w:tcPr>
            <w:tcW w:w="641" w:type="pct"/>
            <w:tcBorders>
              <w:top w:val="single" w:color="auto" w:sz="4" w:space="0"/>
              <w:left w:val="single" w:color="auto" w:sz="4" w:space="0"/>
              <w:bottom w:val="single" w:color="auto" w:sz="4" w:space="0"/>
              <w:right w:val="single" w:color="auto" w:sz="4" w:space="0"/>
            </w:tcBorders>
            <w:noWrap w:val="0"/>
            <w:vAlign w:val="center"/>
          </w:tcPr>
          <w:p w14:paraId="43E93C51">
            <w:pPr>
              <w:widowControl/>
              <w:shd w:val="clear"/>
              <w:spacing w:line="360" w:lineRule="auto"/>
              <w:ind w:left="-110" w:leftChars="-50" w:right="-57" w:rightChars="0"/>
              <w:jc w:val="center"/>
              <w:rPr>
                <w:rFonts w:hint="default" w:ascii="宋体" w:hAnsi="宋体" w:eastAsia="宋体" w:cs="宋体"/>
                <w:color w:val="auto"/>
                <w:sz w:val="21"/>
                <w:szCs w:val="21"/>
                <w:highlight w:val="none"/>
                <w:lang w:val="en-US" w:eastAsia="zh-CN" w:bidi="ar-SA"/>
              </w:rPr>
            </w:pPr>
            <w:r>
              <w:rPr>
                <w:rFonts w:hint="eastAsia" w:ascii="宋体" w:hAnsi="宋体" w:eastAsia="宋体" w:cs="宋体"/>
                <w:color w:val="auto"/>
                <w:sz w:val="21"/>
                <w:szCs w:val="21"/>
                <w:highlight w:val="none"/>
                <w:lang w:val="en-US" w:eastAsia="zh-CN" w:bidi="ar-SA"/>
              </w:rPr>
              <w:t>2</w:t>
            </w:r>
          </w:p>
        </w:tc>
        <w:tc>
          <w:tcPr>
            <w:tcW w:w="1309" w:type="pct"/>
            <w:tcBorders>
              <w:top w:val="single" w:color="auto" w:sz="4" w:space="0"/>
              <w:left w:val="single" w:color="auto" w:sz="4" w:space="0"/>
              <w:bottom w:val="single" w:color="auto" w:sz="4" w:space="0"/>
              <w:right w:val="single" w:color="auto" w:sz="4" w:space="0"/>
            </w:tcBorders>
            <w:noWrap w:val="0"/>
            <w:vAlign w:val="center"/>
          </w:tcPr>
          <w:p w14:paraId="45768FF6">
            <w:pPr>
              <w:widowControl/>
              <w:shd w:val="clear"/>
              <w:spacing w:line="360" w:lineRule="auto"/>
              <w:ind w:left="-110" w:leftChars="-50" w:right="-57" w:rightChars="0"/>
              <w:jc w:val="center"/>
              <w:rPr>
                <w:rFonts w:hint="eastAsia" w:ascii="宋体" w:hAnsi="宋体" w:eastAsia="宋体" w:cs="宋体"/>
                <w:color w:val="auto"/>
                <w:sz w:val="21"/>
                <w:szCs w:val="21"/>
                <w:highlight w:val="none"/>
                <w:lang w:val="en-US" w:eastAsia="zh-CN" w:bidi="ar-SA"/>
              </w:rPr>
            </w:pPr>
            <w:r>
              <w:rPr>
                <w:rFonts w:hint="eastAsia"/>
                <w:highlight w:val="none"/>
              </w:rPr>
              <w:t>气象站场地租赁费</w:t>
            </w:r>
          </w:p>
        </w:tc>
        <w:tc>
          <w:tcPr>
            <w:tcW w:w="1749" w:type="pct"/>
            <w:tcBorders>
              <w:top w:val="single" w:color="auto" w:sz="4" w:space="0"/>
              <w:left w:val="single" w:color="auto" w:sz="4" w:space="0"/>
              <w:bottom w:val="single" w:color="auto" w:sz="4" w:space="0"/>
              <w:right w:val="single" w:color="auto" w:sz="4" w:space="0"/>
            </w:tcBorders>
            <w:noWrap w:val="0"/>
            <w:vAlign w:val="center"/>
          </w:tcPr>
          <w:p w14:paraId="79A0BD14">
            <w:pPr>
              <w:shd w:val="clear"/>
              <w:spacing w:line="360" w:lineRule="auto"/>
              <w:ind w:left="-50" w:leftChars="0" w:right="-50" w:rightChars="0"/>
              <w:jc w:val="center"/>
              <w:rPr>
                <w:rFonts w:hint="eastAsia" w:ascii="宋体" w:hAnsi="宋体" w:eastAsia="宋体" w:cs="宋体"/>
                <w:color w:val="auto"/>
                <w:sz w:val="21"/>
                <w:szCs w:val="21"/>
                <w:highlight w:val="none"/>
                <w:lang w:val="en-US" w:eastAsia="zh-CN" w:bidi="ar-SA"/>
              </w:rPr>
            </w:pPr>
          </w:p>
        </w:tc>
        <w:tc>
          <w:tcPr>
            <w:tcW w:w="1299" w:type="pct"/>
            <w:tcBorders>
              <w:top w:val="single" w:color="auto" w:sz="4" w:space="0"/>
              <w:left w:val="single" w:color="auto" w:sz="4" w:space="0"/>
              <w:bottom w:val="single" w:color="auto" w:sz="4" w:space="0"/>
              <w:right w:val="single" w:color="auto" w:sz="4" w:space="0"/>
            </w:tcBorders>
            <w:noWrap w:val="0"/>
            <w:vAlign w:val="center"/>
          </w:tcPr>
          <w:p w14:paraId="202D528A">
            <w:pPr>
              <w:shd w:val="clear"/>
              <w:spacing w:line="360" w:lineRule="auto"/>
              <w:ind w:right="-50" w:rightChars="0"/>
              <w:jc w:val="center"/>
              <w:rPr>
                <w:rFonts w:hint="eastAsia" w:ascii="宋体" w:hAnsi="宋体" w:eastAsia="宋体" w:cs="宋体"/>
                <w:color w:val="auto"/>
                <w:sz w:val="21"/>
                <w:szCs w:val="21"/>
                <w:highlight w:val="none"/>
                <w:lang w:val="en-US" w:eastAsia="zh-CN" w:bidi="ar-SA"/>
              </w:rPr>
            </w:pPr>
          </w:p>
        </w:tc>
      </w:tr>
      <w:tr w14:paraId="723EB5B0">
        <w:tblPrEx>
          <w:tblCellMar>
            <w:top w:w="0" w:type="dxa"/>
            <w:left w:w="108" w:type="dxa"/>
            <w:bottom w:w="0" w:type="dxa"/>
            <w:right w:w="108" w:type="dxa"/>
          </w:tblCellMar>
        </w:tblPrEx>
        <w:trPr>
          <w:trHeight w:val="1378" w:hRule="atLeast"/>
          <w:jc w:val="center"/>
        </w:trPr>
        <w:tc>
          <w:tcPr>
            <w:tcW w:w="1950" w:type="pct"/>
            <w:gridSpan w:val="2"/>
            <w:tcBorders>
              <w:top w:val="single" w:color="auto" w:sz="4" w:space="0"/>
              <w:left w:val="single" w:color="auto" w:sz="4" w:space="0"/>
              <w:bottom w:val="single" w:color="auto" w:sz="4" w:space="0"/>
              <w:right w:val="single" w:color="auto" w:sz="4" w:space="0"/>
            </w:tcBorders>
            <w:noWrap w:val="0"/>
            <w:vAlign w:val="center"/>
          </w:tcPr>
          <w:p w14:paraId="10C4EDD7">
            <w:pPr>
              <w:widowControl/>
              <w:shd w:val="clear"/>
              <w:spacing w:line="360" w:lineRule="auto"/>
              <w:ind w:left="-110" w:leftChars="-50" w:right="-57" w:rightChars="0"/>
              <w:jc w:val="center"/>
              <w:rPr>
                <w:rFonts w:hint="default" w:ascii="宋体" w:hAnsi="宋体" w:eastAsia="宋体" w:cs="宋体"/>
                <w:color w:val="auto"/>
                <w:sz w:val="21"/>
                <w:szCs w:val="21"/>
                <w:highlight w:val="none"/>
                <w:lang w:val="en-US" w:eastAsia="zh-CN" w:bidi="ar-SA"/>
              </w:rPr>
            </w:pPr>
            <w:r>
              <w:rPr>
                <w:rFonts w:hint="eastAsia" w:ascii="宋体" w:hAnsi="宋体" w:eastAsia="宋体" w:cs="宋体"/>
                <w:color w:val="auto"/>
                <w:sz w:val="21"/>
                <w:szCs w:val="21"/>
                <w:highlight w:val="none"/>
                <w:lang w:val="en-US" w:eastAsia="zh-CN" w:bidi="ar-SA"/>
              </w:rPr>
              <w:t>磋商总报价（元）</w:t>
            </w:r>
          </w:p>
        </w:tc>
        <w:tc>
          <w:tcPr>
            <w:tcW w:w="3049" w:type="pct"/>
            <w:gridSpan w:val="2"/>
            <w:tcBorders>
              <w:top w:val="single" w:color="auto" w:sz="4" w:space="0"/>
              <w:left w:val="single" w:color="auto" w:sz="4" w:space="0"/>
              <w:bottom w:val="single" w:color="auto" w:sz="4" w:space="0"/>
              <w:right w:val="single" w:color="auto" w:sz="4" w:space="0"/>
            </w:tcBorders>
            <w:noWrap w:val="0"/>
            <w:vAlign w:val="center"/>
          </w:tcPr>
          <w:p w14:paraId="1E93E4FE">
            <w:pPr>
              <w:widowControl/>
              <w:shd w:val="clear"/>
              <w:spacing w:line="360" w:lineRule="auto"/>
              <w:ind w:right="-57" w:rightChars="0"/>
              <w:jc w:val="both"/>
              <w:rPr>
                <w:rFonts w:hint="eastAsia" w:ascii="宋体" w:hAnsi="宋体" w:eastAsia="宋体" w:cs="宋体"/>
                <w:color w:val="auto"/>
                <w:sz w:val="21"/>
                <w:szCs w:val="21"/>
                <w:highlight w:val="none"/>
                <w:lang w:val="en-US" w:eastAsia="zh-CN" w:bidi="ar-SA"/>
              </w:rPr>
            </w:pPr>
          </w:p>
        </w:tc>
      </w:tr>
    </w:tbl>
    <w:p w14:paraId="22F2CC00">
      <w:pPr>
        <w:pStyle w:val="3"/>
        <w:widowControl w:val="0"/>
        <w:shd w:val="clear"/>
        <w:spacing w:before="0" w:beforeLines="0" w:beforeAutospacing="0" w:after="0" w:afterLines="0" w:afterAutospacing="0" w:line="400" w:lineRule="exact"/>
        <w:ind w:left="0" w:leftChars="0" w:firstLine="210" w:firstLineChars="100"/>
        <w:rPr>
          <w:rFonts w:hint="eastAsia" w:ascii="宋体" w:hAnsi="宋体" w:eastAsia="宋体" w:cs="宋体"/>
          <w:color w:val="auto"/>
          <w:sz w:val="21"/>
          <w:szCs w:val="21"/>
          <w:highlight w:val="none"/>
        </w:rPr>
      </w:pPr>
    </w:p>
    <w:p w14:paraId="7245C538">
      <w:pPr>
        <w:shd w:val="clear"/>
        <w:spacing w:beforeLines="0" w:afterLines="0" w:line="480" w:lineRule="auto"/>
        <w:ind w:right="0" w:rightChars="0" w:firstLine="0" w:firstLineChars="0"/>
        <w:jc w:val="both"/>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 w:val="21"/>
          <w:szCs w:val="21"/>
          <w:highlight w:val="none"/>
          <w:lang w:eastAsia="zh-CN"/>
        </w:rPr>
        <w:t>备注：供应商可结合自身情况</w:t>
      </w:r>
      <w:r>
        <w:rPr>
          <w:rFonts w:hint="eastAsia" w:cs="宋体"/>
          <w:b/>
          <w:bCs/>
          <w:color w:val="auto"/>
          <w:sz w:val="21"/>
          <w:szCs w:val="21"/>
          <w:highlight w:val="none"/>
          <w:lang w:eastAsia="zh-CN"/>
        </w:rPr>
        <w:t>，</w:t>
      </w:r>
      <w:r>
        <w:rPr>
          <w:rFonts w:hint="eastAsia" w:ascii="宋体" w:hAnsi="宋体" w:eastAsia="宋体" w:cs="宋体"/>
          <w:b/>
          <w:bCs/>
          <w:color w:val="auto"/>
          <w:sz w:val="21"/>
          <w:szCs w:val="21"/>
          <w:highlight w:val="none"/>
          <w:lang w:eastAsia="zh-CN"/>
        </w:rPr>
        <w:t>在此基础上可增加及细化服务内容及报价，但不能删除以上报价内容。分项报价表中标明完成本次招标所要求服务内容且验收合格的所有费用。</w:t>
      </w:r>
    </w:p>
    <w:p w14:paraId="3CAA79E8">
      <w:pPr>
        <w:keepNext w:val="0"/>
        <w:keepLines w:val="0"/>
        <w:widowControl/>
        <w:suppressLineNumbers w:val="0"/>
        <w:shd w:val="clear"/>
        <w:spacing w:line="360" w:lineRule="auto"/>
        <w:ind w:left="0" w:leftChars="0" w:firstLine="5279" w:firstLineChars="2514"/>
        <w:jc w:val="left"/>
        <w:rPr>
          <w:rFonts w:hint="eastAsia" w:ascii="宋体" w:hAnsi="宋体" w:eastAsia="宋体" w:cs="宋体"/>
          <w:color w:val="auto"/>
          <w:kern w:val="0"/>
          <w:sz w:val="21"/>
          <w:szCs w:val="21"/>
          <w:highlight w:val="none"/>
          <w:lang w:val="en-US" w:eastAsia="zh-CN" w:bidi="ar"/>
        </w:rPr>
      </w:pPr>
    </w:p>
    <w:p w14:paraId="2703B71B">
      <w:pPr>
        <w:keepNext w:val="0"/>
        <w:keepLines w:val="0"/>
        <w:widowControl/>
        <w:suppressLineNumbers w:val="0"/>
        <w:shd w:val="clear"/>
        <w:spacing w:line="360" w:lineRule="auto"/>
        <w:ind w:left="0" w:leftChars="0" w:firstLine="5279" w:firstLineChars="2514"/>
        <w:jc w:val="left"/>
        <w:rPr>
          <w:rFonts w:hint="eastAsia" w:ascii="宋体" w:hAnsi="宋体" w:eastAsia="宋体" w:cs="宋体"/>
          <w:color w:val="auto"/>
          <w:kern w:val="0"/>
          <w:sz w:val="21"/>
          <w:szCs w:val="21"/>
          <w:highlight w:val="none"/>
          <w:lang w:val="en-US" w:eastAsia="zh-CN" w:bidi="ar"/>
        </w:rPr>
      </w:pPr>
    </w:p>
    <w:p w14:paraId="05B54963">
      <w:pPr>
        <w:keepNext w:val="0"/>
        <w:keepLines w:val="0"/>
        <w:widowControl/>
        <w:suppressLineNumbers w:val="0"/>
        <w:shd w:val="clear"/>
        <w:spacing w:line="360" w:lineRule="auto"/>
        <w:ind w:left="0" w:leftChars="0" w:firstLine="5279" w:firstLineChars="2514"/>
        <w:jc w:val="both"/>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投标人签章：(加盖公章）</w:t>
      </w:r>
    </w:p>
    <w:p w14:paraId="55A38266">
      <w:pPr>
        <w:keepNext w:val="0"/>
        <w:keepLines w:val="0"/>
        <w:widowControl/>
        <w:suppressLineNumbers w:val="0"/>
        <w:shd w:val="clear"/>
        <w:spacing w:line="360" w:lineRule="auto"/>
        <w:ind w:left="0" w:leftChars="0" w:firstLine="5279" w:firstLineChars="2514"/>
        <w:jc w:val="left"/>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日 期: {日期}</w:t>
      </w:r>
    </w:p>
    <w:p w14:paraId="5299205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C1E3B03"/>
    <w:rsid w:val="0C1E3B03"/>
    <w:rsid w:val="43775A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en-US" w:eastAsia="en-US"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Normal (Web)"/>
    <w:basedOn w:val="1"/>
    <w:qFormat/>
    <w:uiPriority w:val="0"/>
    <w:pPr>
      <w:widowControl/>
      <w:spacing w:before="100" w:beforeAutospacing="1" w:after="100" w:afterAutospacing="1"/>
    </w:pPr>
    <w:rPr>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2025-08-08T08:43:00Z</dcterms:created>
  <dc:creator>ZBB</dc:creator>
  <cp:lastModifiedBy>ZBB</cp:lastModifiedBy>
  <dcterms:modified xsi:type="dcterms:W3CDTF">2025-08-08T08:44:31Z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F6019FDB6A104C6F996BBD768F6398B5_11</vt:lpwstr>
  </property>
  <property fmtid="{D5CDD505-2E9C-101B-9397-08002B2CF9AE}" pid="4" name="KSOTemplateDocerSaveRecord">
    <vt:lpwstr>eyJoZGlkIjoiOTEyYzIzM2JjMDZhZTI1YTVkN2JmNzE3MWQ0NmNkMjgiLCJ1c2VySWQiOiIyNjQ2NDU1NDQifQ==</vt:lpwstr>
  </property>
</Properties>
</file>