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版本号：0617-2521HZ244220250901001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安防系统建设(五次)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0617-2521HZ2442</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安防系统建设(五次)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0617-2521HZ2442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安防系统建设(五次)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西安市第五医院安防系统改扩建，急诊大厅、门诊大厅、住院楼新增X射线机3台,安检门3台，各楼层护士站共新增一键式报警装置39个等, 报警系统联网至派出所。</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提供注册登记凭证（营业执照、其他组织经营的合法凭证，自然人的提供身份证明文件）。（注：若为联合体投标，联合体牵头人及联合体成员均须提供此项资格证明材料。）</w:t>
      </w:r>
    </w:p>
    <w:p>
      <w:pPr>
        <w:pStyle w:val="null3"/>
      </w:pPr>
      <w:r>
        <w:rPr>
          <w:rFonts w:ascii="仿宋_GB2312" w:hAnsi="仿宋_GB2312" w:cs="仿宋_GB2312" w:eastAsia="仿宋_GB2312"/>
        </w:rPr>
        <w:t>2、具有良好的商业信誉和健全的财务会计制度 ：具有良好的商业信誉和健全的财务会计制度：提供经审计的2023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注：若为联合体投标，联合体牵头人及联合体成员均须提供此项资格证明材料。）</w:t>
      </w:r>
    </w:p>
    <w:p>
      <w:pPr>
        <w:pStyle w:val="null3"/>
      </w:pPr>
      <w:r>
        <w:rPr>
          <w:rFonts w:ascii="仿宋_GB2312" w:hAnsi="仿宋_GB2312" w:cs="仿宋_GB2312" w:eastAsia="仿宋_GB2312"/>
        </w:rPr>
        <w:t>3、具有履行合同所必需的设备和专业技术能力 ：具有履行合同所必需的设备和专业技术能力提供声明文件。（注：若为联合体投标，联合体牵头人及联合体成员均须提供此项资格证明材料。）</w:t>
      </w:r>
    </w:p>
    <w:p>
      <w:pPr>
        <w:pStyle w:val="null3"/>
      </w:pPr>
      <w:r>
        <w:rPr>
          <w:rFonts w:ascii="仿宋_GB2312" w:hAnsi="仿宋_GB2312" w:cs="仿宋_GB2312" w:eastAsia="仿宋_GB2312"/>
        </w:rPr>
        <w:t>4、具有依法缴纳税收的良好记录 ：具有依法缴纳税收的良好记录：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注：若为联合体投标，联合体牵头人及联合体成员均须提供此项资格证明材料。）</w:t>
      </w:r>
    </w:p>
    <w:p>
      <w:pPr>
        <w:pStyle w:val="null3"/>
      </w:pPr>
      <w:r>
        <w:rPr>
          <w:rFonts w:ascii="仿宋_GB2312" w:hAnsi="仿宋_GB2312" w:cs="仿宋_GB2312" w:eastAsia="仿宋_GB2312"/>
        </w:rPr>
        <w:t>5、具有依法缴纳社会保障资金的良好记录 ：具有依法缴纳社会保障资金的良好记录： 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注：若为联合体投标，联合体牵头人及联合体成员均须提供此项资格证明材料。）</w:t>
      </w:r>
    </w:p>
    <w:p>
      <w:pPr>
        <w:pStyle w:val="null3"/>
      </w:pPr>
      <w:r>
        <w:rPr>
          <w:rFonts w:ascii="仿宋_GB2312" w:hAnsi="仿宋_GB2312" w:cs="仿宋_GB2312" w:eastAsia="仿宋_GB2312"/>
        </w:rPr>
        <w:t>6、参加政府采购活动前3年内在经营活动中没有重大违法记录：参加政府采购活动前3年内在经营活动中没有重大违法记录的书面声明（注：若为联合体投标，联合体牵头人及联合体成员均须提供此项资格证明材料。）</w:t>
      </w:r>
    </w:p>
    <w:p>
      <w:pPr>
        <w:pStyle w:val="null3"/>
      </w:pPr>
      <w:r>
        <w:rPr>
          <w:rFonts w:ascii="仿宋_GB2312" w:hAnsi="仿宋_GB2312" w:cs="仿宋_GB2312" w:eastAsia="仿宋_GB2312"/>
        </w:rPr>
        <w:t>7、法定代表人授权书：法定代表人授权书（注：若为联合体投标，联合体牵头人须提供此项资格证明材料。）</w:t>
      </w:r>
    </w:p>
    <w:p>
      <w:pPr>
        <w:pStyle w:val="null3"/>
      </w:pPr>
      <w:r>
        <w:rPr>
          <w:rFonts w:ascii="仿宋_GB2312" w:hAnsi="仿宋_GB2312" w:cs="仿宋_GB2312" w:eastAsia="仿宋_GB2312"/>
        </w:rPr>
        <w:t>8、投标人专业承包资质、安全生产许可证及项目负责人资质要求 ：投标人须具有建设行政主管部门颁发的电子与智能化工程专业承包二级（含）及以上资质及有效的安全生产许可证：如为联合体投标，联合体牵头人须具有建设行政主管部门颁发的电子与智能化工程专业承包二级（含）及以上资质及有效的安全生产许可证以及项目负责人具有机电工程专业二级（含）及以上及建造师证书安全生产考核合格证书，提交投标截止时间前12个月内任意三个月份在本单位缴纳社保证明材料，提供并提供无在建工程承诺书</w:t>
      </w:r>
    </w:p>
    <w:p>
      <w:pPr>
        <w:pStyle w:val="null3"/>
      </w:pPr>
      <w:r>
        <w:rPr>
          <w:rFonts w:ascii="仿宋_GB2312" w:hAnsi="仿宋_GB2312" w:cs="仿宋_GB2312" w:eastAsia="仿宋_GB2312"/>
        </w:rPr>
        <w:t>9、投标人须符合《放射性同位素与射线装置安全许可管理办法》规定，具有《辐射安全许可证》 ：投标人须符合《放射性同位素与射线装置安全许可管理办法》规定，具有《辐射安全许可证》：如为联合体投标，联合体成员须符合《放射性同位素与射线装置安全许可管理办法》规定并具有《辐射安全许可证》。</w:t>
      </w:r>
    </w:p>
    <w:p>
      <w:pPr>
        <w:pStyle w:val="null3"/>
      </w:pPr>
      <w:r>
        <w:rPr>
          <w:rFonts w:ascii="仿宋_GB2312" w:hAnsi="仿宋_GB2312" w:cs="仿宋_GB2312" w:eastAsia="仿宋_GB2312"/>
        </w:rPr>
        <w:t>10、本项目允许联合体投标：联合体成员数量（含牵头人）不得超过2个，如为联合体投标，联合体各方应按照招标文件提供的格式签订联合体协议书，明确联合体牵头人和各方权利义务，并承诺就中标项目向招标人承担连带责任（提供联合体协议书）；</w:t>
      </w:r>
    </w:p>
    <w:p>
      <w:pPr>
        <w:pStyle w:val="null3"/>
      </w:pPr>
      <w:r>
        <w:rPr>
          <w:rFonts w:ascii="仿宋_GB2312" w:hAnsi="仿宋_GB2312" w:cs="仿宋_GB2312" w:eastAsia="仿宋_GB2312"/>
        </w:rPr>
        <w:t>11、信用记录：在投标截止时间，投标人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代理服务费收费标准：1.招标代理服务费收费标准：采购代理机构参照国家计委关于印发《招标代理服务收费管理暂行办法》的通知（计价格〔2002〕1980号）规定标准计取。 2.缴费时间：确定中标人后3日内，由中标人向招标代理机构一次付清招标代理服务费。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西安市第五医院安防系统改扩建，急诊大厅、门诊大厅、住院楼新增X射线机3台,安检门3台，各楼层护士站共新增一键式报警装置39个, 报警系统联网至派出所。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安防系统建设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标的名称：安防系统建设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西安市第五医院对安检及</w:t>
            </w:r>
            <w:r>
              <w:rPr>
                <w:rFonts w:ascii="仿宋_GB2312" w:hAnsi="仿宋_GB2312" w:cs="仿宋_GB2312" w:eastAsia="仿宋_GB2312"/>
                <w:sz w:val="21"/>
              </w:rPr>
              <w:t>一键式</w:t>
            </w:r>
            <w:r>
              <w:rPr>
                <w:rFonts w:ascii="仿宋_GB2312" w:hAnsi="仿宋_GB2312" w:cs="仿宋_GB2312" w:eastAsia="仿宋_GB2312"/>
                <w:sz w:val="21"/>
              </w:rPr>
              <w:t>报警系统的安装</w:t>
            </w:r>
            <w:r>
              <w:rPr>
                <w:rFonts w:ascii="仿宋_GB2312" w:hAnsi="仿宋_GB2312" w:cs="仿宋_GB2312" w:eastAsia="仿宋_GB2312"/>
                <w:sz w:val="21"/>
              </w:rPr>
              <w:t>：</w:t>
            </w:r>
          </w:p>
          <w:tbl>
            <w:tblPr>
              <w:tblInd w:type="dxa" w:w="135"/>
              <w:tblBorders>
                <w:top w:val="none" w:color="000000" w:sz="4"/>
                <w:left w:val="none" w:color="000000" w:sz="4"/>
                <w:bottom w:val="none" w:color="000000" w:sz="4"/>
                <w:right w:val="none" w:color="000000" w:sz="4"/>
                <w:insideH w:val="none"/>
                <w:insideV w:val="none"/>
              </w:tblBorders>
            </w:tblPr>
            <w:tblGrid>
              <w:gridCol w:w="166"/>
              <w:gridCol w:w="332"/>
              <w:gridCol w:w="297"/>
              <w:gridCol w:w="175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货物名称</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r>
            <w:tr>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智能安检门</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应符合《</w:t>
                  </w:r>
                  <w:r>
                    <w:rPr>
                      <w:rFonts w:ascii="仿宋_GB2312" w:hAnsi="仿宋_GB2312" w:cs="仿宋_GB2312" w:eastAsia="仿宋_GB2312"/>
                      <w:sz w:val="21"/>
                    </w:rPr>
                    <w:t xml:space="preserve">GB15210-2018 </w:t>
                  </w:r>
                  <w:r>
                    <w:rPr>
                      <w:rFonts w:ascii="仿宋_GB2312" w:hAnsi="仿宋_GB2312" w:cs="仿宋_GB2312" w:eastAsia="仿宋_GB2312"/>
                      <w:sz w:val="21"/>
                    </w:rPr>
                    <w:t>通过式金属探测门通用技术规范》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测温安检门应具有金属检测等功能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门体显示：采用</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英</w:t>
                  </w:r>
                  <w:r>
                    <w:rPr>
                      <w:rFonts w:ascii="仿宋_GB2312" w:hAnsi="仿宋_GB2312" w:cs="仿宋_GB2312" w:eastAsia="仿宋_GB2312"/>
                      <w:sz w:val="21"/>
                    </w:rPr>
                    <w:t>寸液晶屏显示，可展示客流和报警数据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多区位报警功能：人体不同位置的多个金属通过安检门时会同时报警，并可以指示多个金属的位置，最多支持</w:t>
                  </w:r>
                  <w:r>
                    <w:rPr>
                      <w:rFonts w:ascii="仿宋_GB2312" w:hAnsi="仿宋_GB2312" w:cs="仿宋_GB2312" w:eastAsia="仿宋_GB2312"/>
                      <w:sz w:val="21"/>
                    </w:rPr>
                    <w:t>18</w:t>
                  </w:r>
                  <w:r>
                    <w:rPr>
                      <w:rFonts w:ascii="仿宋_GB2312" w:hAnsi="仿宋_GB2312" w:cs="仿宋_GB2312" w:eastAsia="仿宋_GB2312"/>
                      <w:sz w:val="21"/>
                    </w:rPr>
                    <w:t>区位。每个区域</w:t>
                  </w:r>
                  <w:r>
                    <w:rPr>
                      <w:rFonts w:ascii="仿宋_GB2312" w:hAnsi="仿宋_GB2312" w:cs="仿宋_GB2312" w:eastAsia="仿宋_GB2312"/>
                      <w:sz w:val="21"/>
                    </w:rPr>
                    <w:t>≥</w:t>
                  </w:r>
                  <w:r>
                    <w:rPr>
                      <w:rFonts w:ascii="仿宋_GB2312" w:hAnsi="仿宋_GB2312" w:cs="仿宋_GB2312" w:eastAsia="仿宋_GB2312"/>
                      <w:sz w:val="21"/>
                    </w:rPr>
                    <w:t>255</w:t>
                  </w:r>
                  <w:r>
                    <w:rPr>
                      <w:rFonts w:ascii="仿宋_GB2312" w:hAnsi="仿宋_GB2312" w:cs="仿宋_GB2312" w:eastAsia="仿宋_GB2312"/>
                      <w:sz w:val="21"/>
                    </w:rPr>
                    <w:t>级灵敏度等级调节</w:t>
                  </w:r>
                  <w:r>
                    <w:rPr>
                      <w:rFonts w:ascii="仿宋_GB2312" w:hAnsi="仿宋_GB2312" w:cs="仿宋_GB2312" w:eastAsia="仿宋_GB2312"/>
                      <w:sz w:val="21"/>
                    </w:rPr>
                    <w:t xml:space="preserve">, </w:t>
                  </w:r>
                  <w:r>
                    <w:rPr>
                      <w:rFonts w:ascii="仿宋_GB2312" w:hAnsi="仿宋_GB2312" w:cs="仿宋_GB2312" w:eastAsia="仿宋_GB2312"/>
                      <w:sz w:val="21"/>
                    </w:rPr>
                    <w:t>通行速度：</w:t>
                  </w:r>
                  <w:r>
                    <w:rPr>
                      <w:rFonts w:ascii="仿宋_GB2312" w:hAnsi="仿宋_GB2312" w:cs="仿宋_GB2312" w:eastAsia="仿宋_GB2312"/>
                      <w:sz w:val="21"/>
                    </w:rPr>
                    <w:t>0.2m/s</w:t>
                  </w:r>
                  <w:r>
                    <w:rPr>
                      <w:rFonts w:ascii="仿宋_GB2312" w:hAnsi="仿宋_GB2312" w:cs="仿宋_GB2312" w:eastAsia="仿宋_GB2312"/>
                      <w:sz w:val="21"/>
                    </w:rPr>
                    <w:t>～</w:t>
                  </w:r>
                  <w:r>
                    <w:rPr>
                      <w:rFonts w:ascii="仿宋_GB2312" w:hAnsi="仿宋_GB2312" w:cs="仿宋_GB2312" w:eastAsia="仿宋_GB2312"/>
                      <w:sz w:val="21"/>
                    </w:rPr>
                    <w:t>2.0m/s</w:t>
                  </w:r>
                </w:p>
                <w:p>
                  <w:pPr>
                    <w:pStyle w:val="null3"/>
                    <w:jc w:val="both"/>
                  </w:pPr>
                  <w:r>
                    <w:rPr>
                      <w:rFonts w:ascii="仿宋_GB2312" w:hAnsi="仿宋_GB2312" w:cs="仿宋_GB2312" w:eastAsia="仿宋_GB2312"/>
                      <w:sz w:val="21"/>
                    </w:rPr>
                    <w:t>探测区内磁感应强度：在探测区左右边界各方内</w:t>
                  </w:r>
                  <w:r>
                    <w:rPr>
                      <w:rFonts w:ascii="仿宋_GB2312" w:hAnsi="仿宋_GB2312" w:cs="仿宋_GB2312" w:eastAsia="仿宋_GB2312"/>
                      <w:sz w:val="21"/>
                    </w:rPr>
                    <w:t>150mm</w:t>
                  </w:r>
                  <w:r>
                    <w:rPr>
                      <w:rFonts w:ascii="仿宋_GB2312" w:hAnsi="仿宋_GB2312" w:cs="仿宋_GB2312" w:eastAsia="仿宋_GB2312"/>
                      <w:sz w:val="21"/>
                    </w:rPr>
                    <w:t>形成的区域中，任意一点的磁感应强度都不应超过</w:t>
                  </w:r>
                  <w:r>
                    <w:rPr>
                      <w:rFonts w:ascii="仿宋_GB2312" w:hAnsi="仿宋_GB2312" w:cs="仿宋_GB2312" w:eastAsia="仿宋_GB2312"/>
                      <w:sz w:val="21"/>
                    </w:rPr>
                    <w:t>7</w:t>
                  </w:r>
                  <w:r>
                    <w:rPr>
                      <w:rFonts w:ascii="仿宋_GB2312" w:hAnsi="仿宋_GB2312" w:cs="仿宋_GB2312" w:eastAsia="仿宋_GB2312"/>
                      <w:sz w:val="21"/>
                    </w:rPr>
                    <w:t>μ</w:t>
                  </w:r>
                  <w:r>
                    <w:rPr>
                      <w:rFonts w:ascii="仿宋_GB2312" w:hAnsi="仿宋_GB2312" w:cs="仿宋_GB2312" w:eastAsia="仿宋_GB2312"/>
                      <w:sz w:val="21"/>
                    </w:rPr>
                    <w:t>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功耗＜</w:t>
                  </w:r>
                  <w:r>
                    <w:rPr>
                      <w:rFonts w:ascii="仿宋_GB2312" w:hAnsi="仿宋_GB2312" w:cs="仿宋_GB2312" w:eastAsia="仿宋_GB2312"/>
                      <w:sz w:val="21"/>
                    </w:rPr>
                    <w:t>30W</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探测灵敏度范围：可一键设置灵敏度，灵敏度等级为</w:t>
                  </w:r>
                  <w:r>
                    <w:rPr>
                      <w:rFonts w:ascii="仿宋_GB2312" w:hAnsi="仿宋_GB2312" w:cs="仿宋_GB2312" w:eastAsia="仿宋_GB2312"/>
                      <w:sz w:val="21"/>
                    </w:rPr>
                    <w:t>0-9999</w:t>
                  </w:r>
                  <w:r>
                    <w:rPr>
                      <w:rFonts w:ascii="仿宋_GB2312" w:hAnsi="仿宋_GB2312" w:cs="仿宋_GB2312" w:eastAsia="仿宋_GB2312"/>
                      <w:sz w:val="21"/>
                    </w:rPr>
                    <w:t>级</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实时金属数值显示功能：切换到调试界面时，每个人通过安检门时，可显示出人身上的金属物品对应到每个防区的数值，也可以实时显示当前环境下的每个防区的环境干扰数值</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显示屏实时显示信息功能：显示屏上可实时显示设备的红外状态、网络连接状态、机箱与门板的连接状态、金属信号强度、系统时间</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多位置供电功能：机箱顶部、左右门板均有电源和网络接口</w:t>
                  </w:r>
                </w:p>
              </w:tc>
            </w:tr>
            <w:tr>
              <w:tc>
                <w:tcPr>
                  <w:tcW w:type="dxa" w:w="166"/>
                  <w:vMerge/>
                  <w:tcBorders>
                    <w:top w:val="none" w:color="000000" w:sz="4"/>
                    <w:left w:val="single" w:color="000000" w:sz="4"/>
                    <w:bottom w:val="single" w:color="000000" w:sz="4"/>
                    <w:right w:val="single" w:color="000000" w:sz="4"/>
                  </w:tcBorders>
                </w:tcPr>
                <w:p/>
              </w:tc>
              <w:tc>
                <w:tcPr>
                  <w:tcW w:type="dxa" w:w="332"/>
                  <w:vMerge/>
                  <w:tcBorders>
                    <w:top w:val="none" w:color="000000" w:sz="4"/>
                    <w:left w:val="single" w:color="000000" w:sz="4"/>
                    <w:bottom w:val="single" w:color="000000" w:sz="4"/>
                    <w:right w:val="single" w:color="000000" w:sz="4"/>
                  </w:tcBorders>
                </w:tcPr>
                <w:p/>
              </w:tc>
              <w:tc>
                <w:tcPr>
                  <w:tcW w:type="dxa" w:w="297"/>
                  <w:vMerge/>
                  <w:tcBorders>
                    <w:top w:val="none" w:color="000000" w:sz="4"/>
                    <w:left w:val="single" w:color="000000" w:sz="4"/>
                    <w:bottom w:val="single" w:color="000000" w:sz="4"/>
                    <w:right w:val="single" w:color="000000" w:sz="4"/>
                  </w:tcBorders>
                </w:tcP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数据报表功能：安检系统应能存储每天通过的人数、金属告警数、金属告警率至远程服务器，在远程服务器可以选择以表单形式或者图表形式展示；并支持按时间、位置、告警等级查询历史信息，历史信息中可展示时间、告警等级、位置、报警区位及信号强度并以安检门图例的形式显示报警区位，同时支持历史信息的数据报表导出，而且存储数据</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100000000</w:t>
                  </w:r>
                  <w:r>
                    <w:rPr>
                      <w:rFonts w:ascii="仿宋_GB2312" w:hAnsi="仿宋_GB2312" w:cs="仿宋_GB2312" w:eastAsia="仿宋_GB2312"/>
                      <w:sz w:val="21"/>
                    </w:rPr>
                    <w:t>条</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面板按键功能：机箱上安装有金属按键可通过按压按键实现</w:t>
                  </w:r>
                  <w:r>
                    <w:rPr>
                      <w:rFonts w:ascii="仿宋_GB2312" w:hAnsi="仿宋_GB2312" w:cs="仿宋_GB2312" w:eastAsia="仿宋_GB2312"/>
                      <w:sz w:val="21"/>
                    </w:rPr>
                    <w:t>LCD</w:t>
                  </w:r>
                  <w:r>
                    <w:rPr>
                      <w:rFonts w:ascii="仿宋_GB2312" w:hAnsi="仿宋_GB2312" w:cs="仿宋_GB2312" w:eastAsia="仿宋_GB2312"/>
                      <w:sz w:val="21"/>
                    </w:rPr>
                    <w:t>屏显示界面一键切换</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联动功能：门板底部左右电源面板共支持不少于</w:t>
                  </w:r>
                  <w:r>
                    <w:rPr>
                      <w:rFonts w:ascii="仿宋_GB2312" w:hAnsi="仿宋_GB2312" w:cs="仿宋_GB2312" w:eastAsia="仿宋_GB2312"/>
                      <w:sz w:val="21"/>
                    </w:rPr>
                    <w:t>4</w:t>
                  </w:r>
                  <w:r>
                    <w:rPr>
                      <w:rFonts w:ascii="仿宋_GB2312" w:hAnsi="仿宋_GB2312" w:cs="仿宋_GB2312" w:eastAsia="仿宋_GB2312"/>
                      <w:sz w:val="21"/>
                    </w:rPr>
                    <w:t>路报警输出接口，每路报警输出可设置持续事件、常开常闭状态及关联通行方向（可设置正向、反向、双向）</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射线智能安检机</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设备应采用单源</w:t>
                  </w:r>
                  <w:r>
                    <w:rPr>
                      <w:rFonts w:ascii="仿宋_GB2312" w:hAnsi="仿宋_GB2312" w:cs="仿宋_GB2312" w:eastAsia="仿宋_GB2312"/>
                      <w:sz w:val="21"/>
                    </w:rPr>
                    <w:t>X</w:t>
                  </w:r>
                  <w:r>
                    <w:rPr>
                      <w:rFonts w:ascii="仿宋_GB2312" w:hAnsi="仿宋_GB2312" w:cs="仿宋_GB2312" w:eastAsia="仿宋_GB2312"/>
                      <w:sz w:val="21"/>
                    </w:rPr>
                    <w:t>射线检查技术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X</w:t>
                  </w:r>
                  <w:r>
                    <w:rPr>
                      <w:rFonts w:ascii="仿宋_GB2312" w:hAnsi="仿宋_GB2312" w:cs="仿宋_GB2312" w:eastAsia="仿宋_GB2312"/>
                      <w:sz w:val="21"/>
                    </w:rPr>
                    <w:t>射线冷却</w:t>
                  </w:r>
                  <w:r>
                    <w:rPr>
                      <w:rFonts w:ascii="仿宋_GB2312" w:hAnsi="仿宋_GB2312" w:cs="仿宋_GB2312" w:eastAsia="仿宋_GB2312"/>
                      <w:sz w:val="21"/>
                    </w:rPr>
                    <w:t>/</w:t>
                  </w:r>
                  <w:r>
                    <w:rPr>
                      <w:rFonts w:ascii="仿宋_GB2312" w:hAnsi="仿宋_GB2312" w:cs="仿宋_GB2312" w:eastAsia="仿宋_GB2312"/>
                      <w:sz w:val="21"/>
                    </w:rPr>
                    <w:t>工作周期：油冷</w:t>
                  </w:r>
                  <w:r>
                    <w:rPr>
                      <w:rFonts w:ascii="仿宋_GB2312" w:hAnsi="仿宋_GB2312" w:cs="仿宋_GB2312" w:eastAsia="仿宋_GB2312"/>
                      <w:sz w:val="21"/>
                    </w:rPr>
                    <w:t>/</w:t>
                  </w:r>
                  <w:r>
                    <w:rPr>
                      <w:rFonts w:ascii="仿宋_GB2312" w:hAnsi="仿宋_GB2312" w:cs="仿宋_GB2312" w:eastAsia="仿宋_GB2312"/>
                      <w:sz w:val="21"/>
                    </w:rPr>
                    <w:t>连续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外壳防护等级应符合</w:t>
                  </w:r>
                  <w:r>
                    <w:rPr>
                      <w:rFonts w:ascii="仿宋_GB2312" w:hAnsi="仿宋_GB2312" w:cs="仿宋_GB2312" w:eastAsia="仿宋_GB2312"/>
                      <w:sz w:val="21"/>
                    </w:rPr>
                    <w:t>GB/T 4208-2017</w:t>
                  </w:r>
                  <w:r>
                    <w:rPr>
                      <w:rFonts w:ascii="仿宋_GB2312" w:hAnsi="仿宋_GB2312" w:cs="仿宋_GB2312" w:eastAsia="仿宋_GB2312"/>
                      <w:sz w:val="21"/>
                    </w:rPr>
                    <w:t>的规定，不低于</w:t>
                  </w:r>
                  <w:r>
                    <w:rPr>
                      <w:rFonts w:ascii="仿宋_GB2312" w:hAnsi="仿宋_GB2312" w:cs="仿宋_GB2312" w:eastAsia="仿宋_GB2312"/>
                      <w:sz w:val="21"/>
                    </w:rPr>
                    <w:t>IP20</w:t>
                  </w:r>
                  <w:r>
                    <w:rPr>
                      <w:rFonts w:ascii="仿宋_GB2312" w:hAnsi="仿宋_GB2312" w:cs="仿宋_GB2312" w:eastAsia="仿宋_GB2312"/>
                      <w:sz w:val="21"/>
                    </w:rPr>
                    <w:t>的要求</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设备内置智能识别算法，实现对违禁品的智能识别功能。当检测到以下违禁品时，应能自动识别图像圈定标注名称或种类</w:t>
                  </w:r>
                </w:p>
                <w:p>
                  <w:pPr>
                    <w:pStyle w:val="null3"/>
                    <w:jc w:val="both"/>
                  </w:pPr>
                  <w:r>
                    <w:rPr>
                      <w:rFonts w:ascii="仿宋_GB2312" w:hAnsi="仿宋_GB2312" w:cs="仿宋_GB2312" w:eastAsia="仿宋_GB2312"/>
                      <w:sz w:val="21"/>
                    </w:rPr>
                    <w:t>刀具（匕首、切刀、美工刀、弹簧刀）</w:t>
                  </w:r>
                </w:p>
                <w:p>
                  <w:pPr>
                    <w:pStyle w:val="null3"/>
                    <w:jc w:val="both"/>
                  </w:pPr>
                  <w:r>
                    <w:rPr>
                      <w:rFonts w:ascii="仿宋_GB2312" w:hAnsi="仿宋_GB2312" w:cs="仿宋_GB2312" w:eastAsia="仿宋_GB2312"/>
                      <w:sz w:val="21"/>
                    </w:rPr>
                    <w:t>仿真枪</w:t>
                  </w:r>
                </w:p>
                <w:p>
                  <w:pPr>
                    <w:pStyle w:val="null3"/>
                    <w:jc w:val="both"/>
                  </w:pPr>
                  <w:r>
                    <w:rPr>
                      <w:rFonts w:ascii="仿宋_GB2312" w:hAnsi="仿宋_GB2312" w:cs="仿宋_GB2312" w:eastAsia="仿宋_GB2312"/>
                      <w:sz w:val="21"/>
                    </w:rPr>
                    <w:t>管制器具（指虎、甩棍、电击器、手铐）</w:t>
                  </w:r>
                </w:p>
                <w:p>
                  <w:pPr>
                    <w:pStyle w:val="null3"/>
                    <w:jc w:val="both"/>
                  </w:pPr>
                  <w:r>
                    <w:rPr>
                      <w:rFonts w:ascii="仿宋_GB2312" w:hAnsi="仿宋_GB2312" w:cs="仿宋_GB2312" w:eastAsia="仿宋_GB2312"/>
                      <w:sz w:val="21"/>
                    </w:rPr>
                    <w:t>压力容器</w:t>
                  </w:r>
                </w:p>
                <w:p>
                  <w:pPr>
                    <w:pStyle w:val="null3"/>
                    <w:jc w:val="both"/>
                  </w:pPr>
                  <w:r>
                    <w:rPr>
                      <w:rFonts w:ascii="仿宋_GB2312" w:hAnsi="仿宋_GB2312" w:cs="仿宋_GB2312" w:eastAsia="仿宋_GB2312"/>
                      <w:sz w:val="21"/>
                    </w:rPr>
                    <w:t>液体</w:t>
                  </w:r>
                </w:p>
                <w:p>
                  <w:pPr>
                    <w:pStyle w:val="null3"/>
                    <w:jc w:val="both"/>
                  </w:pPr>
                  <w:r>
                    <w:rPr>
                      <w:rFonts w:ascii="仿宋_GB2312" w:hAnsi="仿宋_GB2312" w:cs="仿宋_GB2312" w:eastAsia="仿宋_GB2312"/>
                      <w:sz w:val="21"/>
                    </w:rPr>
                    <w:t>鞭炮</w:t>
                  </w:r>
                </w:p>
                <w:p>
                  <w:pPr>
                    <w:pStyle w:val="null3"/>
                    <w:jc w:val="both"/>
                  </w:pPr>
                  <w:r>
                    <w:rPr>
                      <w:rFonts w:ascii="仿宋_GB2312" w:hAnsi="仿宋_GB2312" w:cs="仿宋_GB2312" w:eastAsia="仿宋_GB2312"/>
                      <w:sz w:val="21"/>
                    </w:rPr>
                    <w:t>电子设备（笔记本电脑、手机、平板电脑）</w:t>
                  </w:r>
                </w:p>
                <w:p>
                  <w:pPr>
                    <w:pStyle w:val="null3"/>
                    <w:jc w:val="both"/>
                  </w:pPr>
                  <w:r>
                    <w:rPr>
                      <w:rFonts w:ascii="仿宋_GB2312" w:hAnsi="仿宋_GB2312" w:cs="仿宋_GB2312" w:eastAsia="仿宋_GB2312"/>
                      <w:sz w:val="21"/>
                    </w:rPr>
                    <w:t>锂电池</w:t>
                  </w:r>
                  <w:r>
                    <w:rPr>
                      <w:rFonts w:ascii="仿宋_GB2312" w:hAnsi="仿宋_GB2312" w:cs="仿宋_GB2312" w:eastAsia="仿宋_GB2312"/>
                      <w:sz w:val="21"/>
                    </w:rPr>
                    <w:t>、充电宝</w:t>
                  </w:r>
                </w:p>
                <w:p>
                  <w:pPr>
                    <w:pStyle w:val="null3"/>
                    <w:jc w:val="both"/>
                  </w:pPr>
                  <w:r>
                    <w:rPr>
                      <w:rFonts w:ascii="仿宋_GB2312" w:hAnsi="仿宋_GB2312" w:cs="仿宋_GB2312" w:eastAsia="仿宋_GB2312"/>
                      <w:sz w:val="21"/>
                    </w:rPr>
                    <w:t>工具（扳手、剪刀、斜口钳、螺丝刀、压线钳）</w:t>
                  </w:r>
                </w:p>
                <w:p>
                  <w:pPr>
                    <w:pStyle w:val="null3"/>
                    <w:jc w:val="both"/>
                  </w:pPr>
                  <w:r>
                    <w:rPr>
                      <w:rFonts w:ascii="仿宋_GB2312" w:hAnsi="仿宋_GB2312" w:cs="仿宋_GB2312" w:eastAsia="仿宋_GB2312"/>
                      <w:sz w:val="21"/>
                    </w:rPr>
                    <w:t>打火机</w:t>
                  </w:r>
                </w:p>
                <w:p>
                  <w:pPr>
                    <w:pStyle w:val="null3"/>
                    <w:jc w:val="both"/>
                  </w:pPr>
                  <w:r>
                    <w:rPr>
                      <w:rFonts w:ascii="仿宋_GB2312" w:hAnsi="仿宋_GB2312" w:cs="仿宋_GB2312" w:eastAsia="仿宋_GB2312"/>
                      <w:sz w:val="21"/>
                    </w:rPr>
                    <w:t>雨伞</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设备在</w:t>
                  </w:r>
                  <w:r>
                    <w:rPr>
                      <w:rFonts w:ascii="仿宋_GB2312" w:hAnsi="仿宋_GB2312" w:cs="仿宋_GB2312" w:eastAsia="仿宋_GB2312"/>
                      <w:sz w:val="21"/>
                    </w:rPr>
                    <w:t>0.2m/s</w:t>
                  </w:r>
                  <w:r>
                    <w:rPr>
                      <w:rFonts w:ascii="仿宋_GB2312" w:hAnsi="仿宋_GB2312" w:cs="仿宋_GB2312" w:eastAsia="仿宋_GB2312"/>
                      <w:sz w:val="21"/>
                    </w:rPr>
                    <w:t>速度下正常工作时，线分辨力：能够分辨最小单根实芯铜线直径Φ</w:t>
                  </w:r>
                  <w:r>
                    <w:rPr>
                      <w:rFonts w:ascii="仿宋_GB2312" w:hAnsi="仿宋_GB2312" w:cs="仿宋_GB2312" w:eastAsia="仿宋_GB2312"/>
                      <w:sz w:val="21"/>
                    </w:rPr>
                    <w:t>0.102mm</w:t>
                  </w:r>
                  <w:r>
                    <w:rPr>
                      <w:rFonts w:ascii="仿宋_GB2312" w:hAnsi="仿宋_GB2312" w:cs="仿宋_GB2312" w:eastAsia="仿宋_GB2312"/>
                      <w:sz w:val="21"/>
                    </w:rPr>
                    <w:t>（</w:t>
                  </w:r>
                  <w:r>
                    <w:rPr>
                      <w:rFonts w:ascii="仿宋_GB2312" w:hAnsi="仿宋_GB2312" w:cs="仿宋_GB2312" w:eastAsia="仿宋_GB2312"/>
                      <w:sz w:val="21"/>
                    </w:rPr>
                    <w:t>AWG38</w:t>
                  </w:r>
                  <w:r>
                    <w:rPr>
                      <w:rFonts w:ascii="仿宋_GB2312" w:hAnsi="仿宋_GB2312" w:cs="仿宋_GB2312" w:eastAsia="仿宋_GB2312"/>
                      <w:sz w:val="21"/>
                    </w:rPr>
                    <w:t>）；穿透分辨力：能够分辨合金铝阶梯下最小单根实芯铜线直径Φ</w:t>
                  </w:r>
                  <w:r>
                    <w:rPr>
                      <w:rFonts w:ascii="仿宋_GB2312" w:hAnsi="仿宋_GB2312" w:cs="仿宋_GB2312" w:eastAsia="仿宋_GB2312"/>
                      <w:sz w:val="21"/>
                    </w:rPr>
                    <w:t>0.160mm</w:t>
                  </w:r>
                  <w:r>
                    <w:rPr>
                      <w:rFonts w:ascii="仿宋_GB2312" w:hAnsi="仿宋_GB2312" w:cs="仿宋_GB2312" w:eastAsia="仿宋_GB2312"/>
                      <w:sz w:val="21"/>
                    </w:rPr>
                    <w:t>（</w:t>
                  </w:r>
                  <w:r>
                    <w:rPr>
                      <w:rFonts w:ascii="仿宋_GB2312" w:hAnsi="仿宋_GB2312" w:cs="仿宋_GB2312" w:eastAsia="仿宋_GB2312"/>
                      <w:sz w:val="21"/>
                    </w:rPr>
                    <w:t>AWG34</w:t>
                  </w:r>
                  <w:r>
                    <w:rPr>
                      <w:rFonts w:ascii="仿宋_GB2312" w:hAnsi="仿宋_GB2312" w:cs="仿宋_GB2312" w:eastAsia="仿宋_GB2312"/>
                      <w:sz w:val="21"/>
                    </w:rPr>
                    <w:t>）；空间分辨力：能够分辨最小线对直径</w:t>
                  </w:r>
                  <w:r>
                    <w:rPr>
                      <w:rFonts w:ascii="仿宋_GB2312" w:hAnsi="仿宋_GB2312" w:cs="仿宋_GB2312" w:eastAsia="仿宋_GB2312"/>
                      <w:sz w:val="21"/>
                    </w:rPr>
                    <w:t>0.8mm</w:t>
                  </w:r>
                </w:p>
                <w:p>
                  <w:pPr>
                    <w:pStyle w:val="null3"/>
                    <w:jc w:val="both"/>
                  </w:pPr>
                  <w:r>
                    <w:rPr>
                      <w:rFonts w:ascii="仿宋_GB2312" w:hAnsi="仿宋_GB2312" w:cs="仿宋_GB2312" w:eastAsia="仿宋_GB2312"/>
                      <w:sz w:val="21"/>
                    </w:rPr>
                    <w:t>在</w:t>
                  </w:r>
                  <w:r>
                    <w:rPr>
                      <w:rFonts w:ascii="仿宋_GB2312" w:hAnsi="仿宋_GB2312" w:cs="仿宋_GB2312" w:eastAsia="仿宋_GB2312"/>
                      <w:sz w:val="21"/>
                    </w:rPr>
                    <w:t>0.2m/s</w:t>
                  </w:r>
                  <w:r>
                    <w:rPr>
                      <w:rFonts w:ascii="仿宋_GB2312" w:hAnsi="仿宋_GB2312" w:cs="仿宋_GB2312" w:eastAsia="仿宋_GB2312"/>
                      <w:sz w:val="21"/>
                    </w:rPr>
                    <w:t>速度下，单次检查剂量应小于等于</w:t>
                  </w:r>
                  <w:r>
                    <w:rPr>
                      <w:rFonts w:ascii="仿宋_GB2312" w:hAnsi="仿宋_GB2312" w:cs="仿宋_GB2312" w:eastAsia="仿宋_GB2312"/>
                      <w:sz w:val="21"/>
                    </w:rPr>
                    <w:t>1.9</w:t>
                  </w:r>
                  <w:r>
                    <w:rPr>
                      <w:rFonts w:ascii="仿宋_GB2312" w:hAnsi="仿宋_GB2312" w:cs="仿宋_GB2312" w:eastAsia="仿宋_GB2312"/>
                      <w:sz w:val="21"/>
                    </w:rPr>
                    <w:t>μ</w:t>
                  </w:r>
                  <w:r>
                    <w:rPr>
                      <w:rFonts w:ascii="仿宋_GB2312" w:hAnsi="仿宋_GB2312" w:cs="仿宋_GB2312" w:eastAsia="仿宋_GB2312"/>
                      <w:sz w:val="21"/>
                    </w:rPr>
                    <w:t>Gy</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超薄物体检测：当被测物过薄而无法遮挡光障时，人工按下操作台上的相应功能键，设备应能检测出厚度小于等于</w:t>
                  </w:r>
                  <w:r>
                    <w:rPr>
                      <w:rFonts w:ascii="仿宋_GB2312" w:hAnsi="仿宋_GB2312" w:cs="仿宋_GB2312" w:eastAsia="仿宋_GB2312"/>
                      <w:sz w:val="21"/>
                    </w:rPr>
                    <w:t>0.01mm</w:t>
                  </w:r>
                  <w:r>
                    <w:rPr>
                      <w:rFonts w:ascii="仿宋_GB2312" w:hAnsi="仿宋_GB2312" w:cs="仿宋_GB2312" w:eastAsia="仿宋_GB2312"/>
                      <w:sz w:val="21"/>
                    </w:rPr>
                    <w:t>的钢板</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疑似危险品识别功能：应可对以下</w:t>
                  </w:r>
                  <w:r>
                    <w:rPr>
                      <w:rFonts w:ascii="仿宋_GB2312" w:hAnsi="仿宋_GB2312" w:cs="仿宋_GB2312" w:eastAsia="仿宋_GB2312"/>
                      <w:sz w:val="21"/>
                    </w:rPr>
                    <w:t>物体</w:t>
                  </w:r>
                  <w:r>
                    <w:rPr>
                      <w:rFonts w:ascii="仿宋_GB2312" w:hAnsi="仿宋_GB2312" w:cs="仿宋_GB2312" w:eastAsia="仿宋_GB2312"/>
                      <w:sz w:val="21"/>
                    </w:rPr>
                    <w:t>进行识别并以红色方框框出报警且文字和语音提示出方框里意思危险品名称：自热食品（自热火锅）、象牙（模型）、打火机、指甲油、光盘图像信噪比：</w:t>
                  </w:r>
                  <w:r>
                    <w:rPr>
                      <w:rFonts w:ascii="仿宋_GB2312" w:hAnsi="仿宋_GB2312" w:cs="仿宋_GB2312" w:eastAsia="仿宋_GB2312"/>
                      <w:sz w:val="21"/>
                    </w:rPr>
                    <w:t>X</w:t>
                  </w:r>
                  <w:r>
                    <w:rPr>
                      <w:rFonts w:ascii="仿宋_GB2312" w:hAnsi="仿宋_GB2312" w:cs="仿宋_GB2312" w:eastAsia="仿宋_GB2312"/>
                      <w:sz w:val="21"/>
                    </w:rPr>
                    <w:t>射线图像信噪比（</w:t>
                  </w:r>
                  <w:r>
                    <w:rPr>
                      <w:rFonts w:ascii="仿宋_GB2312" w:hAnsi="仿宋_GB2312" w:cs="仿宋_GB2312" w:eastAsia="仿宋_GB2312"/>
                      <w:sz w:val="21"/>
                    </w:rPr>
                    <w:t>SNR</w:t>
                  </w:r>
                  <w:r>
                    <w:rPr>
                      <w:rFonts w:ascii="仿宋_GB2312" w:hAnsi="仿宋_GB2312" w:cs="仿宋_GB2312" w:eastAsia="仿宋_GB2312"/>
                      <w:sz w:val="21"/>
                    </w:rPr>
                    <w:t>）大于等于</w:t>
                  </w:r>
                  <w:r>
                    <w:rPr>
                      <w:rFonts w:ascii="仿宋_GB2312" w:hAnsi="仿宋_GB2312" w:cs="仿宋_GB2312" w:eastAsia="仿宋_GB2312"/>
                      <w:sz w:val="21"/>
                    </w:rPr>
                    <w:t>41dB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导水槽功能：当传输通道内发生液体倾洒时，应具有特定导水装置，可将液体疏导至安检机外部并自动排出</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一键对讲报警分机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个</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双键采用铝合金拉丝高亮边面板。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物理接口：</w:t>
                  </w:r>
                  <w:r>
                    <w:rPr>
                      <w:rFonts w:ascii="仿宋_GB2312" w:hAnsi="仿宋_GB2312" w:cs="仿宋_GB2312" w:eastAsia="仿宋_GB2312"/>
                      <w:sz w:val="21"/>
                    </w:rPr>
                    <w:t>TCP/IP</w:t>
                  </w:r>
                  <w:r>
                    <w:rPr>
                      <w:rFonts w:ascii="仿宋_GB2312" w:hAnsi="仿宋_GB2312" w:cs="仿宋_GB2312" w:eastAsia="仿宋_GB2312"/>
                      <w:sz w:val="21"/>
                    </w:rPr>
                    <w:t>网络接口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个；报警输出接口</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个（报警时输出）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电源输入接口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个；电源辅助输出接口</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按键功能：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）按键背景指示灯闪烁规则定义（快闪离线，慢闪在线，离线语音提示）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）按键呼叫循环次数可设置；（呼叫提示支持远程自定义修改）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）按键既可以呼叫，也可以通过按键结束对讲</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呼叫功能：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）按下按键，呼叫平台过程中能够听到等候接听提示音。呼叫失败有提示音。通话过程中，用户可以按呼叫键结束对讲；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）平台支持设置前端振铃提示音，提醒用户有呼叫进来；</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对讲通话功能：呼叫成功后，能与中心平台实现全双工语音通话，语音清晰。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报警功能：按下报警键，中心平台能提示，报警日志可查询。</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时时麦克风广播，广播用户自定义选择，广播声音可调节。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内置</w:t>
                  </w:r>
                  <w:r>
                    <w:rPr>
                      <w:rFonts w:ascii="仿宋_GB2312" w:hAnsi="仿宋_GB2312" w:cs="仿宋_GB2312" w:eastAsia="仿宋_GB2312"/>
                      <w:sz w:val="21"/>
                    </w:rPr>
                    <w:t>5W</w:t>
                  </w:r>
                  <w:r>
                    <w:rPr>
                      <w:rFonts w:ascii="仿宋_GB2312" w:hAnsi="仿宋_GB2312" w:cs="仿宋_GB2312" w:eastAsia="仿宋_GB2312"/>
                      <w:sz w:val="21"/>
                    </w:rPr>
                    <w:t>扬声器，可自定义语音文件或麦克风广播。</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支持单机一对一对讲、多人对讲，也支持服务器群呼前端设备实现群对讲；设备电源：</w:t>
                  </w:r>
                  <w:r>
                    <w:rPr>
                      <w:rFonts w:ascii="仿宋_GB2312" w:hAnsi="仿宋_GB2312" w:cs="仿宋_GB2312" w:eastAsia="仿宋_GB2312"/>
                      <w:sz w:val="21"/>
                    </w:rPr>
                    <w:t>DC12V</w:t>
                  </w:r>
                  <w:r>
                    <w:rPr>
                      <w:rFonts w:ascii="仿宋_GB2312" w:hAnsi="仿宋_GB2312" w:cs="仿宋_GB2312" w:eastAsia="仿宋_GB2312"/>
                      <w:sz w:val="21"/>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一键报警中心管理机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支持对设备的分级分组设置。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支持用户的添加、接警权限、分组授权的设置。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支持账号登入状态显示（在线、离线）。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支持对讲、监听、监视现场功能。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支持动态地图，支持电子地图报警闪烁功能（定位）。</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支持录音录像及回放功能。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支持接听账号查询。</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支持日志记录功能，按日期、分类、事件等检索。</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支持应急广播功能：可针对分组设备进行广播；</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支持语音广播和声音文件广播。</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多人同时报警弹出多个视频画面提示。</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支持软件名称、桌面图标、软件图标、软件水印设置。</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w:t>
                  </w:r>
                  <w:r>
                    <w:rPr>
                      <w:rFonts w:ascii="仿宋_GB2312" w:hAnsi="仿宋_GB2312" w:cs="仿宋_GB2312" w:eastAsia="仿宋_GB2312"/>
                      <w:sz w:val="21"/>
                    </w:rPr>
                    <w:t>理器：四核</w:t>
                  </w:r>
                  <w:r>
                    <w:rPr>
                      <w:rFonts w:ascii="仿宋_GB2312" w:hAnsi="仿宋_GB2312" w:cs="仿宋_GB2312" w:eastAsia="仿宋_GB2312"/>
                      <w:sz w:val="21"/>
                    </w:rPr>
                    <w:t>≥</w:t>
                  </w:r>
                  <w:r>
                    <w:rPr>
                      <w:rFonts w:ascii="仿宋_GB2312" w:hAnsi="仿宋_GB2312" w:cs="仿宋_GB2312" w:eastAsia="仿宋_GB2312"/>
                      <w:sz w:val="21"/>
                    </w:rPr>
                    <w:t>2GHZ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8G</w:t>
                  </w:r>
                  <w:r>
                    <w:rPr>
                      <w:rFonts w:ascii="仿宋_GB2312" w:hAnsi="仿宋_GB2312" w:cs="仿宋_GB2312" w:eastAsia="仿宋_GB2312"/>
                      <w:sz w:val="21"/>
                    </w:rPr>
                    <w:t>B</w:t>
                  </w:r>
                  <w:r>
                    <w:rPr>
                      <w:rFonts w:ascii="仿宋_GB2312" w:hAnsi="仿宋_GB2312" w:cs="仿宋_GB2312" w:eastAsia="仿宋_GB2312"/>
                      <w:sz w:val="21"/>
                    </w:rPr>
                    <w:t>-DDR4</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显示尺寸：</w:t>
                  </w:r>
                  <w:r>
                    <w:rPr>
                      <w:rFonts w:ascii="仿宋_GB2312" w:hAnsi="仿宋_GB2312" w:cs="仿宋_GB2312" w:eastAsia="仿宋_GB2312"/>
                      <w:sz w:val="21"/>
                    </w:rPr>
                    <w:t>≥</w:t>
                  </w:r>
                  <w:r>
                    <w:rPr>
                      <w:rFonts w:ascii="仿宋_GB2312" w:hAnsi="仿宋_GB2312" w:cs="仿宋_GB2312" w:eastAsia="仿宋_GB2312"/>
                      <w:sz w:val="21"/>
                    </w:rPr>
                    <w:t>15.6</w:t>
                  </w:r>
                  <w:r>
                    <w:rPr>
                      <w:rFonts w:ascii="仿宋_GB2312" w:hAnsi="仿宋_GB2312" w:cs="仿宋_GB2312" w:eastAsia="仿宋_GB2312"/>
                      <w:sz w:val="21"/>
                    </w:rPr>
                    <w:t>寸液晶触摸屏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1920 *1080</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操作方式：触摸屏操作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RJ485</w:t>
                  </w:r>
                  <w:r>
                    <w:rPr>
                      <w:rFonts w:ascii="仿宋_GB2312" w:hAnsi="仿宋_GB2312" w:cs="仿宋_GB2312" w:eastAsia="仿宋_GB2312"/>
                      <w:sz w:val="21"/>
                    </w:rPr>
                    <w:t>：</w:t>
                  </w:r>
                  <w:r>
                    <w:rPr>
                      <w:rFonts w:ascii="仿宋_GB2312" w:hAnsi="仿宋_GB2312" w:cs="仿宋_GB2312" w:eastAsia="仿宋_GB2312"/>
                      <w:sz w:val="21"/>
                    </w:rPr>
                    <w:t>1000M/100M</w:t>
                  </w:r>
                  <w:r>
                    <w:rPr>
                      <w:rFonts w:ascii="仿宋_GB2312" w:hAnsi="仿宋_GB2312" w:cs="仿宋_GB2312" w:eastAsia="仿宋_GB2312"/>
                      <w:sz w:val="21"/>
                    </w:rPr>
                    <w:t>自适应双网口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网络通讯协议：</w:t>
                  </w:r>
                  <w:r>
                    <w:rPr>
                      <w:rFonts w:ascii="仿宋_GB2312" w:hAnsi="仿宋_GB2312" w:cs="仿宋_GB2312" w:eastAsia="仿宋_GB2312"/>
                      <w:sz w:val="21"/>
                    </w:rPr>
                    <w:t>TCP/IP UDP  RTP SIP ONVIF GB28181</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供电：</w:t>
                  </w:r>
                  <w:r>
                    <w:rPr>
                      <w:rFonts w:ascii="仿宋_GB2312" w:hAnsi="仿宋_GB2312" w:cs="仿宋_GB2312" w:eastAsia="仿宋_GB2312"/>
                      <w:sz w:val="21"/>
                    </w:rPr>
                    <w:t xml:space="preserve">12V /5A </w:t>
                  </w:r>
                  <w:r>
                    <w:rPr>
                      <w:rFonts w:ascii="仿宋_GB2312" w:hAnsi="仿宋_GB2312" w:cs="仿宋_GB2312" w:eastAsia="仿宋_GB2312"/>
                      <w:sz w:val="21"/>
                    </w:rPr>
                    <w:t>工业电源供电</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按键设置：报警</w:t>
                  </w:r>
                  <w:r>
                    <w:rPr>
                      <w:rFonts w:ascii="仿宋_GB2312" w:hAnsi="仿宋_GB2312" w:cs="仿宋_GB2312" w:eastAsia="仿宋_GB2312"/>
                      <w:sz w:val="21"/>
                    </w:rPr>
                    <w:t>/</w:t>
                  </w:r>
                  <w:r>
                    <w:rPr>
                      <w:rFonts w:ascii="仿宋_GB2312" w:hAnsi="仿宋_GB2312" w:cs="仿宋_GB2312" w:eastAsia="仿宋_GB2312"/>
                      <w:sz w:val="21"/>
                    </w:rPr>
                    <w:t>呼叫按键，通话</w:t>
                  </w:r>
                  <w:r>
                    <w:rPr>
                      <w:rFonts w:ascii="仿宋_GB2312" w:hAnsi="仿宋_GB2312" w:cs="仿宋_GB2312" w:eastAsia="仿宋_GB2312"/>
                      <w:sz w:val="21"/>
                    </w:rPr>
                    <w:t>/</w:t>
                  </w:r>
                  <w:r>
                    <w:rPr>
                      <w:rFonts w:ascii="仿宋_GB2312" w:hAnsi="仿宋_GB2312" w:cs="仿宋_GB2312" w:eastAsia="仿宋_GB2312"/>
                      <w:sz w:val="21"/>
                    </w:rPr>
                    <w:t>挂机按键，音量按键</w:t>
                  </w:r>
                  <w:r>
                    <w:rPr>
                      <w:rFonts w:ascii="仿宋_GB2312" w:hAnsi="仿宋_GB2312" w:cs="仿宋_GB2312" w:eastAsia="仿宋_GB2312"/>
                      <w:sz w:val="21"/>
                    </w:rPr>
                    <w:t>+/-</w:t>
                  </w:r>
                  <w:r>
                    <w:rPr>
                      <w:rFonts w:ascii="仿宋_GB2312" w:hAnsi="仿宋_GB2312" w:cs="仿宋_GB2312" w:eastAsia="仿宋_GB2312"/>
                      <w:sz w:val="21"/>
                    </w:rPr>
                    <w:t>按键</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通话方式：内置</w:t>
                  </w:r>
                  <w:r>
                    <w:rPr>
                      <w:rFonts w:ascii="仿宋_GB2312" w:hAnsi="仿宋_GB2312" w:cs="仿宋_GB2312" w:eastAsia="仿宋_GB2312"/>
                      <w:sz w:val="21"/>
                    </w:rPr>
                    <w:t>≥</w:t>
                  </w:r>
                  <w:r>
                    <w:rPr>
                      <w:rFonts w:ascii="仿宋_GB2312" w:hAnsi="仿宋_GB2312" w:cs="仿宋_GB2312" w:eastAsia="仿宋_GB2312"/>
                      <w:sz w:val="21"/>
                    </w:rPr>
                    <w:t>3W</w:t>
                  </w:r>
                  <w:r>
                    <w:rPr>
                      <w:rFonts w:ascii="仿宋_GB2312" w:hAnsi="仿宋_GB2312" w:cs="仿宋_GB2312" w:eastAsia="仿宋_GB2312"/>
                      <w:sz w:val="21"/>
                    </w:rPr>
                    <w:t>扬声器和对讲咪头，可实现全双工对讲，手柄通话，免提通话双模式，鹅颈麦克。</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报警联网主机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台</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个有线防区。停电也可以继续拨打</w:t>
                  </w:r>
                  <w:r>
                    <w:rPr>
                      <w:rFonts w:ascii="仿宋_GB2312" w:hAnsi="仿宋_GB2312" w:cs="仿宋_GB2312" w:eastAsia="仿宋_GB2312"/>
                      <w:sz w:val="21"/>
                    </w:rPr>
                    <w:t>110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支持常闭、常开和线尾电阻的防区类型。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主机自带</w:t>
                  </w:r>
                  <w:r>
                    <w:rPr>
                      <w:rFonts w:ascii="仿宋_GB2312" w:hAnsi="仿宋_GB2312" w:cs="仿宋_GB2312" w:eastAsia="仿宋_GB2312"/>
                      <w:sz w:val="21"/>
                    </w:rPr>
                    <w:t>≥</w:t>
                  </w:r>
                  <w:r>
                    <w:rPr>
                      <w:rFonts w:ascii="仿宋_GB2312" w:hAnsi="仿宋_GB2312" w:cs="仿宋_GB2312" w:eastAsia="仿宋_GB2312"/>
                      <w:sz w:val="21"/>
                    </w:rPr>
                    <w:t>⼀路报警输出，支持有源或无源输出可选（有源</w:t>
                  </w:r>
                  <w:r>
                    <w:rPr>
                      <w:rFonts w:ascii="仿宋_GB2312" w:hAnsi="仿宋_GB2312" w:cs="仿宋_GB2312" w:eastAsia="仿宋_GB2312"/>
                      <w:sz w:val="21"/>
                    </w:rPr>
                    <w:t>12V*500mA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主机自带</w:t>
                  </w:r>
                  <w:r>
                    <w:rPr>
                      <w:rFonts w:ascii="仿宋_GB2312" w:hAnsi="仿宋_GB2312" w:cs="仿宋_GB2312" w:eastAsia="仿宋_GB2312"/>
                      <w:sz w:val="21"/>
                    </w:rPr>
                    <w:t>≥</w:t>
                  </w:r>
                  <w:r>
                    <w:rPr>
                      <w:rFonts w:ascii="仿宋_GB2312" w:hAnsi="仿宋_GB2312" w:cs="仿宋_GB2312" w:eastAsia="仿宋_GB2312"/>
                      <w:sz w:val="21"/>
                    </w:rPr>
                    <w:t>⼀路辅助电源输出（最大</w:t>
                  </w:r>
                  <w:r>
                    <w:rPr>
                      <w:rFonts w:ascii="仿宋_GB2312" w:hAnsi="仿宋_GB2312" w:cs="仿宋_GB2312" w:eastAsia="仿宋_GB2312"/>
                      <w:sz w:val="21"/>
                    </w:rPr>
                    <w:t>750mA</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组备用蓄电池接口（交直流自动切换；低于</w:t>
                  </w:r>
                  <w:r>
                    <w:rPr>
                      <w:rFonts w:ascii="仿宋_GB2312" w:hAnsi="仿宋_GB2312" w:cs="仿宋_GB2312" w:eastAsia="仿宋_GB2312"/>
                      <w:sz w:val="21"/>
                    </w:rPr>
                    <w:t>10V</w:t>
                  </w:r>
                  <w:r>
                    <w:rPr>
                      <w:rFonts w:ascii="仿宋_GB2312" w:hAnsi="仿宋_GB2312" w:cs="仿宋_GB2312" w:eastAsia="仿宋_GB2312"/>
                      <w:sz w:val="21"/>
                    </w:rPr>
                    <w:t>，欠压提示）。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组定时布防撤防功能，⽀持周⼀至周日可选。对整个主机进⾏定时布撤防操作。</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4G</w:t>
                  </w:r>
                  <w:r>
                    <w:rPr>
                      <w:rFonts w:ascii="仿宋_GB2312" w:hAnsi="仿宋_GB2312" w:cs="仿宋_GB2312" w:eastAsia="仿宋_GB2312"/>
                      <w:sz w:val="21"/>
                    </w:rPr>
                    <w:t>网络可上传软件接警和微信接警。</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支持通过小程序、短信及电话等方式对主机进行编程。</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支持通过短信、电话、微信公众号及中心软件对主机远程控制和接警。</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个主密码（系统编程、系统布撤防）、</w:t>
                  </w:r>
                  <w:r>
                    <w:rPr>
                      <w:rFonts w:ascii="仿宋_GB2312" w:hAnsi="仿宋_GB2312" w:cs="仿宋_GB2312" w:eastAsia="仿宋_GB2312"/>
                      <w:sz w:val="21"/>
                    </w:rPr>
                    <w:t>≥</w:t>
                  </w:r>
                  <w:r>
                    <w:rPr>
                      <w:rFonts w:ascii="仿宋_GB2312" w:hAnsi="仿宋_GB2312" w:cs="仿宋_GB2312" w:eastAsia="仿宋_GB2312"/>
                      <w:sz w:val="21"/>
                    </w:rPr>
                    <w:t xml:space="preserve">16 </w:t>
                  </w:r>
                  <w:r>
                    <w:rPr>
                      <w:rFonts w:ascii="仿宋_GB2312" w:hAnsi="仿宋_GB2312" w:cs="仿宋_GB2312" w:eastAsia="仿宋_GB2312"/>
                      <w:sz w:val="21"/>
                    </w:rPr>
                    <w:t>个用户密码（设备布撤防）。</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 xml:space="preserve">组用户接警电话号码和 </w:t>
                  </w:r>
                  <w:r>
                    <w:rPr>
                      <w:rFonts w:ascii="仿宋_GB2312" w:hAnsi="仿宋_GB2312" w:cs="仿宋_GB2312" w:eastAsia="仿宋_GB2312"/>
                      <w:sz w:val="21"/>
                    </w:rPr>
                    <w:t xml:space="preserve">8 </w:t>
                  </w:r>
                  <w:r>
                    <w:rPr>
                      <w:rFonts w:ascii="仿宋_GB2312" w:hAnsi="仿宋_GB2312" w:cs="仿宋_GB2312" w:eastAsia="仿宋_GB2312"/>
                      <w:sz w:val="21"/>
                    </w:rPr>
                    <w:t>组用户接警短信号码。</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支持智能语音提示，现场对讲，语音播报，</w:t>
                  </w:r>
                  <w:r>
                    <w:rPr>
                      <w:rFonts w:ascii="仿宋_GB2312" w:hAnsi="仿宋_GB2312" w:cs="仿宋_GB2312" w:eastAsia="仿宋_GB2312"/>
                      <w:sz w:val="21"/>
                    </w:rPr>
                    <w:t>12.</w:t>
                  </w:r>
                  <w:r>
                    <w:rPr>
                      <w:rFonts w:ascii="仿宋_GB2312" w:hAnsi="仿宋_GB2312" w:cs="仿宋_GB2312" w:eastAsia="仿宋_GB2312"/>
                      <w:sz w:val="21"/>
                    </w:rPr>
                    <w:t>主机布撤防、编程、报警语音播报。</w:t>
                  </w:r>
                </w:p>
                <w:p>
                  <w:pPr>
                    <w:pStyle w:val="null3"/>
                    <w:jc w:val="both"/>
                  </w:pPr>
                  <w:r>
                    <w:rPr>
                      <w:rFonts w:ascii="仿宋_GB2312" w:hAnsi="仿宋_GB2312" w:cs="仿宋_GB2312" w:eastAsia="仿宋_GB2312"/>
                      <w:sz w:val="21"/>
                    </w:rPr>
                    <w:t>支持网络注册提示，自动播报当前信号强度值。</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主机联网后支持自动校准北京时间。</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支持事件查询功能，可分别保存最近</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条报警记录、操作记录。</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输入电源：</w:t>
                  </w:r>
                  <w:r>
                    <w:rPr>
                      <w:rFonts w:ascii="仿宋_GB2312" w:hAnsi="仿宋_GB2312" w:cs="仿宋_GB2312" w:eastAsia="仿宋_GB2312"/>
                      <w:sz w:val="21"/>
                    </w:rPr>
                    <w:t>DC12V/2A</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备用电池：</w:t>
                  </w:r>
                  <w:r>
                    <w:rPr>
                      <w:rFonts w:ascii="仿宋_GB2312" w:hAnsi="仿宋_GB2312" w:cs="仿宋_GB2312" w:eastAsia="仿宋_GB2312"/>
                      <w:sz w:val="21"/>
                    </w:rPr>
                    <w:t>11.1V,</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2000mAh </w:t>
                  </w:r>
                  <w:r>
                    <w:rPr>
                      <w:rFonts w:ascii="仿宋_GB2312" w:hAnsi="仿宋_GB2312" w:cs="仿宋_GB2312" w:eastAsia="仿宋_GB2312"/>
                      <w:sz w:val="21"/>
                    </w:rPr>
                    <w:t>锂电池</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辅助输出：</w:t>
                  </w:r>
                  <w:r>
                    <w:rPr>
                      <w:rFonts w:ascii="仿宋_GB2312" w:hAnsi="仿宋_GB2312" w:cs="仿宋_GB2312" w:eastAsia="仿宋_GB2312"/>
                      <w:sz w:val="21"/>
                    </w:rPr>
                    <w:t>DC12V 750mA</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主机静态电流：</w:t>
                  </w:r>
                  <w:r>
                    <w:rPr>
                      <w:rFonts w:ascii="仿宋_GB2312" w:hAnsi="仿宋_GB2312" w:cs="仿宋_GB2312" w:eastAsia="仿宋_GB2312"/>
                      <w:sz w:val="21"/>
                    </w:rPr>
                    <w:t>100mA</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报警状态：</w:t>
                  </w:r>
                  <w:r>
                    <w:rPr>
                      <w:rFonts w:ascii="仿宋_GB2312" w:hAnsi="仿宋_GB2312" w:cs="仿宋_GB2312" w:eastAsia="仿宋_GB2312"/>
                      <w:sz w:val="21"/>
                    </w:rPr>
                    <w:t>≥</w:t>
                  </w:r>
                  <w:r>
                    <w:rPr>
                      <w:rFonts w:ascii="仿宋_GB2312" w:hAnsi="仿宋_GB2312" w:cs="仿宋_GB2312" w:eastAsia="仿宋_GB2312"/>
                      <w:sz w:val="21"/>
                    </w:rPr>
                    <w:t>1500mA</w:t>
                  </w:r>
                  <w:r>
                    <w:rPr>
                      <w:rFonts w:ascii="仿宋_GB2312" w:hAnsi="仿宋_GB2312" w:cs="仿宋_GB2312" w:eastAsia="仿宋_GB2312"/>
                      <w:sz w:val="21"/>
                    </w:rPr>
                    <w:t>（以负载警号功率参考）</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报警输出口：</w:t>
                  </w:r>
                  <w:r>
                    <w:rPr>
                      <w:rFonts w:ascii="仿宋_GB2312" w:hAnsi="仿宋_GB2312" w:cs="仿宋_GB2312" w:eastAsia="仿宋_GB2312"/>
                      <w:sz w:val="21"/>
                    </w:rPr>
                    <w:t xml:space="preserve">DC12V/500mA  </w:t>
                  </w:r>
                </w:p>
                <w:p>
                  <w:pPr>
                    <w:pStyle w:val="null3"/>
                    <w:jc w:val="both"/>
                  </w:pP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一批</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RVV2*1.0</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网线</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一批</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超五类网线</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光缆</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批</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w:t>
                  </w:r>
                  <w:r>
                    <w:rPr>
                      <w:rFonts w:ascii="仿宋_GB2312" w:hAnsi="仿宋_GB2312" w:cs="仿宋_GB2312" w:eastAsia="仿宋_GB2312"/>
                      <w:sz w:val="21"/>
                    </w:rPr>
                    <w:t>8</w:t>
                  </w:r>
                  <w:r>
                    <w:rPr>
                      <w:rFonts w:ascii="仿宋_GB2312" w:hAnsi="仿宋_GB2312" w:cs="仿宋_GB2312" w:eastAsia="仿宋_GB2312"/>
                      <w:sz w:val="21"/>
                    </w:rPr>
                    <w:t>芯 （</w:t>
                  </w:r>
                  <w:r>
                    <w:rPr>
                      <w:rFonts w:ascii="仿宋_GB2312" w:hAnsi="仿宋_GB2312" w:cs="仿宋_GB2312" w:eastAsia="仿宋_GB2312"/>
                      <w:sz w:val="21"/>
                    </w:rPr>
                    <w:t>GYTS-8B1.3-1</w:t>
                  </w:r>
                  <w:r>
                    <w:rPr>
                      <w:rFonts w:ascii="仿宋_GB2312" w:hAnsi="仿宋_GB2312" w:cs="仿宋_GB2312" w:eastAsia="仿宋_GB2312"/>
                      <w:sz w:val="21"/>
                    </w:rPr>
                    <w:t>单模</w:t>
                  </w:r>
                  <w:r>
                    <w:rPr>
                      <w:rFonts w:ascii="仿宋_GB2312" w:hAnsi="仿宋_GB2312" w:cs="仿宋_GB2312" w:eastAsia="仿宋_GB2312"/>
                      <w:sz w:val="21"/>
                    </w:rPr>
                    <w:t>(SM)</w:t>
                  </w:r>
                  <w:r>
                    <w:rPr>
                      <w:rFonts w:ascii="仿宋_GB2312" w:hAnsi="仿宋_GB2312" w:cs="仿宋_GB2312" w:eastAsia="仿宋_GB2312"/>
                      <w:sz w:val="21"/>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设备箱</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个</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600*300*500mm</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交换机</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个</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口全千兆（交换容量背板带宽≥</w:t>
                  </w:r>
                  <w:r>
                    <w:rPr>
                      <w:rFonts w:ascii="仿宋_GB2312" w:hAnsi="仿宋_GB2312" w:cs="仿宋_GB2312" w:eastAsia="仿宋_GB2312"/>
                      <w:sz w:val="21"/>
                    </w:rPr>
                    <w:t xml:space="preserve">48Gbps </w:t>
                  </w:r>
                  <w:r>
                    <w:rPr>
                      <w:rFonts w:ascii="仿宋_GB2312" w:hAnsi="仿宋_GB2312" w:cs="仿宋_GB2312" w:eastAsia="仿宋_GB2312"/>
                      <w:sz w:val="21"/>
                    </w:rPr>
                    <w:t>包转发率 ≥</w:t>
                  </w:r>
                  <w:r>
                    <w:rPr>
                      <w:rFonts w:ascii="仿宋_GB2312" w:hAnsi="仿宋_GB2312" w:cs="仿宋_GB2312" w:eastAsia="仿宋_GB2312"/>
                      <w:sz w:val="21"/>
                    </w:rPr>
                    <w:t xml:space="preserve">35.71 Mppss </w:t>
                  </w:r>
                  <w:r>
                    <w:rPr>
                      <w:rFonts w:ascii="仿宋_GB2312" w:hAnsi="仿宋_GB2312" w:cs="仿宋_GB2312" w:eastAsia="仿宋_GB2312"/>
                      <w:sz w:val="21"/>
                    </w:rPr>
                    <w:t>缓存≥</w:t>
                  </w:r>
                  <w:r>
                    <w:rPr>
                      <w:rFonts w:ascii="仿宋_GB2312" w:hAnsi="仿宋_GB2312" w:cs="仿宋_GB2312" w:eastAsia="仿宋_GB2312"/>
                      <w:sz w:val="21"/>
                    </w:rPr>
                    <w:t xml:space="preserve">4.1Mbits </w:t>
                  </w:r>
                  <w:r>
                    <w:rPr>
                      <w:rFonts w:ascii="仿宋_GB2312" w:hAnsi="仿宋_GB2312" w:cs="仿宋_GB2312" w:eastAsia="仿宋_GB2312"/>
                      <w:sz w:val="21"/>
                    </w:rPr>
                    <w:t>防浪涌≥</w:t>
                  </w:r>
                  <w:r>
                    <w:rPr>
                      <w:rFonts w:ascii="仿宋_GB2312" w:hAnsi="仿宋_GB2312" w:cs="仿宋_GB2312" w:eastAsia="仿宋_GB2312"/>
                      <w:sz w:val="21"/>
                    </w:rPr>
                    <w:t>6KV</w:t>
                  </w:r>
                  <w:r>
                    <w:rPr>
                      <w:rFonts w:ascii="仿宋_GB2312" w:hAnsi="仿宋_GB2312" w:cs="仿宋_GB2312" w:eastAsia="仿宋_GB2312"/>
                      <w:sz w:val="21"/>
                    </w:rPr>
                    <w:t>）</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光终端盒</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个</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光纤终端盒</w:t>
                  </w:r>
                  <w:r>
                    <w:rPr>
                      <w:rFonts w:ascii="仿宋_GB2312" w:hAnsi="仿宋_GB2312" w:cs="仿宋_GB2312" w:eastAsia="仿宋_GB2312"/>
                      <w:sz w:val="21"/>
                    </w:rPr>
                    <w:t>SC/FC/LC/ST</w:t>
                  </w: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口接线盒</w:t>
                  </w:r>
                  <w:r>
                    <w:rPr>
                      <w:rFonts w:ascii="仿宋_GB2312" w:hAnsi="仿宋_GB2312" w:cs="仿宋_GB2312" w:eastAsia="仿宋_GB2312"/>
                      <w:sz w:val="21"/>
                    </w:rPr>
                    <w:t>4/12/24</w:t>
                  </w:r>
                  <w:r>
                    <w:rPr>
                      <w:rFonts w:ascii="仿宋_GB2312" w:hAnsi="仿宋_GB2312" w:cs="仿宋_GB2312" w:eastAsia="仿宋_GB2312"/>
                      <w:sz w:val="21"/>
                    </w:rPr>
                    <w:t>芯、机架式光缆熔接盒八口</w:t>
                  </w:r>
                  <w:r>
                    <w:rPr>
                      <w:rFonts w:ascii="仿宋_GB2312" w:hAnsi="仿宋_GB2312" w:cs="仿宋_GB2312" w:eastAsia="仿宋_GB2312"/>
                      <w:sz w:val="21"/>
                    </w:rPr>
                    <w:t>FC</w:t>
                  </w:r>
                  <w:r>
                    <w:rPr>
                      <w:rFonts w:ascii="仿宋_GB2312" w:hAnsi="仿宋_GB2312" w:cs="仿宋_GB2312" w:eastAsia="仿宋_GB2312"/>
                      <w:sz w:val="21"/>
                    </w:rPr>
                    <w:t>圆头</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收发器</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个</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两口单发单收千兆收发器（</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1000 Mbps</w:t>
                  </w:r>
                  <w:r>
                    <w:rPr>
                      <w:rFonts w:ascii="仿宋_GB2312" w:hAnsi="仿宋_GB2312" w:cs="仿宋_GB2312" w:eastAsia="仿宋_GB2312"/>
                      <w:sz w:val="21"/>
                    </w:rPr>
                    <w:t>的自适应</w:t>
                  </w:r>
                  <w:r>
                    <w:rPr>
                      <w:rFonts w:ascii="仿宋_GB2312" w:hAnsi="仿宋_GB2312" w:cs="仿宋_GB2312" w:eastAsia="仿宋_GB2312"/>
                      <w:sz w:val="21"/>
                    </w:rPr>
                    <w:t>RJ45</w:t>
                  </w:r>
                  <w:r>
                    <w:rPr>
                      <w:rFonts w:ascii="仿宋_GB2312" w:hAnsi="仿宋_GB2312" w:cs="仿宋_GB2312" w:eastAsia="仿宋_GB2312"/>
                      <w:sz w:val="21"/>
                    </w:rPr>
                    <w:t>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1000 Mbps</w:t>
                  </w:r>
                  <w:r>
                    <w:rPr>
                      <w:rFonts w:ascii="仿宋_GB2312" w:hAnsi="仿宋_GB2312" w:cs="仿宋_GB2312" w:eastAsia="仿宋_GB2312"/>
                      <w:sz w:val="21"/>
                    </w:rPr>
                    <w:t>的</w:t>
                  </w:r>
                  <w:r>
                    <w:rPr>
                      <w:rFonts w:ascii="仿宋_GB2312" w:hAnsi="仿宋_GB2312" w:cs="仿宋_GB2312" w:eastAsia="仿宋_GB2312"/>
                      <w:sz w:val="21"/>
                    </w:rPr>
                    <w:t>SC</w:t>
                  </w:r>
                  <w:r>
                    <w:rPr>
                      <w:rFonts w:ascii="仿宋_GB2312" w:hAnsi="仿宋_GB2312" w:cs="仿宋_GB2312" w:eastAsia="仿宋_GB2312"/>
                      <w:sz w:val="21"/>
                    </w:rPr>
                    <w:t>光纤口）</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线管</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批</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（明装</w:t>
                  </w:r>
                  <w:r>
                    <w:rPr>
                      <w:rFonts w:ascii="仿宋_GB2312" w:hAnsi="仿宋_GB2312" w:cs="仿宋_GB2312" w:eastAsia="仿宋_GB2312"/>
                      <w:sz w:val="21"/>
                    </w:rPr>
                    <w:t>PVC25</w:t>
                  </w:r>
                  <w:r>
                    <w:rPr>
                      <w:rFonts w:ascii="仿宋_GB2312" w:hAnsi="仿宋_GB2312" w:cs="仿宋_GB2312" w:eastAsia="仿宋_GB2312"/>
                      <w:sz w:val="21"/>
                    </w:rPr>
                    <w:t>线管）</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线槽</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批</w:t>
                  </w:r>
                </w:p>
              </w:tc>
              <w:tc>
                <w:tcPr>
                  <w:tcW w:type="dxa" w:w="1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pvc</w:t>
                  </w:r>
                  <w:r>
                    <w:rPr>
                      <w:rFonts w:ascii="仿宋_GB2312" w:hAnsi="仿宋_GB2312" w:cs="仿宋_GB2312" w:eastAsia="仿宋_GB2312"/>
                      <w:sz w:val="21"/>
                    </w:rPr>
                    <w:t>线槽明装</w:t>
                  </w:r>
                  <w:r>
                    <w:rPr>
                      <w:rFonts w:ascii="仿宋_GB2312" w:hAnsi="仿宋_GB2312" w:cs="仿宋_GB2312" w:eastAsia="仿宋_GB2312"/>
                      <w:sz w:val="21"/>
                    </w:rPr>
                    <w:t>20*10mm</w:t>
                  </w:r>
                  <w:r>
                    <w:rPr>
                      <w:rFonts w:ascii="仿宋_GB2312" w:hAnsi="仿宋_GB2312" w:cs="仿宋_GB2312" w:eastAsia="仿宋_GB2312"/>
                      <w:sz w:val="21"/>
                    </w:rPr>
                    <w:t>壁）</w:t>
                  </w:r>
                </w:p>
              </w:tc>
            </w:tr>
          </w:tbl>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）严格按照国家行业技术标准和规范要求进行，保证的</w:t>
            </w:r>
            <w:r>
              <w:rPr>
                <w:rFonts w:ascii="仿宋_GB2312" w:hAnsi="仿宋_GB2312" w:cs="仿宋_GB2312" w:eastAsia="仿宋_GB2312"/>
                <w:sz w:val="21"/>
              </w:rPr>
              <w:t>系统</w:t>
            </w:r>
            <w:r>
              <w:rPr>
                <w:rFonts w:ascii="仿宋_GB2312" w:hAnsi="仿宋_GB2312" w:cs="仿宋_GB2312" w:eastAsia="仿宋_GB2312"/>
                <w:sz w:val="21"/>
              </w:rPr>
              <w:t>达到国家行业技术标准和日常使用要求，确保产品质量，充分满足甲方</w:t>
            </w:r>
            <w:r>
              <w:rPr>
                <w:rFonts w:ascii="仿宋_GB2312" w:hAnsi="仿宋_GB2312" w:cs="仿宋_GB2312" w:eastAsia="仿宋_GB2312"/>
                <w:sz w:val="21"/>
              </w:rPr>
              <w:t>特殊性</w:t>
            </w:r>
            <w:r>
              <w:rPr>
                <w:rFonts w:ascii="仿宋_GB2312" w:hAnsi="仿宋_GB2312" w:cs="仿宋_GB2312" w:eastAsia="仿宋_GB2312"/>
                <w:sz w:val="21"/>
              </w:rPr>
              <w:t>的需求。</w:t>
            </w:r>
          </w:p>
          <w:p>
            <w:pPr>
              <w:pStyle w:val="null3"/>
              <w:jc w:val="both"/>
            </w:pPr>
            <w:r>
              <w:rPr>
                <w:rFonts w:ascii="仿宋_GB2312" w:hAnsi="仿宋_GB2312" w:cs="仿宋_GB2312" w:eastAsia="仿宋_GB2312"/>
                <w:sz w:val="21"/>
              </w:rPr>
              <w:t>售后服务能满足</w:t>
            </w:r>
            <w:r>
              <w:rPr>
                <w:rFonts w:ascii="仿宋_GB2312" w:hAnsi="仿宋_GB2312" w:cs="仿宋_GB2312" w:eastAsia="仿宋_GB2312"/>
                <w:sz w:val="21"/>
              </w:rPr>
              <w:t>15</w:t>
            </w:r>
            <w:r>
              <w:rPr>
                <w:rFonts w:ascii="仿宋_GB2312" w:hAnsi="仿宋_GB2312" w:cs="仿宋_GB2312" w:eastAsia="仿宋_GB2312"/>
                <w:sz w:val="21"/>
              </w:rPr>
              <w:t>分钟响应，</w:t>
            </w:r>
            <w:r>
              <w:rPr>
                <w:rFonts w:ascii="仿宋_GB2312" w:hAnsi="仿宋_GB2312" w:cs="仿宋_GB2312" w:eastAsia="仿宋_GB2312"/>
                <w:sz w:val="21"/>
              </w:rPr>
              <w:t>2</w:t>
            </w:r>
            <w:r>
              <w:rPr>
                <w:rFonts w:ascii="仿宋_GB2312" w:hAnsi="仿宋_GB2312" w:cs="仿宋_GB2312" w:eastAsia="仿宋_GB2312"/>
                <w:sz w:val="21"/>
              </w:rPr>
              <w:t>小时内到达现场，</w:t>
            </w:r>
            <w:r>
              <w:rPr>
                <w:rFonts w:ascii="仿宋_GB2312" w:hAnsi="仿宋_GB2312" w:cs="仿宋_GB2312" w:eastAsia="仿宋_GB2312"/>
                <w:sz w:val="21"/>
              </w:rPr>
              <w:t>4</w:t>
            </w:r>
            <w:r>
              <w:rPr>
                <w:rFonts w:ascii="仿宋_GB2312" w:hAnsi="仿宋_GB2312" w:cs="仿宋_GB2312" w:eastAsia="仿宋_GB2312"/>
                <w:sz w:val="21"/>
              </w:rPr>
              <w:t>小时内解决问题。对于较大故障不能及时解决的，要提供备品备件，要求做到故障处理保证</w:t>
            </w:r>
            <w:r>
              <w:rPr>
                <w:rFonts w:ascii="仿宋_GB2312" w:hAnsi="仿宋_GB2312" w:cs="仿宋_GB2312" w:eastAsia="仿宋_GB2312"/>
                <w:sz w:val="21"/>
              </w:rPr>
              <w:t>3</w:t>
            </w:r>
            <w:r>
              <w:rPr>
                <w:rFonts w:ascii="仿宋_GB2312" w:hAnsi="仿宋_GB2312" w:cs="仿宋_GB2312" w:eastAsia="仿宋_GB2312"/>
                <w:sz w:val="21"/>
              </w:rPr>
              <w:t>天内及时解决一切故障恢复正常运行。</w:t>
            </w:r>
          </w:p>
          <w:p>
            <w:pPr>
              <w:pStyle w:val="null3"/>
              <w:jc w:val="both"/>
            </w:pPr>
            <w:r>
              <w:rPr>
                <w:rFonts w:ascii="仿宋_GB2312" w:hAnsi="仿宋_GB2312" w:cs="仿宋_GB2312" w:eastAsia="仿宋_GB2312"/>
                <w:sz w:val="21"/>
              </w:rPr>
              <w:t>（二）进度要求</w:t>
            </w:r>
          </w:p>
          <w:p>
            <w:pPr>
              <w:pStyle w:val="null3"/>
              <w:jc w:val="both"/>
            </w:pPr>
            <w:r>
              <w:rPr>
                <w:rFonts w:ascii="仿宋_GB2312" w:hAnsi="仿宋_GB2312" w:cs="仿宋_GB2312" w:eastAsia="仿宋_GB2312"/>
                <w:sz w:val="21"/>
              </w:rPr>
              <w:t>本项目自合同签订之日起</w:t>
            </w:r>
            <w:r>
              <w:rPr>
                <w:rFonts w:ascii="仿宋_GB2312" w:hAnsi="仿宋_GB2312" w:cs="仿宋_GB2312" w:eastAsia="仿宋_GB2312"/>
                <w:sz w:val="21"/>
              </w:rPr>
              <w:t>30</w:t>
            </w:r>
            <w:r>
              <w:rPr>
                <w:rFonts w:ascii="仿宋_GB2312" w:hAnsi="仿宋_GB2312" w:cs="仿宋_GB2312" w:eastAsia="仿宋_GB2312"/>
                <w:sz w:val="21"/>
              </w:rPr>
              <w:t>日内完成项目设计、方案、实施、安装调试工作并交付甲方投入使用。</w:t>
            </w:r>
          </w:p>
          <w:p>
            <w:pPr>
              <w:pStyle w:val="null3"/>
              <w:jc w:val="both"/>
            </w:pPr>
            <w:r>
              <w:rPr>
                <w:rFonts w:ascii="仿宋_GB2312" w:hAnsi="仿宋_GB2312" w:cs="仿宋_GB2312" w:eastAsia="仿宋_GB2312"/>
                <w:sz w:val="21"/>
              </w:rPr>
              <w:t>（三）成果交付要求</w:t>
            </w:r>
          </w:p>
          <w:p>
            <w:pPr>
              <w:pStyle w:val="null3"/>
              <w:jc w:val="both"/>
            </w:pPr>
            <w:r>
              <w:rPr>
                <w:rFonts w:ascii="仿宋_GB2312" w:hAnsi="仿宋_GB2312" w:cs="仿宋_GB2312" w:eastAsia="仿宋_GB2312"/>
                <w:sz w:val="21"/>
              </w:rPr>
              <w:t>本项目的设备设施、系统正常运行，产品具有合格证、说明书。</w:t>
            </w:r>
          </w:p>
          <w:p>
            <w:pPr>
              <w:pStyle w:val="null3"/>
              <w:jc w:val="both"/>
            </w:pPr>
            <w:r>
              <w:rPr>
                <w:rFonts w:ascii="仿宋_GB2312" w:hAnsi="仿宋_GB2312" w:cs="仿宋_GB2312" w:eastAsia="仿宋_GB2312"/>
                <w:sz w:val="21"/>
              </w:rPr>
              <w:t>（四）质量验收标准或规范</w:t>
            </w:r>
          </w:p>
          <w:p>
            <w:pPr>
              <w:pStyle w:val="null3"/>
              <w:jc w:val="both"/>
            </w:pPr>
            <w:r>
              <w:rPr>
                <w:rFonts w:ascii="仿宋_GB2312" w:hAnsi="仿宋_GB2312" w:cs="仿宋_GB2312" w:eastAsia="仿宋_GB2312"/>
                <w:sz w:val="21"/>
              </w:rPr>
              <w:t>严格按照国家行业技术标准和规范要求进行，保证项目及维保服务的产品达到国家行业技术标准和日常使用要求，确保产品质量，充分满足甲方的需求。</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w:t>
            </w:r>
            <w:r>
              <w:rPr>
                <w:rFonts w:ascii="仿宋_GB2312" w:hAnsi="仿宋_GB2312" w:cs="仿宋_GB2312" w:eastAsia="仿宋_GB2312"/>
                <w:sz w:val="21"/>
              </w:rPr>
              <w:t>交货时间：</w:t>
            </w:r>
            <w:r>
              <w:rPr>
                <w:rFonts w:ascii="仿宋_GB2312" w:hAnsi="仿宋_GB2312" w:cs="仿宋_GB2312" w:eastAsia="仿宋_GB2312"/>
                <w:sz w:val="21"/>
              </w:rPr>
              <w:t>30</w:t>
            </w:r>
            <w:r>
              <w:rPr>
                <w:rFonts w:ascii="仿宋_GB2312" w:hAnsi="仿宋_GB2312" w:cs="仿宋_GB2312" w:eastAsia="仿宋_GB2312"/>
                <w:sz w:val="21"/>
              </w:rPr>
              <w:t>个日历日（含安装调试到位）</w:t>
            </w:r>
          </w:p>
          <w:p>
            <w:pPr>
              <w:pStyle w:val="null3"/>
            </w:pPr>
            <w:r>
              <w:rPr>
                <w:rFonts w:ascii="仿宋_GB2312" w:hAnsi="仿宋_GB2312" w:cs="仿宋_GB2312" w:eastAsia="仿宋_GB2312"/>
                <w:sz w:val="21"/>
              </w:rPr>
              <w:t>2.</w:t>
            </w:r>
            <w:r>
              <w:rPr>
                <w:rFonts w:ascii="仿宋_GB2312" w:hAnsi="仿宋_GB2312" w:cs="仿宋_GB2312" w:eastAsia="仿宋_GB2312"/>
                <w:sz w:val="21"/>
              </w:rPr>
              <w:t>交货地点：甲方指定地点</w:t>
            </w:r>
          </w:p>
          <w:p>
            <w:pPr>
              <w:pStyle w:val="null3"/>
            </w:pPr>
            <w:r>
              <w:rPr>
                <w:rFonts w:ascii="仿宋_GB2312" w:hAnsi="仿宋_GB2312" w:cs="仿宋_GB2312" w:eastAsia="仿宋_GB2312"/>
                <w:sz w:val="21"/>
              </w:rPr>
              <w:t>3.</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年（项目完成验收合格之日起计算）</w:t>
            </w:r>
          </w:p>
          <w:p>
            <w:pPr>
              <w:pStyle w:val="null3"/>
              <w:ind w:firstLine="400"/>
            </w:pPr>
            <w:r>
              <w:rPr>
                <w:rFonts w:ascii="仿宋_GB2312" w:hAnsi="仿宋_GB2312" w:cs="仿宋_GB2312" w:eastAsia="仿宋_GB2312"/>
                <w:sz w:val="21"/>
              </w:rPr>
              <w:t>质保期内免费提供故障排除、维修、系统维护、技术支持。</w:t>
            </w:r>
          </w:p>
          <w:p>
            <w:pPr>
              <w:pStyle w:val="null3"/>
            </w:pPr>
            <w:r>
              <w:rPr>
                <w:rFonts w:ascii="仿宋_GB2312" w:hAnsi="仿宋_GB2312" w:cs="仿宋_GB2312" w:eastAsia="仿宋_GB2312"/>
                <w:sz w:val="21"/>
              </w:rPr>
              <w:t>4.</w:t>
            </w:r>
            <w:r>
              <w:rPr>
                <w:rFonts w:ascii="仿宋_GB2312" w:hAnsi="仿宋_GB2312" w:cs="仿宋_GB2312" w:eastAsia="仿宋_GB2312"/>
                <w:sz w:val="21"/>
              </w:rPr>
              <w:t>项目付款及方式：</w:t>
            </w:r>
          </w:p>
          <w:p>
            <w:pPr>
              <w:pStyle w:val="null3"/>
            </w:pPr>
            <w:r>
              <w:rPr>
                <w:rFonts w:ascii="仿宋_GB2312" w:hAnsi="仿宋_GB2312" w:cs="仿宋_GB2312" w:eastAsia="仿宋_GB2312"/>
                <w:sz w:val="21"/>
              </w:rPr>
              <w:t>项目安装调试完成，验收合格后</w:t>
            </w:r>
            <w:r>
              <w:rPr>
                <w:rFonts w:ascii="仿宋_GB2312" w:hAnsi="仿宋_GB2312" w:cs="仿宋_GB2312" w:eastAsia="仿宋_GB2312"/>
                <w:sz w:val="21"/>
              </w:rPr>
              <w:t>，</w:t>
            </w:r>
            <w:r>
              <w:rPr>
                <w:rFonts w:ascii="仿宋_GB2312" w:hAnsi="仿宋_GB2312" w:cs="仿宋_GB2312" w:eastAsia="仿宋_GB2312"/>
                <w:sz w:val="21"/>
              </w:rPr>
              <w:t>收到发票之日起</w:t>
            </w:r>
            <w:r>
              <w:rPr>
                <w:rFonts w:ascii="仿宋_GB2312" w:hAnsi="仿宋_GB2312" w:cs="仿宋_GB2312" w:eastAsia="仿宋_GB2312"/>
                <w:sz w:val="21"/>
              </w:rPr>
              <w:t>达到付款条件起</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日内，支付合同总金额的</w:t>
            </w:r>
            <w:r>
              <w:rPr>
                <w:rFonts w:ascii="仿宋_GB2312" w:hAnsi="仿宋_GB2312" w:cs="仿宋_GB2312" w:eastAsia="仿宋_GB2312"/>
                <w:sz w:val="21"/>
              </w:rPr>
              <w:t>95</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系统运行满一年后，收到发票之日起</w:t>
            </w:r>
            <w:r>
              <w:rPr>
                <w:rFonts w:ascii="仿宋_GB2312" w:hAnsi="仿宋_GB2312" w:cs="仿宋_GB2312" w:eastAsia="仿宋_GB2312"/>
                <w:sz w:val="21"/>
              </w:rPr>
              <w:t>达到付款条件起</w:t>
            </w: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日内，支付合同</w:t>
            </w:r>
            <w:r>
              <w:rPr>
                <w:rFonts w:ascii="仿宋_GB2312" w:hAnsi="仿宋_GB2312" w:cs="仿宋_GB2312" w:eastAsia="仿宋_GB2312"/>
                <w:sz w:val="21"/>
              </w:rPr>
              <w:t>剩余</w:t>
            </w:r>
            <w:r>
              <w:rPr>
                <w:rFonts w:ascii="仿宋_GB2312" w:hAnsi="仿宋_GB2312" w:cs="仿宋_GB2312" w:eastAsia="仿宋_GB2312"/>
                <w:sz w:val="21"/>
              </w:rPr>
              <w:t>金额的</w:t>
            </w:r>
            <w:r>
              <w:rPr>
                <w:rFonts w:ascii="仿宋_GB2312" w:hAnsi="仿宋_GB2312" w:cs="仿宋_GB2312" w:eastAsia="仿宋_GB2312"/>
                <w:sz w:val="21"/>
              </w:rPr>
              <w:t>5</w:t>
            </w:r>
            <w:r>
              <w:rPr>
                <w:rFonts w:ascii="仿宋_GB2312" w:hAnsi="仿宋_GB2312" w:cs="仿宋_GB2312" w:eastAsia="仿宋_GB2312"/>
                <w:sz w:val="21"/>
              </w:rPr>
              <w:t>.00%</w:t>
            </w:r>
          </w:p>
          <w:p>
            <w:pPr>
              <w:pStyle w:val="null3"/>
            </w:pP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结算方式：验收合格后填写西安市第五医院设备验收单（一式两份）</w:t>
            </w:r>
            <w:r>
              <w:rPr>
                <w:rFonts w:ascii="仿宋_GB2312" w:hAnsi="仿宋_GB2312" w:cs="仿宋_GB2312" w:eastAsia="仿宋_GB2312"/>
                <w:sz w:val="21"/>
              </w:rPr>
              <w:t xml:space="preserve">, </w:t>
            </w:r>
            <w:r>
              <w:rPr>
                <w:rFonts w:ascii="仿宋_GB2312" w:hAnsi="仿宋_GB2312" w:cs="仿宋_GB2312" w:eastAsia="仿宋_GB2312"/>
                <w:sz w:val="21"/>
              </w:rPr>
              <w:t>发票（按合同总价直开甲方），持中标通知书、买卖合同、发票及其复印件、项目验收单，到甲方办理资金结算。</w:t>
            </w:r>
          </w:p>
          <w:p>
            <w:pPr>
              <w:pStyle w:val="null3"/>
            </w:pPr>
            <w:r>
              <w:rPr>
                <w:rFonts w:ascii="仿宋_GB2312" w:hAnsi="仿宋_GB2312" w:cs="仿宋_GB2312" w:eastAsia="仿宋_GB2312"/>
                <w:sz w:val="21"/>
              </w:rPr>
              <w:t>注：若中小企业中标则执行财库〔</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46</w:t>
            </w:r>
            <w:r>
              <w:rPr>
                <w:rFonts w:ascii="仿宋_GB2312" w:hAnsi="仿宋_GB2312" w:cs="仿宋_GB2312" w:eastAsia="仿宋_GB2312"/>
                <w:sz w:val="21"/>
              </w:rPr>
              <w:t>号文中的规定。（中标单位提供的货物全部由符合政策要求的中小企业制造。）</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36"/>
              <w:gridCol w:w="806"/>
              <w:gridCol w:w="436"/>
              <w:gridCol w:w="436"/>
              <w:gridCol w:w="436"/>
            </w:tblGrid>
            <w:tr>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货物名称</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单价限价（元）</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智能安检门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X射线智能安检机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49500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一键对讲报警分机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一键报警中心管理机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报警联网主机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设备箱</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光终端盒</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收发器</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线管</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线槽</w:t>
                  </w: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42000</w:t>
                  </w: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r>
            <w:tr>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光缆</w:t>
                  </w: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c>
                <w:tcPr>
                  <w:tcW w:type="dxa" w:w="436"/>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30个日历日（含安装调试到位）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项目安装调试完成，验收合格后，收到发票之日起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系统运行满一年后，收到发票之日起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1.制造商为中小企业的支付方式则执行财库〔2020〕46号文中的规定。2.残疾人福利性单位及监狱企业视同为小型、微型企业。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提供注册登记凭证（营业执照、其他组织经营的合法凭证，自然人的提供身份证明文件）。（注：若为联合体投标，联合体牵头人及联合体成员均须提供此项资格证明材料。） （2）具有良好的商业信誉和健全的财务会计制度。 提供经审计的2023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注：若为联合体投标，联合体牵头人及联合体成员均须提供此项资格证明材料。） （3）具有履行合同所必需的设备和专业技术能力。提供声明文件。（注：若为联合体投标，联合体牵头人及联合体成员均须提供此项资格证明材料。） （4）具有依法缴纳税收的良好记录。 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注：若为联合体投标，联合体牵头人及联合体成员均须提供此项资格证明材料。） （5）具有依法缴纳社会保障资金的良好记录。 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注：若为联合体投标，联合体牵头人及联合体成员均须提供此项资格证明材料。） （6）参加政府采购活动前3年内在经营活动中没有重大违法记录的书面声明；（注：若为联合体投标，联合体牵头人及联合体成员均须提供此项资格证明材料。） （7）法定代表人授权书。（注：若为联合体投标，联合体牵头人须提供此项资格证明材料。）</w:t>
            </w:r>
          </w:p>
        </w:tc>
        <w:tc>
          <w:tcPr>
            <w:tcW w:type="dxa" w:w="1661"/>
          </w:tcPr>
          <w:p>
            <w:pPr>
              <w:pStyle w:val="null3"/>
            </w:pPr>
            <w:r>
              <w:rPr>
                <w:rFonts w:ascii="仿宋_GB2312" w:hAnsi="仿宋_GB2312" w:cs="仿宋_GB2312" w:eastAsia="仿宋_GB2312"/>
              </w:rPr>
              <w:t>投标函 投标文件封面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具有独立承担民事责任的能力：提供注册登记凭证（营业执照、其他组织经营的合法凭证，自然人的提供身份证明文件）。（注：若为联合体投标，联合体牵头人及联合体成员均须提供此项资格证明材料。）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投标文件封面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具有良好的商业信誉和健全的财务会计制度：提供经审计的2023年度财务报告（包括四表一注，即资产负债表、利润表、现金流量表、所有者权益变动表及其附注，财务报告中附二维码）；事业法人提供部门决算报告；/或在开标日期前六个月内其开户银行出具的资信证明；/或财政部门认可的政府采购专业担保机构出具的投标担保函；以上三种形式的资料提供任何一种即可。（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具有履行合同所必需的设备和专业技术能力提供声明文件。（注：若为联合体投标，联合体牵头人及联合体成员均须提供此项资格证明材料。）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具有依法缴纳税收的良好记录：提供缴费所属日期为投标截止时间前12个月内任意三个月份（投标截止时间当月不计入）的增值税（或所得税）缴费凭据或税务机关出具的完税证明/在法规范围内不需提供的应出具书面说明和证明文件；以上二种形式的资料提供任何一种即可。（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具有依法缴纳社会保障资金的良好记录： 提供缴费所属日期为投标截止时间前12个月内任意三个月份（投标截止时间当月不计入）的缴费凭据或社保机关出具的缴费证明/在法规范围内不需提供的应出具书面说明和证明文件；以上二种形式的资料提供任何一种即可。（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参加政府采购活动前3年内在经营活动中没有重大违法记录的书面声明（注：若为联合体投标，联合体牵头人及联合体成员均须提供此项资格证明材料。）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法定代表人授权书（注：若为联合体投标，联合体牵头人须提供此项资格证明材料。）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投标人专业承包资质、安全生产许可证及项目负责人资质要求</w:t>
            </w:r>
          </w:p>
        </w:tc>
        <w:tc>
          <w:tcPr>
            <w:tcW w:type="dxa" w:w="3322"/>
          </w:tcPr>
          <w:p>
            <w:pPr>
              <w:pStyle w:val="null3"/>
            </w:pPr>
            <w:r>
              <w:rPr>
                <w:rFonts w:ascii="仿宋_GB2312" w:hAnsi="仿宋_GB2312" w:cs="仿宋_GB2312" w:eastAsia="仿宋_GB2312"/>
              </w:rPr>
              <w:t>投标人须具有建设行政主管部门颁发的电子与智能化工程专业承包二级（含）及以上资质及有效的安全生产许可证：如为联合体投标，联合体牵头人须具有建设行政主管部门颁发的电子与智能化工程专业承包二级（含）及以上资质及有效的安全生产许可证以及项目负责人具有机电工程专业二级（含）及以上及建造师证书安全生产考核合格证书，提交投标截止时间前12个月内任意三个月份在本单位缴纳社保证明材料，提供并提供无在建工程承诺书</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投标人须符合《放射性同位素与射线装置安全许可管理办法》规定，具有《辐射安全许可证》</w:t>
            </w:r>
          </w:p>
        </w:tc>
        <w:tc>
          <w:tcPr>
            <w:tcW w:type="dxa" w:w="3322"/>
          </w:tcPr>
          <w:p>
            <w:pPr>
              <w:pStyle w:val="null3"/>
            </w:pPr>
            <w:r>
              <w:rPr>
                <w:rFonts w:ascii="仿宋_GB2312" w:hAnsi="仿宋_GB2312" w:cs="仿宋_GB2312" w:eastAsia="仿宋_GB2312"/>
              </w:rPr>
              <w:t>投标人须符合《放射性同位素与射线装置安全许可管理办法》规定，具有《辐射安全许可证》：如为联合体投标，联合体成员须符合《放射性同位素与射线装置安全许可管理办法》规定并具有《辐射安全许可证》。</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本项目允许联合体投标</w:t>
            </w:r>
          </w:p>
        </w:tc>
        <w:tc>
          <w:tcPr>
            <w:tcW w:type="dxa" w:w="3322"/>
          </w:tcPr>
          <w:p>
            <w:pPr>
              <w:pStyle w:val="null3"/>
            </w:pPr>
            <w:r>
              <w:rPr>
                <w:rFonts w:ascii="仿宋_GB2312" w:hAnsi="仿宋_GB2312" w:cs="仿宋_GB2312" w:eastAsia="仿宋_GB2312"/>
              </w:rPr>
              <w:t>联合体成员数量（含牵头人）不得超过2个，如为联合体投标，联合体各方应按照招标文件提供的格式签订联合体协议书，明确联合体牵头人和各方权利义务，并承诺就中标项目向招标人承担连带责任（提供联合体协议书）；</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在投标截止时间，投标人不得存在列入失信被执行人（“中国执行信息公开网”http://zxgk.court.gov.cn/shixin/）的情形、不得存在列入信用中国（www.creditchina.gov.cn）重大税收违法失信主体和政府采购严重违法失信行为记录名单的情形， 不得存在列入中国政府采购网（www.ccgp.gov.cn）政府采购严重违法失信行为记录名单的情形。</w:t>
            </w:r>
          </w:p>
        </w:tc>
        <w:tc>
          <w:tcPr>
            <w:tcW w:type="dxa" w:w="1661"/>
          </w:tcPr>
          <w:p>
            <w:pPr>
              <w:pStyle w:val="null3"/>
            </w:pPr>
            <w:r>
              <w:rPr>
                <w:rFonts w:ascii="仿宋_GB2312" w:hAnsi="仿宋_GB2312" w:cs="仿宋_GB2312" w:eastAsia="仿宋_GB2312"/>
              </w:rPr>
              <w:t>投标函 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投标文件是否按照招标文件要求的格式编写；投标文件内容是否有重大缺漏项。《利益关系承诺函》、《控股关系关联承诺书》是否符合文件格式</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 对招标文件中规定的要求是否做出了实质性响应；是否完全满足招标文件所要求的商务条款及清单单项限价。</w:t>
            </w:r>
          </w:p>
        </w:tc>
        <w:tc>
          <w:tcPr>
            <w:tcW w:type="dxa" w:w="1661"/>
          </w:tcPr>
          <w:p>
            <w:pPr>
              <w:pStyle w:val="null3"/>
            </w:pPr>
            <w:r>
              <w:rPr>
                <w:rFonts w:ascii="仿宋_GB2312" w:hAnsi="仿宋_GB2312" w:cs="仿宋_GB2312" w:eastAsia="仿宋_GB2312"/>
              </w:rPr>
              <w:t>技术商务部分.docx 开标一览表 产品技术参数表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由评标委员会综合评审，完全满足招标文件要求，得35分。负偏离一条扣0.5分；扣完为止。（投标人需提供具有相应的证明材料包括但不限于说明书、产品彩页、技术白皮书、官网截图、检测报告等技术证明材料。未提供证明材料的不得分，投标人自行承担后果。）</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根据对各投标人的整体实施方案(包括但不限于：供货及安装进度计划、质量保证措施、安全保证措施、劳动力安排、主要机械设备配备计划等)。 1.方案内容完整合理、思路清晰、可操作性强，10分； 2.方案内容较为完整合理、思路清晰、可操作性强，8分； 3.方案内容基本完整合理、思路基本清晰、可操作性较好，6分； 4.方案内容基本完整合理、思路基本清晰、可操作性一般，4分； 5.安装调试方内容不合理、思路模糊、可操作性差,2分；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对项目实施过程突发的紧急状况有合理化建议及相关措施可行： 1.处理方式可行、处理人员配备合理、响应时间短、问题处理迅速得 5分； 2.处理方式基本一般、处理人员配备不合理、响应时间长、问题处理耗时长得2.5分。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标委员会根据投标人针对本项目的售后服务承诺(如响应时间、服务团队力量、服务措施、等内容)进行评分：1.售后服务方案详细、措施完善、配备充足的技术人员，能保证7*24小时技术支持服务，具体、可行，有利于提高服务质量和效率，计6分； 2.售后服务方案基本完整、措施较完善，且配备了技术支持人员，较可行，服务质量和效率一般，计4分； 3.售后服务方案笼统、片面，措施较差，技术支持人员综合比较较差，项目运行存在一定风险的，计1分；未提供，不得分。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全部产品进入“节能产品政府采购品目清单”的，得2分； 全部产品进入“环境标志产品政府采购品目清单”的，得2分，提供证明文件（符合财库﹝2019﹞9号文件）。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提供2021年1月1日（以合同签订日期为准）至今类似项目业绩，每提供一个业绩计2分，最高10分。 评审依据：完整合同复印件加盖公章。（注：若为联合体投标，需提供联合体牵头人业绩。）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详见附件：技术商务部分.docx</w:t>
      </w:r>
    </w:p>
    <w:p>
      <w:pPr>
        <w:pStyle w:val="null3"/>
        <w:ind w:firstLine="960"/>
      </w:pPr>
      <w:r>
        <w:rPr>
          <w:rFonts w:ascii="仿宋_GB2312" w:hAnsi="仿宋_GB2312" w:cs="仿宋_GB2312" w:eastAsia="仿宋_GB2312"/>
        </w:rPr>
        <w:t>详见附件：资格部分.docx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