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A828D">
      <w:pPr>
        <w:spacing w:before="304" w:line="221" w:lineRule="auto"/>
        <w:ind w:left="3367"/>
        <w:outlineLvl w:val="0"/>
        <w:rPr>
          <w:rFonts w:ascii="仿宋" w:hAnsi="仿宋" w:eastAsia="仿宋" w:cs="仿宋"/>
          <w:b/>
          <w:bCs/>
          <w:color w:val="auto"/>
          <w:spacing w:val="17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17"/>
          <w:sz w:val="30"/>
          <w:szCs w:val="30"/>
          <w:highlight w:val="none"/>
        </w:rPr>
        <w:t>首次磋商报价表</w:t>
      </w:r>
    </w:p>
    <w:p w14:paraId="436306F4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项目名称：S107环山旅游公路周鄠界至马召段改造提升工程竣(交)工验收检测</w:t>
      </w:r>
    </w:p>
    <w:p w14:paraId="143E4061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项目编号：SCZD2025-CS-1799/001</w:t>
      </w:r>
    </w:p>
    <w:tbl>
      <w:tblPr>
        <w:tblStyle w:val="4"/>
        <w:tblW w:w="52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1756"/>
        <w:gridCol w:w="1377"/>
        <w:gridCol w:w="1457"/>
        <w:gridCol w:w="2413"/>
      </w:tblGrid>
      <w:tr w14:paraId="40452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068" w:type="pct"/>
            <w:vAlign w:val="center"/>
          </w:tcPr>
          <w:p w14:paraId="2255C3ED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项目内容</w:t>
            </w:r>
          </w:p>
        </w:tc>
        <w:tc>
          <w:tcPr>
            <w:tcW w:w="986" w:type="pct"/>
            <w:vAlign w:val="center"/>
          </w:tcPr>
          <w:p w14:paraId="2FE22BA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磋商总报价</w:t>
            </w:r>
          </w:p>
          <w:p w14:paraId="3819529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（元）</w:t>
            </w:r>
          </w:p>
        </w:tc>
        <w:tc>
          <w:tcPr>
            <w:tcW w:w="773" w:type="pct"/>
            <w:vAlign w:val="center"/>
          </w:tcPr>
          <w:p w14:paraId="58EF595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服务期</w:t>
            </w:r>
          </w:p>
        </w:tc>
        <w:tc>
          <w:tcPr>
            <w:tcW w:w="818" w:type="pct"/>
            <w:vAlign w:val="center"/>
          </w:tcPr>
          <w:p w14:paraId="08ABED3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服务质量</w:t>
            </w:r>
          </w:p>
        </w:tc>
        <w:tc>
          <w:tcPr>
            <w:tcW w:w="1353" w:type="pct"/>
            <w:vAlign w:val="center"/>
          </w:tcPr>
          <w:p w14:paraId="2B8DC3B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331A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1068" w:type="pct"/>
            <w:vAlign w:val="center"/>
          </w:tcPr>
          <w:p w14:paraId="476673E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S107环山旅游公路周鄠界至马召段改造提升工程竣(交)工验收检测</w:t>
            </w:r>
          </w:p>
        </w:tc>
        <w:tc>
          <w:tcPr>
            <w:tcW w:w="986" w:type="pct"/>
            <w:vAlign w:val="center"/>
          </w:tcPr>
          <w:p w14:paraId="228BAB51">
            <w:pPr>
              <w:jc w:val="left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大写：</w:t>
            </w:r>
          </w:p>
          <w:p w14:paraId="48587D80">
            <w:pPr>
              <w:jc w:val="left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小写：</w:t>
            </w:r>
          </w:p>
        </w:tc>
        <w:tc>
          <w:tcPr>
            <w:tcW w:w="773" w:type="pct"/>
            <w:vAlign w:val="center"/>
          </w:tcPr>
          <w:p w14:paraId="436659D1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18" w:type="pct"/>
            <w:vAlign w:val="center"/>
          </w:tcPr>
          <w:p w14:paraId="209C7B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合格</w:t>
            </w:r>
          </w:p>
        </w:tc>
        <w:tc>
          <w:tcPr>
            <w:tcW w:w="1353" w:type="pct"/>
            <w:vAlign w:val="center"/>
          </w:tcPr>
          <w:p w14:paraId="47C6A44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DEF5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5000" w:type="pct"/>
            <w:gridSpan w:val="5"/>
            <w:vAlign w:val="center"/>
          </w:tcPr>
          <w:p w14:paraId="6AF057B9">
            <w:pPr>
              <w:spacing w:line="360" w:lineRule="auto"/>
              <w:rPr>
                <w:rFonts w:ascii="仿宋" w:hAnsi="仿宋" w:eastAsia="仿宋" w:cs="仿宋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备注：1.供应商磋商总报价不得超过最高限价或预算，否则响应文件按无效标处理；</w:t>
            </w:r>
          </w:p>
          <w:p w14:paraId="0F5CFA47">
            <w:pPr>
              <w:spacing w:line="360" w:lineRule="auto"/>
              <w:ind w:firstLine="632" w:firstLineChars="300"/>
              <w:rPr>
                <w:rFonts w:ascii="仿宋" w:hAnsi="仿宋" w:eastAsia="仿宋" w:cs="仿宋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2.表内报价内容以元为单位，保留小数点后两位。</w:t>
            </w:r>
          </w:p>
        </w:tc>
      </w:tr>
    </w:tbl>
    <w:p w14:paraId="52C39948">
      <w:pPr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66B6C3A4">
      <w:pPr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69093FC8">
      <w:pPr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4D9A3D5A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（加盖单位公章）  </w:t>
      </w:r>
    </w:p>
    <w:p w14:paraId="2F47AA34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</w:p>
    <w:p w14:paraId="6DBB7728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法定代表人（或单位负责人）或授权代表（签字或盖章）：</w:t>
      </w:r>
    </w:p>
    <w:p w14:paraId="23F63B7E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</w:p>
    <w:p w14:paraId="1618D0A3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 期：</w:t>
      </w:r>
    </w:p>
    <w:p w14:paraId="42D4F18E">
      <w:pPr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0F59B2A1">
      <w:pPr>
        <w:spacing w:before="304" w:line="221" w:lineRule="auto"/>
        <w:ind w:left="3367"/>
        <w:outlineLvl w:val="0"/>
        <w:rPr>
          <w:rFonts w:ascii="仿宋" w:hAnsi="仿宋" w:eastAsia="仿宋" w:cs="仿宋"/>
          <w:b/>
          <w:bCs/>
          <w:color w:val="auto"/>
          <w:spacing w:val="17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17"/>
          <w:sz w:val="30"/>
          <w:szCs w:val="30"/>
          <w:highlight w:val="none"/>
        </w:rPr>
        <w:t>首次磋商分项报价表</w:t>
      </w:r>
    </w:p>
    <w:p w14:paraId="548D7D1D">
      <w:pPr>
        <w:widowControl w:val="0"/>
        <w:adjustRightInd w:val="0"/>
        <w:spacing w:line="315" w:lineRule="atLeast"/>
        <w:textAlignment w:val="baseline"/>
        <w:rPr>
          <w:rFonts w:ascii="仿宋" w:hAnsi="仿宋" w:eastAsia="仿宋" w:cs="仿宋"/>
          <w:color w:val="auto"/>
          <w:sz w:val="24"/>
          <w:szCs w:val="1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18"/>
          <w:highlight w:val="none"/>
          <w:lang w:val="en-US" w:eastAsia="zh-CN" w:bidi="ar-SA"/>
        </w:rPr>
        <w:t>项目名称：S107环山旅游公路周鄠界至马召段改造提升工程竣(交)工验收检测</w:t>
      </w:r>
    </w:p>
    <w:p w14:paraId="792011E4">
      <w:pPr>
        <w:widowControl w:val="0"/>
        <w:adjustRightInd w:val="0"/>
        <w:spacing w:line="315" w:lineRule="atLeast"/>
        <w:textAlignment w:val="baseline"/>
        <w:rPr>
          <w:rFonts w:ascii="Copperplate Gothic Bold" w:hAnsi="Copperplate Gothic Bold" w:eastAsia="宋体" w:cs="Times New Roman"/>
          <w:color w:val="auto"/>
          <w:sz w:val="24"/>
          <w:szCs w:val="1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18"/>
          <w:highlight w:val="none"/>
          <w:lang w:val="en-US" w:eastAsia="zh-CN" w:bidi="ar-SA"/>
        </w:rPr>
        <w:t>项目编号：SCZD2025-CS-1799/001</w:t>
      </w:r>
    </w:p>
    <w:tbl>
      <w:tblPr>
        <w:tblStyle w:val="4"/>
        <w:tblW w:w="994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128"/>
        <w:gridCol w:w="1226"/>
        <w:gridCol w:w="1767"/>
        <w:gridCol w:w="1777"/>
        <w:gridCol w:w="2361"/>
      </w:tblGrid>
      <w:tr w14:paraId="0CFA91C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689" w:type="dxa"/>
            <w:vMerge w:val="restart"/>
            <w:noWrap/>
            <w:vAlign w:val="center"/>
          </w:tcPr>
          <w:p w14:paraId="305A888D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</w:t>
            </w:r>
          </w:p>
        </w:tc>
        <w:tc>
          <w:tcPr>
            <w:tcW w:w="1128" w:type="dxa"/>
            <w:vMerge w:val="restart"/>
            <w:noWrap/>
            <w:vAlign w:val="center"/>
          </w:tcPr>
          <w:p w14:paraId="2BB051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26" w:type="dxa"/>
            <w:vMerge w:val="restart"/>
            <w:noWrap/>
            <w:vAlign w:val="center"/>
          </w:tcPr>
          <w:p w14:paraId="1E2FFE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计价数量</w:t>
            </w:r>
          </w:p>
        </w:tc>
        <w:tc>
          <w:tcPr>
            <w:tcW w:w="3544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 w14:paraId="7DF0111F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竣（交）工</w:t>
            </w:r>
          </w:p>
        </w:tc>
        <w:tc>
          <w:tcPr>
            <w:tcW w:w="2361" w:type="dxa"/>
            <w:vMerge w:val="restart"/>
            <w:noWrap/>
            <w:vAlign w:val="center"/>
          </w:tcPr>
          <w:p w14:paraId="6A66EC6B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1DCC72D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89" w:type="dxa"/>
            <w:vMerge w:val="continue"/>
            <w:noWrap/>
            <w:vAlign w:val="center"/>
          </w:tcPr>
          <w:p w14:paraId="7C87EFE9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8" w:type="dxa"/>
            <w:vMerge w:val="continue"/>
            <w:noWrap/>
            <w:vAlign w:val="center"/>
          </w:tcPr>
          <w:p w14:paraId="066137F7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6" w:type="dxa"/>
            <w:vMerge w:val="continue"/>
            <w:noWrap/>
            <w:vAlign w:val="center"/>
          </w:tcPr>
          <w:p w14:paraId="5E613E04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7" w:type="dxa"/>
            <w:tcBorders>
              <w:top w:val="single" w:color="auto" w:sz="4" w:space="0"/>
            </w:tcBorders>
            <w:noWrap/>
            <w:vAlign w:val="center"/>
          </w:tcPr>
          <w:p w14:paraId="47209EC1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单价(元</w:t>
            </w:r>
            <w:r>
              <w:rPr>
                <w:rFonts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777" w:type="dxa"/>
            <w:tcBorders>
              <w:top w:val="single" w:color="auto" w:sz="4" w:space="0"/>
            </w:tcBorders>
            <w:noWrap/>
            <w:vAlign w:val="center"/>
          </w:tcPr>
          <w:p w14:paraId="19BE90DD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费用(元</w:t>
            </w:r>
            <w:r>
              <w:rPr>
                <w:rFonts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2361" w:type="dxa"/>
            <w:vMerge w:val="continue"/>
            <w:shd w:val="clear" w:color="auto" w:fill="auto"/>
            <w:noWrap/>
            <w:vAlign w:val="center"/>
          </w:tcPr>
          <w:p w14:paraId="5A7194ED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CF1DCE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89" w:type="dxa"/>
            <w:tcBorders>
              <w:top w:val="single" w:color="auto" w:sz="4" w:space="0"/>
            </w:tcBorders>
            <w:noWrap/>
            <w:vAlign w:val="center"/>
          </w:tcPr>
          <w:p w14:paraId="307B4844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路线工程</w:t>
            </w:r>
          </w:p>
        </w:tc>
        <w:tc>
          <w:tcPr>
            <w:tcW w:w="112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5EC81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公里</w:t>
            </w:r>
          </w:p>
        </w:tc>
        <w:tc>
          <w:tcPr>
            <w:tcW w:w="1226" w:type="dxa"/>
            <w:tcBorders>
              <w:bottom w:val="single" w:color="auto" w:sz="4" w:space="0"/>
            </w:tcBorders>
            <w:noWrap/>
            <w:vAlign w:val="center"/>
          </w:tcPr>
          <w:p w14:paraId="3D6188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24.924</w:t>
            </w:r>
          </w:p>
        </w:tc>
        <w:tc>
          <w:tcPr>
            <w:tcW w:w="1767" w:type="dxa"/>
            <w:tcBorders>
              <w:bottom w:val="single" w:color="auto" w:sz="4" w:space="0"/>
            </w:tcBorders>
            <w:noWrap/>
            <w:vAlign w:val="center"/>
          </w:tcPr>
          <w:p w14:paraId="4B1AAD8A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7" w:type="dxa"/>
            <w:tcBorders>
              <w:bottom w:val="single" w:color="auto" w:sz="4" w:space="0"/>
            </w:tcBorders>
            <w:noWrap/>
            <w:vAlign w:val="center"/>
          </w:tcPr>
          <w:p w14:paraId="156315B9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1" w:type="dxa"/>
            <w:noWrap/>
            <w:vAlign w:val="center"/>
          </w:tcPr>
          <w:p w14:paraId="213FD2D6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12038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89" w:type="dxa"/>
            <w:tcBorders>
              <w:top w:val="single" w:color="auto" w:sz="4" w:space="0"/>
            </w:tcBorders>
            <w:noWrap/>
            <w:vAlign w:val="center"/>
          </w:tcPr>
          <w:p w14:paraId="0031589A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桥梁工程</w:t>
            </w:r>
          </w:p>
        </w:tc>
        <w:tc>
          <w:tcPr>
            <w:tcW w:w="1128" w:type="dxa"/>
            <w:noWrap/>
            <w:vAlign w:val="center"/>
          </w:tcPr>
          <w:p w14:paraId="3EEF9B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米</w:t>
            </w:r>
          </w:p>
        </w:tc>
        <w:tc>
          <w:tcPr>
            <w:tcW w:w="1226" w:type="dxa"/>
            <w:noWrap/>
            <w:vAlign w:val="center"/>
          </w:tcPr>
          <w:p w14:paraId="1A75F4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1434.4</w:t>
            </w:r>
          </w:p>
        </w:tc>
        <w:tc>
          <w:tcPr>
            <w:tcW w:w="1767" w:type="dxa"/>
            <w:noWrap/>
            <w:vAlign w:val="center"/>
          </w:tcPr>
          <w:p w14:paraId="6612D449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7" w:type="dxa"/>
            <w:noWrap/>
            <w:vAlign w:val="center"/>
          </w:tcPr>
          <w:p w14:paraId="2615EEAE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1" w:type="dxa"/>
            <w:noWrap/>
            <w:vAlign w:val="center"/>
          </w:tcPr>
          <w:p w14:paraId="6F248509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CCE20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89" w:type="dxa"/>
            <w:noWrap/>
            <w:vAlign w:val="center"/>
          </w:tcPr>
          <w:p w14:paraId="25A5D8AA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机电工程</w:t>
            </w:r>
          </w:p>
        </w:tc>
        <w:tc>
          <w:tcPr>
            <w:tcW w:w="1128" w:type="dxa"/>
            <w:tcBorders>
              <w:right w:val="single" w:color="auto" w:sz="4" w:space="0"/>
            </w:tcBorders>
            <w:noWrap/>
            <w:vAlign w:val="center"/>
          </w:tcPr>
          <w:p w14:paraId="3C4EFCAB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2C600F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767" w:type="dxa"/>
            <w:noWrap/>
            <w:vAlign w:val="center"/>
          </w:tcPr>
          <w:p w14:paraId="20EA721D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7" w:type="dxa"/>
            <w:noWrap/>
            <w:vAlign w:val="center"/>
          </w:tcPr>
          <w:p w14:paraId="4C171EEF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1" w:type="dxa"/>
            <w:noWrap/>
            <w:vAlign w:val="center"/>
          </w:tcPr>
          <w:p w14:paraId="4EBB5EBA">
            <w:pPr>
              <w:spacing w:line="360" w:lineRule="auto"/>
              <w:jc w:val="both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智慧交通、路灯等</w:t>
            </w:r>
          </w:p>
        </w:tc>
      </w:tr>
      <w:tr w14:paraId="1B1A7283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89" w:type="dxa"/>
            <w:noWrap/>
            <w:vAlign w:val="center"/>
          </w:tcPr>
          <w:p w14:paraId="7B7E2FAC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房建工程</w:t>
            </w:r>
          </w:p>
        </w:tc>
        <w:tc>
          <w:tcPr>
            <w:tcW w:w="1128" w:type="dxa"/>
            <w:tcBorders>
              <w:right w:val="single" w:color="auto" w:sz="4" w:space="0"/>
            </w:tcBorders>
            <w:noWrap/>
            <w:vAlign w:val="center"/>
          </w:tcPr>
          <w:p w14:paraId="6FD763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83B4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767" w:type="dxa"/>
            <w:noWrap/>
            <w:vAlign w:val="center"/>
          </w:tcPr>
          <w:p w14:paraId="0BEBFBBA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77" w:type="dxa"/>
            <w:noWrap/>
            <w:vAlign w:val="center"/>
          </w:tcPr>
          <w:p w14:paraId="40EFAA59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1" w:type="dxa"/>
            <w:noWrap/>
            <w:vAlign w:val="center"/>
          </w:tcPr>
          <w:p w14:paraId="78449922">
            <w:pPr>
              <w:spacing w:line="360" w:lineRule="auto"/>
              <w:jc w:val="both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香山寺服务区、团标养护工区</w:t>
            </w:r>
          </w:p>
        </w:tc>
      </w:tr>
      <w:tr w14:paraId="4FFCBBC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810" w:type="dxa"/>
            <w:gridSpan w:val="4"/>
            <w:noWrap/>
            <w:vAlign w:val="center"/>
          </w:tcPr>
          <w:p w14:paraId="746B91F3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检测费合计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777" w:type="dxa"/>
            <w:noWrap/>
            <w:vAlign w:val="center"/>
          </w:tcPr>
          <w:p w14:paraId="046B3921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1" w:type="dxa"/>
            <w:noWrap/>
            <w:vAlign w:val="center"/>
          </w:tcPr>
          <w:p w14:paraId="26F4E095"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32971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48" w:type="dxa"/>
            <w:gridSpan w:val="6"/>
            <w:noWrap/>
            <w:vAlign w:val="center"/>
          </w:tcPr>
          <w:p w14:paraId="6C8904E2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注：1、以上报价按交通运输部《公路工程（竣）交工验收办法实施细则》（交公路发〔2010〕65号）中检测频率要求以及参考《陕西省公路工程竣（交）工验收检测费用计算办法（试行）》（陕交发〔2006〕42号）计算；</w:t>
            </w:r>
          </w:p>
          <w:p w14:paraId="7BE64756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2、以上综合报价包括了《公路工程（竣）交工验收办法实施细则》必须完成的路基、路面、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桥梁、交安、机电、房建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等所有检测项目的费用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。</w:t>
            </w:r>
          </w:p>
        </w:tc>
      </w:tr>
    </w:tbl>
    <w:p w14:paraId="417B7824">
      <w:pPr>
        <w:spacing w:line="540" w:lineRule="exact"/>
        <w:jc w:val="left"/>
        <w:outlineLvl w:val="1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注：1.如果按单价计算的结果与总价不一致，以单价为准修正总价。</w:t>
      </w:r>
    </w:p>
    <w:p w14:paraId="34179C5A">
      <w:pPr>
        <w:spacing w:line="540" w:lineRule="exact"/>
        <w:jc w:val="left"/>
        <w:outlineLvl w:val="1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2.如果不提供详细分项报价将视为没有实质性响应招标文件。</w:t>
      </w:r>
    </w:p>
    <w:p w14:paraId="6AAA1A2F">
      <w:pPr>
        <w:spacing w:line="540" w:lineRule="exact"/>
        <w:jc w:val="left"/>
        <w:outlineLvl w:val="1"/>
        <w:rPr>
          <w:rFonts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3.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供应商磋商总报价不得超过最高限价</w:t>
      </w:r>
      <w:r>
        <w:rPr>
          <w:rFonts w:hint="eastAsia" w:ascii="仿宋" w:hAnsi="仿宋" w:eastAsia="仿宋" w:cs="仿宋"/>
          <w:color w:val="auto"/>
          <w:highlight w:val="none"/>
        </w:rPr>
        <w:t>或预算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，否则响应文件按无效标处理；</w:t>
      </w:r>
    </w:p>
    <w:p w14:paraId="1A571DF9">
      <w:pPr>
        <w:spacing w:line="540" w:lineRule="exact"/>
        <w:ind w:firstLine="420" w:firstLineChars="200"/>
        <w:jc w:val="left"/>
        <w:outlineLvl w:val="1"/>
        <w:rPr>
          <w:rFonts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4.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供应商可适当调整该表格式，但不得减少信息内容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。</w:t>
      </w:r>
    </w:p>
    <w:p w14:paraId="3D48794D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</w:p>
    <w:p w14:paraId="6A823811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（加盖单位公章）  </w:t>
      </w:r>
    </w:p>
    <w:p w14:paraId="45D8F4AB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法定代表人（或单位负责人）或授权代表（签字或盖章）：</w:t>
      </w:r>
    </w:p>
    <w:p w14:paraId="39E3F99C">
      <w:pPr>
        <w:snapToGrid w:val="0"/>
        <w:spacing w:line="360" w:lineRule="auto"/>
        <w:ind w:right="540" w:rightChars="257"/>
        <w:jc w:val="lef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 期：</w:t>
      </w:r>
    </w:p>
    <w:p w14:paraId="522366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718C3"/>
    <w:rsid w:val="114718C3"/>
    <w:rsid w:val="5954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0"/>
    <w:rPr>
      <w:rFonts w:ascii="Copperplate Gothic Bold" w:hAnsi="Copperplate Gothic Bold"/>
      <w:sz w:val="28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729</Characters>
  <Lines>0</Lines>
  <Paragraphs>0</Paragraphs>
  <TotalTime>0</TotalTime>
  <ScaleCrop>false</ScaleCrop>
  <LinksUpToDate>false</LinksUpToDate>
  <CharactersWithSpaces>749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2025-09-02T00:55:00Z</dcterms:created>
  <dc:creator>ttt</dc:creator>
  <cp:lastModifiedBy>ttt</cp:lastModifiedBy>
  <dcterms:modified xsi:type="dcterms:W3CDTF">2025-09-02T01:30:42Z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4D761AECD67D4647B02469219035A04D_11</vt:lpwstr>
  </property>
  <property fmtid="{D5CDD505-2E9C-101B-9397-08002B2CF9AE}" pid="4" name="KSOTemplateDocerSaveRecord">
    <vt:lpwstr>eyJoZGlkIjoiNWJlMTZkNzkxYTk2ZWMzMDUxYmFlZDhhYTA3N2E0OTEifQ==</vt:lpwstr>
  </property>
</Properties>
</file>