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4AB95">
      <w:pPr>
        <w:pStyle w:val="14"/>
        <w:jc w:val="center"/>
        <w:outlineLvl w:val="1"/>
        <w:rPr>
          <w:rFonts w:hint="eastAsia" w:ascii="宋体" w:hAnsi="宋体" w:eastAsia="宋体" w:cs="宋体"/>
          <w:sz w:val="24"/>
          <w:szCs w:val="24"/>
          <w:highlight w:val="none"/>
          <w:lang w:eastAsia="zh-CN"/>
        </w:rPr>
      </w:pPr>
      <w:bookmarkStart w:id="30" w:name="_GoBack"/>
      <w:bookmarkEnd w:id="30"/>
      <w:r>
        <w:rPr>
          <w:rFonts w:hint="eastAsia" w:asciiTheme="majorEastAsia" w:hAnsiTheme="majorEastAsia" w:eastAsiaTheme="majorEastAsia" w:cstheme="majorEastAsia"/>
          <w:b/>
          <w:sz w:val="36"/>
          <w:szCs w:val="36"/>
        </w:rPr>
        <w:t>拟签订采购合同文本</w:t>
      </w:r>
    </w:p>
    <w:p w14:paraId="628BFFB8">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right="0"/>
        <w:jc w:val="left"/>
        <w:textAlignment w:val="auto"/>
        <w:outlineLvl w:val="9"/>
        <w:rPr>
          <w:rFonts w:hint="eastAsia" w:ascii="宋体" w:hAnsi="宋体" w:eastAsia="宋体" w:cs="宋体"/>
          <w:sz w:val="24"/>
          <w:szCs w:val="24"/>
          <w:highlight w:val="none"/>
          <w:lang w:eastAsia="zh-CN"/>
        </w:rPr>
      </w:pPr>
    </w:p>
    <w:p w14:paraId="6E120B4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lang w:eastAsia="zh-CN"/>
        </w:rPr>
        <w:t>委托方</w:t>
      </w:r>
      <w:r>
        <w:rPr>
          <w:rFonts w:hint="eastAsia" w:asciiTheme="minorEastAsia" w:hAnsiTheme="minorEastAsia" w:eastAsiaTheme="minorEastAsia" w:cstheme="minorEastAsia"/>
          <w:spacing w:val="-17"/>
          <w:sz w:val="24"/>
          <w:szCs w:val="24"/>
          <w:highlight w:val="none"/>
          <w:lang w:eastAsia="zh-CN"/>
        </w:rPr>
        <w:t>：</w:t>
      </w:r>
      <w:r>
        <w:rPr>
          <w:rFonts w:hint="eastAsia" w:asciiTheme="minorEastAsia" w:hAnsiTheme="minorEastAsia" w:eastAsiaTheme="minorEastAsia" w:cstheme="minorEastAsia"/>
          <w:spacing w:val="-17"/>
          <w:sz w:val="24"/>
          <w:szCs w:val="24"/>
          <w:highlight w:val="none"/>
          <w:u w:val="single"/>
          <w:lang w:val="en-US" w:eastAsia="zh-CN"/>
        </w:rPr>
        <w:t xml:space="preserve">                  </w:t>
      </w:r>
      <w:r>
        <w:rPr>
          <w:rFonts w:hint="eastAsia" w:asciiTheme="minorEastAsia" w:hAnsiTheme="minorEastAsia" w:eastAsiaTheme="minorEastAsia" w:cstheme="minorEastAsia"/>
          <w:spacing w:val="-17"/>
          <w:sz w:val="24"/>
          <w:szCs w:val="24"/>
          <w:highlight w:val="none"/>
          <w:lang w:eastAsia="zh-CN"/>
        </w:rPr>
        <w:t>（</w:t>
      </w:r>
      <w:r>
        <w:rPr>
          <w:rFonts w:hint="eastAsia" w:asciiTheme="minorEastAsia" w:hAnsiTheme="minorEastAsia" w:eastAsiaTheme="minorEastAsia" w:cstheme="minorEastAsia"/>
          <w:spacing w:val="-4"/>
          <w:sz w:val="24"/>
          <w:szCs w:val="24"/>
          <w:highlight w:val="none"/>
          <w:lang w:eastAsia="zh-CN"/>
        </w:rPr>
        <w:t>以下简称“甲方”）</w:t>
      </w:r>
    </w:p>
    <w:p w14:paraId="5D6034F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outlineLvl w:val="9"/>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3"/>
          <w:sz w:val="24"/>
          <w:szCs w:val="24"/>
          <w:highlight w:val="none"/>
          <w:lang w:eastAsia="zh-CN"/>
        </w:rPr>
        <w:t>承接方</w:t>
      </w:r>
      <w:r>
        <w:rPr>
          <w:rFonts w:hint="eastAsia" w:asciiTheme="minorEastAsia" w:hAnsiTheme="minorEastAsia" w:eastAsiaTheme="minorEastAsia" w:cstheme="minorEastAsia"/>
          <w:spacing w:val="-16"/>
          <w:sz w:val="24"/>
          <w:szCs w:val="24"/>
          <w:highlight w:val="none"/>
          <w:lang w:eastAsia="zh-CN"/>
        </w:rPr>
        <w:t>：</w:t>
      </w:r>
      <w:r>
        <w:rPr>
          <w:rFonts w:hint="eastAsia" w:asciiTheme="minorEastAsia" w:hAnsiTheme="minorEastAsia" w:eastAsiaTheme="minorEastAsia" w:cstheme="minorEastAsia"/>
          <w:spacing w:val="-17"/>
          <w:sz w:val="24"/>
          <w:szCs w:val="24"/>
          <w:highlight w:val="none"/>
          <w:u w:val="single"/>
          <w:lang w:val="en-US" w:eastAsia="zh-CN"/>
        </w:rPr>
        <w:t xml:space="preserve">                  </w:t>
      </w:r>
      <w:r>
        <w:rPr>
          <w:rFonts w:hint="eastAsia" w:asciiTheme="minorEastAsia" w:hAnsiTheme="minorEastAsia" w:eastAsiaTheme="minorEastAsia" w:cstheme="minorEastAsia"/>
          <w:spacing w:val="-16"/>
          <w:sz w:val="24"/>
          <w:szCs w:val="24"/>
          <w:highlight w:val="none"/>
          <w:lang w:eastAsia="zh-CN"/>
        </w:rPr>
        <w:t>（</w:t>
      </w:r>
      <w:r>
        <w:rPr>
          <w:rFonts w:hint="eastAsia" w:asciiTheme="minorEastAsia" w:hAnsiTheme="minorEastAsia" w:eastAsiaTheme="minorEastAsia" w:cstheme="minorEastAsia"/>
          <w:spacing w:val="-3"/>
          <w:sz w:val="24"/>
          <w:szCs w:val="24"/>
          <w:highlight w:val="none"/>
          <w:lang w:eastAsia="zh-CN"/>
        </w:rPr>
        <w:t>以下简称“乙方”）</w:t>
      </w:r>
    </w:p>
    <w:p w14:paraId="2C01566B">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依照《中华人民共和国民法典》及</w:t>
      </w:r>
      <w:r>
        <w:rPr>
          <w:rFonts w:hint="eastAsia" w:asciiTheme="minorEastAsia" w:hAnsiTheme="minorEastAsia" w:eastAsiaTheme="minorEastAsia" w:cstheme="minorEastAsia"/>
          <w:spacing w:val="-11"/>
          <w:sz w:val="20"/>
          <w:szCs w:val="20"/>
          <w:highlight w:val="none"/>
          <w:lang w:eastAsia="zh-CN"/>
        </w:rPr>
        <w:t>其他法律、行</w:t>
      </w:r>
      <w:r>
        <w:rPr>
          <w:rFonts w:hint="eastAsia" w:asciiTheme="minorEastAsia" w:hAnsiTheme="minorEastAsia" w:eastAsiaTheme="minorEastAsia" w:cstheme="minorEastAsia"/>
          <w:spacing w:val="-3"/>
          <w:sz w:val="20"/>
          <w:szCs w:val="20"/>
          <w:highlight w:val="none"/>
          <w:lang w:eastAsia="zh-CN"/>
        </w:rPr>
        <w:t>政法规，遵循平等、自愿、公平诚实信用的原则，经双方协商一致</w:t>
      </w:r>
      <w:r>
        <w:rPr>
          <w:rFonts w:hint="eastAsia" w:asciiTheme="minorEastAsia" w:hAnsiTheme="minorEastAsia" w:eastAsiaTheme="minorEastAsia" w:cstheme="minorEastAsia"/>
          <w:spacing w:val="-2"/>
          <w:sz w:val="20"/>
          <w:szCs w:val="20"/>
          <w:highlight w:val="none"/>
          <w:lang w:eastAsia="zh-CN"/>
        </w:rPr>
        <w:t>，订立本合同。</w:t>
      </w:r>
    </w:p>
    <w:p w14:paraId="6F518EA4">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0" w:name="_Toc9962"/>
      <w:bookmarkStart w:id="1" w:name="_Toc5076"/>
      <w:r>
        <w:rPr>
          <w:rFonts w:hint="eastAsia" w:asciiTheme="minorEastAsia" w:hAnsiTheme="minorEastAsia" w:eastAsiaTheme="minorEastAsia" w:cstheme="minorEastAsia"/>
          <w:spacing w:val="-2"/>
          <w:sz w:val="20"/>
          <w:szCs w:val="20"/>
          <w:highlight w:val="none"/>
          <w:lang w:eastAsia="zh-CN"/>
        </w:rPr>
        <w:t>一、项目名称</w:t>
      </w:r>
      <w:bookmarkEnd w:id="0"/>
      <w:bookmarkEnd w:id="1"/>
      <w:r>
        <w:rPr>
          <w:rFonts w:hint="eastAsia" w:asciiTheme="minorEastAsia" w:hAnsiTheme="minorEastAsia" w:eastAsiaTheme="minorEastAsia" w:cstheme="minorEastAsia"/>
          <w:spacing w:val="-2"/>
          <w:sz w:val="20"/>
          <w:szCs w:val="20"/>
          <w:highlight w:val="none"/>
          <w:lang w:eastAsia="zh-CN"/>
        </w:rPr>
        <w:t>：</w:t>
      </w:r>
      <w:bookmarkStart w:id="2" w:name="_Toc11548"/>
      <w:bookmarkStart w:id="3" w:name="_Toc9137"/>
      <w:r>
        <w:rPr>
          <w:rFonts w:hint="eastAsia" w:asciiTheme="minorEastAsia" w:hAnsiTheme="minorEastAsia" w:eastAsiaTheme="minorEastAsia" w:cstheme="minorEastAsia"/>
          <w:spacing w:val="-2"/>
          <w:sz w:val="20"/>
          <w:szCs w:val="20"/>
          <w:highlight w:val="none"/>
          <w:lang w:val="en-US" w:eastAsia="zh-CN"/>
        </w:rPr>
        <w:t>西安市</w:t>
      </w:r>
      <w:r>
        <w:rPr>
          <w:rFonts w:hint="eastAsia" w:asciiTheme="minorEastAsia" w:hAnsiTheme="minorEastAsia" w:eastAsiaTheme="minorEastAsia" w:cstheme="minorEastAsia"/>
          <w:spacing w:val="-2"/>
          <w:sz w:val="20"/>
          <w:szCs w:val="20"/>
          <w:highlight w:val="none"/>
          <w:lang w:eastAsia="zh-CN"/>
        </w:rPr>
        <w:t>入河排污口排查项目</w:t>
      </w:r>
    </w:p>
    <w:p w14:paraId="430F75DD">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pacing w:val="-2"/>
          <w:sz w:val="20"/>
          <w:szCs w:val="20"/>
          <w:highlight w:val="none"/>
          <w:lang w:eastAsia="zh-CN"/>
        </w:rPr>
        <w:t>二、项目地点：</w:t>
      </w:r>
      <w:bookmarkEnd w:id="2"/>
      <w:bookmarkEnd w:id="3"/>
      <w:r>
        <w:rPr>
          <w:rFonts w:hint="eastAsia" w:asciiTheme="minorEastAsia" w:hAnsiTheme="minorEastAsia" w:eastAsiaTheme="minorEastAsia" w:cstheme="minorEastAsia"/>
          <w:sz w:val="20"/>
          <w:szCs w:val="20"/>
          <w:highlight w:val="none"/>
          <w:lang w:eastAsia="zh-CN"/>
        </w:rPr>
        <w:t xml:space="preserve">                                        </w:t>
      </w:r>
    </w:p>
    <w:p w14:paraId="4E1C537F">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z w:val="20"/>
          <w:szCs w:val="20"/>
          <w:highlight w:val="none"/>
          <w:lang w:eastAsia="zh-CN"/>
        </w:rPr>
      </w:pPr>
      <w:bookmarkStart w:id="4" w:name="_Toc17279"/>
      <w:bookmarkStart w:id="5" w:name="_Toc7942"/>
      <w:r>
        <w:rPr>
          <w:rFonts w:hint="eastAsia" w:asciiTheme="minorEastAsia" w:hAnsiTheme="minorEastAsia" w:eastAsiaTheme="minorEastAsia" w:cstheme="minorEastAsia"/>
          <w:spacing w:val="-2"/>
          <w:sz w:val="20"/>
          <w:szCs w:val="20"/>
          <w:highlight w:val="none"/>
          <w:lang w:eastAsia="zh-CN"/>
        </w:rPr>
        <w:t>三、工作内容</w:t>
      </w:r>
      <w:bookmarkEnd w:id="4"/>
      <w:bookmarkEnd w:id="5"/>
    </w:p>
    <w:p w14:paraId="495C79F2">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lang w:eastAsia="zh-CN"/>
        </w:rPr>
      </w:pPr>
      <w:r>
        <w:rPr>
          <w:rFonts w:hint="eastAsia" w:asciiTheme="minorEastAsia" w:hAnsiTheme="minorEastAsia" w:eastAsiaTheme="minorEastAsia" w:cstheme="minorEastAsia"/>
          <w:spacing w:val="-4"/>
          <w:sz w:val="20"/>
          <w:szCs w:val="20"/>
          <w:highlight w:val="none"/>
          <w:u w:val="none"/>
          <w:lang w:eastAsia="zh-CN"/>
        </w:rPr>
        <w:t>按照“有口皆查，应查尽查”的要求，参考《入河（海）排污口三级排查技术指南》（HJ1232—2021）、《入河（海）排污口排查整治无人机遥感航测技术规范》（HJ1233—2021）、《入河（海）排污口排查整治无人机遥感解译技术规范》（HJ1234—2021）等标准规范，自合同签订之日起</w:t>
      </w:r>
      <w:r>
        <w:rPr>
          <w:rFonts w:hint="eastAsia" w:asciiTheme="minorEastAsia" w:hAnsiTheme="minorEastAsia" w:eastAsiaTheme="minorEastAsia" w:cstheme="minorEastAsia"/>
          <w:spacing w:val="-4"/>
          <w:sz w:val="20"/>
          <w:szCs w:val="20"/>
          <w:highlight w:val="none"/>
          <w:u w:val="none"/>
          <w:lang w:val="en-US" w:eastAsia="zh-CN"/>
        </w:rPr>
        <w:t>一年</w:t>
      </w:r>
      <w:r>
        <w:rPr>
          <w:rFonts w:hint="eastAsia" w:asciiTheme="minorEastAsia" w:hAnsiTheme="minorEastAsia" w:eastAsiaTheme="minorEastAsia" w:cstheme="minorEastAsia"/>
          <w:spacing w:val="-4"/>
          <w:sz w:val="20"/>
          <w:szCs w:val="20"/>
          <w:highlight w:val="none"/>
          <w:u w:val="none"/>
          <w:lang w:eastAsia="zh-CN"/>
        </w:rPr>
        <w:t>内完成22条河流（清水河、沙河、㠇峪河、耿峪河、甘峪河、太平峪河、高冠峪河、滈河、太峪河、大（小）峪河、库峪河、汤峪河、岱峪河、荆峪河、辋川河、三里河、五里河、玉川河、零河、戏河、蓝桥河、护城河）排污口排查工作，摸清各类排污口的分布及数量、污水排放特征及去向、排污单位等基本情况，建立入河排污口台账清单。</w:t>
      </w:r>
    </w:p>
    <w:p w14:paraId="60C30090">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z w:val="20"/>
          <w:szCs w:val="20"/>
          <w:highlight w:val="none"/>
          <w:lang w:eastAsia="zh-CN"/>
        </w:rPr>
      </w:pPr>
      <w:bookmarkStart w:id="6" w:name="_Toc27605"/>
      <w:bookmarkStart w:id="7" w:name="_Toc29310"/>
      <w:r>
        <w:rPr>
          <w:rFonts w:hint="eastAsia" w:asciiTheme="minorEastAsia" w:hAnsiTheme="minorEastAsia" w:eastAsiaTheme="minorEastAsia" w:cstheme="minorEastAsia"/>
          <w:spacing w:val="-4"/>
          <w:sz w:val="20"/>
          <w:szCs w:val="20"/>
          <w:highlight w:val="none"/>
          <w:lang w:eastAsia="zh-CN"/>
        </w:rPr>
        <w:t>四、</w:t>
      </w:r>
      <w:r>
        <w:rPr>
          <w:rFonts w:hint="eastAsia" w:asciiTheme="minorEastAsia" w:hAnsiTheme="minorEastAsia" w:eastAsiaTheme="minorEastAsia" w:cstheme="minorEastAsia"/>
          <w:spacing w:val="-4"/>
          <w:sz w:val="20"/>
          <w:szCs w:val="20"/>
          <w:highlight w:val="none"/>
          <w:lang w:val="en-US" w:eastAsia="zh-CN"/>
        </w:rPr>
        <w:t>排查</w:t>
      </w:r>
      <w:r>
        <w:rPr>
          <w:rFonts w:hint="eastAsia" w:asciiTheme="minorEastAsia" w:hAnsiTheme="minorEastAsia" w:eastAsiaTheme="minorEastAsia" w:cstheme="minorEastAsia"/>
          <w:spacing w:val="-4"/>
          <w:sz w:val="20"/>
          <w:szCs w:val="20"/>
          <w:highlight w:val="none"/>
          <w:lang w:eastAsia="zh-CN"/>
        </w:rPr>
        <w:t>范围</w:t>
      </w:r>
      <w:bookmarkEnd w:id="6"/>
      <w:bookmarkEnd w:id="7"/>
    </w:p>
    <w:p w14:paraId="2C3C9164">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u w:val="single"/>
          <w:lang w:eastAsia="zh-CN"/>
        </w:rPr>
      </w:pPr>
      <w:r>
        <w:rPr>
          <w:rFonts w:hint="eastAsia" w:asciiTheme="minorEastAsia" w:hAnsiTheme="minorEastAsia" w:eastAsiaTheme="minorEastAsia" w:cstheme="minorEastAsia"/>
          <w:spacing w:val="-4"/>
          <w:sz w:val="20"/>
          <w:szCs w:val="20"/>
          <w:highlight w:val="none"/>
          <w:u w:val="none"/>
          <w:lang w:val="en-US" w:eastAsia="zh-CN"/>
        </w:rPr>
        <w:t>清水河、沙河、㠇峪河、耿峪河、甘峪河、太平峪河、高冠峪河、滈河、太峪河、大（小）峪河、库峪河、汤峪河、岱峪河、荆峪河、辋川河、三里河、五里河、玉川河、零河、戏河、蓝桥河、护城河，共计22条河流。</w:t>
      </w:r>
    </w:p>
    <w:p w14:paraId="17236D40">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z w:val="20"/>
          <w:szCs w:val="20"/>
          <w:highlight w:val="none"/>
          <w:lang w:eastAsia="zh-CN"/>
        </w:rPr>
      </w:pPr>
      <w:bookmarkStart w:id="8" w:name="_Toc14782"/>
      <w:bookmarkStart w:id="9" w:name="_Toc12797"/>
      <w:r>
        <w:rPr>
          <w:rFonts w:hint="eastAsia" w:asciiTheme="minorEastAsia" w:hAnsiTheme="minorEastAsia" w:eastAsiaTheme="minorEastAsia" w:cstheme="minorEastAsia"/>
          <w:spacing w:val="-1"/>
          <w:sz w:val="20"/>
          <w:szCs w:val="20"/>
          <w:highlight w:val="none"/>
          <w:lang w:eastAsia="zh-CN"/>
        </w:rPr>
        <w:t>五、工作标准</w:t>
      </w:r>
      <w:bookmarkEnd w:id="8"/>
      <w:bookmarkEnd w:id="9"/>
    </w:p>
    <w:p w14:paraId="36EC9D2C">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u w:val="none"/>
          <w:lang w:eastAsia="zh-CN"/>
        </w:rPr>
      </w:pPr>
      <w:r>
        <w:rPr>
          <w:rFonts w:hint="eastAsia" w:asciiTheme="minorEastAsia" w:hAnsiTheme="minorEastAsia" w:eastAsiaTheme="minorEastAsia" w:cstheme="minorEastAsia"/>
          <w:spacing w:val="-4"/>
          <w:sz w:val="20"/>
          <w:szCs w:val="20"/>
          <w:highlight w:val="none"/>
          <w:u w:val="none"/>
          <w:lang w:val="en-US" w:eastAsia="zh-CN"/>
        </w:rPr>
        <w:t>5.1</w:t>
      </w:r>
      <w:r>
        <w:rPr>
          <w:rFonts w:hint="eastAsia" w:asciiTheme="minorEastAsia" w:hAnsiTheme="minorEastAsia" w:eastAsiaTheme="minorEastAsia" w:cstheme="minorEastAsia"/>
          <w:spacing w:val="-4"/>
          <w:sz w:val="20"/>
          <w:szCs w:val="20"/>
          <w:highlight w:val="none"/>
          <w:u w:val="none"/>
          <w:lang w:eastAsia="zh-CN"/>
        </w:rPr>
        <w:t>排查：《入河（海）排污口三级排查技术指南》（HJ1232-2021）、《入河（海）排污口排查整治无人机遥感航测技术规范》（HJ1233-2021）、《入河（海）排污口排查整治无人机遥感解译技术规范》（HJ1234-2021）；</w:t>
      </w:r>
    </w:p>
    <w:p w14:paraId="3D90933F">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u w:val="none"/>
          <w:lang w:eastAsia="zh-CN"/>
        </w:rPr>
      </w:pPr>
      <w:r>
        <w:rPr>
          <w:rFonts w:hint="eastAsia" w:asciiTheme="minorEastAsia" w:hAnsiTheme="minorEastAsia" w:eastAsiaTheme="minorEastAsia" w:cstheme="minorEastAsia"/>
          <w:spacing w:val="-4"/>
          <w:sz w:val="20"/>
          <w:szCs w:val="20"/>
          <w:highlight w:val="none"/>
          <w:u w:val="none"/>
          <w:lang w:val="en-US" w:eastAsia="zh-CN"/>
        </w:rPr>
        <w:t>5.2</w:t>
      </w:r>
      <w:r>
        <w:rPr>
          <w:rFonts w:hint="eastAsia" w:asciiTheme="minorEastAsia" w:hAnsiTheme="minorEastAsia" w:eastAsiaTheme="minorEastAsia" w:cstheme="minorEastAsia"/>
          <w:spacing w:val="-4"/>
          <w:sz w:val="20"/>
          <w:szCs w:val="20"/>
          <w:highlight w:val="none"/>
          <w:u w:val="none"/>
          <w:lang w:eastAsia="zh-CN"/>
        </w:rPr>
        <w:t>溯源分析：《入河排污口监督管理技术指南溯源总则（征求意见稿）》；</w:t>
      </w:r>
    </w:p>
    <w:p w14:paraId="7FCC3740">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u w:val="single"/>
          <w:lang w:eastAsia="zh-CN"/>
        </w:rPr>
      </w:pPr>
      <w:r>
        <w:rPr>
          <w:rFonts w:hint="eastAsia" w:asciiTheme="minorEastAsia" w:hAnsiTheme="minorEastAsia" w:eastAsiaTheme="minorEastAsia" w:cstheme="minorEastAsia"/>
          <w:spacing w:val="-4"/>
          <w:sz w:val="20"/>
          <w:szCs w:val="20"/>
          <w:highlight w:val="none"/>
          <w:u w:val="none"/>
          <w:lang w:eastAsia="zh-CN"/>
        </w:rPr>
        <w:t>整治方案编制：《入河排污口监督管理技术指南整治总则（HJ1308-2023）》。</w:t>
      </w:r>
    </w:p>
    <w:p w14:paraId="2D3F0417">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val="en-US" w:eastAsia="zh-CN"/>
        </w:rPr>
        <w:t>5.3</w:t>
      </w:r>
      <w:r>
        <w:rPr>
          <w:rFonts w:hint="eastAsia" w:asciiTheme="minorEastAsia" w:hAnsiTheme="minorEastAsia" w:eastAsiaTheme="minorEastAsia" w:cstheme="minorEastAsia"/>
          <w:spacing w:val="-10"/>
          <w:sz w:val="20"/>
          <w:szCs w:val="20"/>
          <w:highlight w:val="none"/>
          <w:lang w:eastAsia="zh-CN"/>
        </w:rPr>
        <w:t>成果提交：</w:t>
      </w:r>
    </w:p>
    <w:p w14:paraId="4351401A">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在三级排查的基础上，应建立入河排污口排查档案，绘制排污口分布图，编写入河排污口排查报告。</w:t>
      </w:r>
    </w:p>
    <w:p w14:paraId="322898F2">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（1）实施进度汇报</w:t>
      </w:r>
    </w:p>
    <w:p w14:paraId="6056C627">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每个环节时间节点工作进度报告</w:t>
      </w:r>
    </w:p>
    <w:p w14:paraId="5A9388B7">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（2）工作成果提</w:t>
      </w:r>
      <w:r>
        <w:rPr>
          <w:rFonts w:hint="eastAsia" w:asciiTheme="minorEastAsia" w:hAnsiTheme="minorEastAsia" w:eastAsiaTheme="minorEastAsia" w:cstheme="minorEastAsia"/>
          <w:spacing w:val="-10"/>
          <w:sz w:val="20"/>
          <w:szCs w:val="20"/>
          <w:highlight w:val="none"/>
          <w:lang w:val="en-US" w:eastAsia="zh-CN"/>
        </w:rPr>
        <w:t>交</w:t>
      </w:r>
    </w:p>
    <w:p w14:paraId="36EDAC4D">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val="en-US" w:eastAsia="zh-CN"/>
        </w:rPr>
        <w:t>每条河流按以下</w:t>
      </w:r>
      <w:r>
        <w:rPr>
          <w:rFonts w:hint="eastAsia" w:asciiTheme="minorEastAsia" w:hAnsiTheme="minorEastAsia" w:eastAsiaTheme="minorEastAsia" w:cstheme="minorEastAsia"/>
          <w:spacing w:val="-10"/>
          <w:sz w:val="20"/>
          <w:szCs w:val="20"/>
          <w:highlight w:val="none"/>
          <w:lang w:eastAsia="zh-CN"/>
        </w:rPr>
        <w:t>内容清单</w:t>
      </w:r>
      <w:r>
        <w:rPr>
          <w:rFonts w:hint="eastAsia" w:asciiTheme="minorEastAsia" w:hAnsiTheme="minorEastAsia" w:eastAsiaTheme="minorEastAsia" w:cstheme="minorEastAsia"/>
          <w:spacing w:val="-10"/>
          <w:sz w:val="20"/>
          <w:szCs w:val="20"/>
          <w:highlight w:val="none"/>
          <w:lang w:val="en-US" w:eastAsia="zh-CN"/>
        </w:rPr>
        <w:t>提交</w:t>
      </w:r>
    </w:p>
    <w:p w14:paraId="780EE250">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val="en-US" w:eastAsia="zh-CN"/>
        </w:rPr>
        <w:t>1.</w:t>
      </w:r>
      <w:r>
        <w:rPr>
          <w:rFonts w:hint="eastAsia" w:asciiTheme="minorEastAsia" w:hAnsiTheme="minorEastAsia" w:eastAsiaTheme="minorEastAsia" w:cstheme="minorEastAsia"/>
          <w:spacing w:val="-10"/>
          <w:sz w:val="20"/>
          <w:szCs w:val="20"/>
          <w:highlight w:val="none"/>
          <w:lang w:eastAsia="zh-CN"/>
        </w:rPr>
        <w:t>无人机航摄成果 1:10000 正射图（DOM）</w:t>
      </w:r>
      <w:r>
        <w:rPr>
          <w:rFonts w:hint="eastAsia" w:asciiTheme="minorEastAsia" w:hAnsiTheme="minorEastAsia" w:eastAsiaTheme="minorEastAsia" w:cstheme="minorEastAsia"/>
          <w:spacing w:val="-10"/>
          <w:sz w:val="20"/>
          <w:szCs w:val="20"/>
          <w:highlight w:val="none"/>
          <w:lang w:val="en-US" w:eastAsia="zh-CN"/>
        </w:rPr>
        <w:t>成</w:t>
      </w:r>
      <w:r>
        <w:rPr>
          <w:rFonts w:hint="eastAsia" w:asciiTheme="minorEastAsia" w:hAnsiTheme="minorEastAsia" w:eastAsiaTheme="minorEastAsia" w:cstheme="minorEastAsia"/>
          <w:spacing w:val="-10"/>
          <w:sz w:val="20"/>
          <w:szCs w:val="20"/>
          <w:highlight w:val="none"/>
          <w:lang w:eastAsia="zh-CN"/>
        </w:rPr>
        <w:t>果</w:t>
      </w:r>
    </w:p>
    <w:p w14:paraId="15375CBB">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val="en-US" w:eastAsia="zh-CN"/>
        </w:rPr>
        <w:t>2.</w:t>
      </w:r>
      <w:r>
        <w:rPr>
          <w:rFonts w:hint="eastAsia" w:asciiTheme="minorEastAsia" w:hAnsiTheme="minorEastAsia" w:eastAsiaTheme="minorEastAsia" w:cstheme="minorEastAsia"/>
          <w:spacing w:val="-10"/>
          <w:sz w:val="20"/>
          <w:szCs w:val="20"/>
          <w:highlight w:val="none"/>
          <w:lang w:eastAsia="zh-CN"/>
        </w:rPr>
        <w:t>原始数据</w:t>
      </w:r>
    </w:p>
    <w:p w14:paraId="505C00E8">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3.遥感解译成果</w:t>
      </w:r>
    </w:p>
    <w:p w14:paraId="62AB9A04">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4.成果报告以及项目相关所有资料</w:t>
      </w:r>
    </w:p>
    <w:p w14:paraId="21FAEDC9">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5.排污口动态管理台账清单</w:t>
      </w:r>
    </w:p>
    <w:p w14:paraId="4563038A">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 xml:space="preserve">6.溯源分析报告及对应整治方案 </w:t>
      </w:r>
    </w:p>
    <w:p w14:paraId="59870329">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7.河流水环境及排污口分布图</w:t>
      </w:r>
    </w:p>
    <w:p w14:paraId="6900F5B8">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 xml:space="preserve">8.监测数据指导性分析报告 </w:t>
      </w:r>
    </w:p>
    <w:p w14:paraId="2CA6168A">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成果提交格式</w:t>
      </w:r>
    </w:p>
    <w:p w14:paraId="080F9DBC">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1.成果清单为可编辑文档格式</w:t>
      </w:r>
    </w:p>
    <w:p w14:paraId="119F7C8D">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 xml:space="preserve">2.飞行记录表为原版复印件及电子扫描件； </w:t>
      </w:r>
    </w:p>
    <w:p w14:paraId="3758EA32">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3.飞行区域信息统计表</w:t>
      </w:r>
    </w:p>
    <w:p w14:paraId="753E6FAD">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 xml:space="preserve">4.相机检验参数报告为原版复印件及电子扫描件； </w:t>
      </w:r>
    </w:p>
    <w:p w14:paraId="41B1047C">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5.影像原始数据的格式为 JPEG，并统一编号；</w:t>
      </w:r>
    </w:p>
    <w:p w14:paraId="0E4B3C8A">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6.数字正射影像成果产品；</w:t>
      </w:r>
    </w:p>
    <w:p w14:paraId="707F038A">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 xml:space="preserve">7.排污口动态管理台账清单为 Shapefile 格式矢量文件和电子表格； </w:t>
      </w:r>
    </w:p>
    <w:p w14:paraId="0C89D52E">
      <w:pPr>
        <w:keepNext w:val="0"/>
        <w:keepLines w:val="0"/>
        <w:pageBreakBefore w:val="0"/>
        <w:widowControl w:val="0"/>
        <w:kinsoku/>
        <w:wordWrap/>
        <w:overflowPunct/>
        <w:topLinePunct w:val="0"/>
        <w:autoSpaceDE/>
        <w:autoSpaceDN/>
        <w:bidi w:val="0"/>
        <w:adjustRightInd/>
        <w:snapToGrid/>
        <w:spacing w:line="360" w:lineRule="auto"/>
        <w:ind w:left="0" w:right="0" w:firstLine="360" w:firstLineChars="200"/>
        <w:jc w:val="left"/>
        <w:textAlignment w:val="auto"/>
        <w:outlineLvl w:val="9"/>
        <w:rPr>
          <w:rFonts w:hint="eastAsia" w:asciiTheme="minorEastAsia" w:hAnsiTheme="minorEastAsia" w:eastAsiaTheme="minorEastAsia" w:cstheme="minorEastAsia"/>
          <w:spacing w:val="-10"/>
          <w:sz w:val="20"/>
          <w:szCs w:val="20"/>
          <w:highlight w:val="none"/>
          <w:lang w:eastAsia="zh-CN"/>
        </w:rPr>
      </w:pPr>
      <w:r>
        <w:rPr>
          <w:rFonts w:hint="eastAsia" w:asciiTheme="minorEastAsia" w:hAnsiTheme="minorEastAsia" w:eastAsiaTheme="minorEastAsia" w:cstheme="minorEastAsia"/>
          <w:spacing w:val="-10"/>
          <w:sz w:val="20"/>
          <w:szCs w:val="20"/>
          <w:highlight w:val="none"/>
          <w:lang w:eastAsia="zh-CN"/>
        </w:rPr>
        <w:t>8.溯源台账及整治方案为 word 版和 pdf 格式。</w:t>
      </w:r>
    </w:p>
    <w:p w14:paraId="01A80BCA">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z w:val="20"/>
          <w:szCs w:val="20"/>
          <w:highlight w:val="none"/>
          <w:lang w:eastAsia="zh-CN"/>
        </w:rPr>
      </w:pPr>
      <w:bookmarkStart w:id="10" w:name="_Toc16069"/>
      <w:bookmarkStart w:id="11" w:name="_Toc8373"/>
      <w:r>
        <w:rPr>
          <w:rFonts w:hint="eastAsia" w:asciiTheme="minorEastAsia" w:hAnsiTheme="minorEastAsia" w:eastAsiaTheme="minorEastAsia" w:cstheme="minorEastAsia"/>
          <w:spacing w:val="-2"/>
          <w:sz w:val="20"/>
          <w:szCs w:val="20"/>
          <w:highlight w:val="none"/>
          <w:lang w:eastAsia="zh-CN"/>
        </w:rPr>
        <w:t>六、服务期限（项目完成期限）</w:t>
      </w:r>
      <w:bookmarkEnd w:id="10"/>
      <w:bookmarkEnd w:id="11"/>
    </w:p>
    <w:p w14:paraId="2C4C3F57">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pacing w:val="-4"/>
          <w:sz w:val="20"/>
          <w:szCs w:val="20"/>
          <w:highlight w:val="none"/>
          <w:lang w:eastAsia="zh-CN"/>
        </w:rPr>
      </w:pPr>
      <w:r>
        <w:rPr>
          <w:rFonts w:hint="eastAsia" w:asciiTheme="minorEastAsia" w:hAnsiTheme="minorEastAsia" w:eastAsiaTheme="minorEastAsia" w:cstheme="minorEastAsia"/>
          <w:spacing w:val="-4"/>
          <w:sz w:val="20"/>
          <w:szCs w:val="20"/>
          <w:highlight w:val="none"/>
          <w:lang w:eastAsia="zh-CN"/>
        </w:rPr>
        <w:t>委托服务期间自合同签订后</w:t>
      </w:r>
      <w:r>
        <w:rPr>
          <w:rFonts w:hint="eastAsia" w:asciiTheme="minorEastAsia" w:hAnsiTheme="minorEastAsia" w:eastAsiaTheme="minorEastAsia" w:cstheme="minorEastAsia"/>
          <w:spacing w:val="-4"/>
          <w:sz w:val="20"/>
          <w:szCs w:val="20"/>
          <w:highlight w:val="none"/>
          <w:u w:val="single"/>
          <w:lang w:val="en-US" w:eastAsia="zh-CN"/>
        </w:rPr>
        <w:t xml:space="preserve">       1年     </w:t>
      </w:r>
      <w:r>
        <w:rPr>
          <w:rFonts w:hint="eastAsia" w:asciiTheme="minorEastAsia" w:hAnsiTheme="minorEastAsia" w:eastAsiaTheme="minorEastAsia" w:cstheme="minorEastAsia"/>
          <w:spacing w:val="-4"/>
          <w:sz w:val="20"/>
          <w:szCs w:val="20"/>
          <w:highlight w:val="none"/>
          <w:lang w:eastAsia="zh-CN"/>
        </w:rPr>
        <w:t>内完成。</w:t>
      </w:r>
    </w:p>
    <w:p w14:paraId="126C18BA">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z w:val="20"/>
          <w:szCs w:val="20"/>
          <w:highlight w:val="none"/>
        </w:rPr>
      </w:pPr>
      <w:bookmarkStart w:id="12" w:name="_Toc18798"/>
      <w:bookmarkStart w:id="13" w:name="_Toc22868"/>
      <w:r>
        <w:rPr>
          <w:rFonts w:hint="eastAsia" w:asciiTheme="minorEastAsia" w:hAnsiTheme="minorEastAsia" w:eastAsiaTheme="minorEastAsia" w:cstheme="minorEastAsia"/>
          <w:spacing w:val="-1"/>
          <w:sz w:val="20"/>
          <w:szCs w:val="20"/>
          <w:highlight w:val="none"/>
        </w:rPr>
        <w:t>七、合同价款及付款方式</w:t>
      </w:r>
      <w:bookmarkEnd w:id="12"/>
      <w:bookmarkEnd w:id="13"/>
    </w:p>
    <w:p w14:paraId="5DEE7016">
      <w:pPr>
        <w:keepNext w:val="0"/>
        <w:keepLines w:val="0"/>
        <w:pageBreakBefore w:val="0"/>
        <w:widowControl w:val="0"/>
        <w:kinsoku/>
        <w:wordWrap/>
        <w:overflowPunct/>
        <w:topLinePunct w:val="0"/>
        <w:autoSpaceDE/>
        <w:autoSpaceDN/>
        <w:bidi w:val="0"/>
        <w:adjustRightInd/>
        <w:snapToGrid/>
        <w:spacing w:line="360" w:lineRule="auto"/>
        <w:ind w:left="0" w:right="0" w:firstLine="384" w:firstLineChars="200"/>
        <w:jc w:val="left"/>
        <w:textAlignment w:val="auto"/>
        <w:outlineLvl w:val="9"/>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4"/>
          <w:sz w:val="20"/>
          <w:szCs w:val="20"/>
          <w:highlight w:val="none"/>
          <w:lang w:eastAsia="zh-CN"/>
        </w:rPr>
        <w:t>1、合同金额为（大写）：_________________元（￥_______________元）。</w:t>
      </w:r>
    </w:p>
    <w:p w14:paraId="4D7CB107">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2"/>
          <w:sz w:val="20"/>
          <w:szCs w:val="20"/>
          <w:highlight w:val="none"/>
          <w:lang w:eastAsia="zh-CN"/>
        </w:rPr>
        <w:t>2、支付方式：</w:t>
      </w:r>
    </w:p>
    <w:p w14:paraId="7544301D">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1"/>
          <w:sz w:val="20"/>
          <w:szCs w:val="20"/>
          <w:highlight w:val="none"/>
          <w:lang w:eastAsia="zh-CN"/>
        </w:rPr>
        <w:t>甲方分</w:t>
      </w:r>
      <w:r>
        <w:rPr>
          <w:rFonts w:hint="eastAsia" w:asciiTheme="minorEastAsia" w:hAnsiTheme="minorEastAsia" w:eastAsiaTheme="minorEastAsia" w:cstheme="minorEastAsia"/>
          <w:spacing w:val="-1"/>
          <w:sz w:val="20"/>
          <w:szCs w:val="20"/>
          <w:highlight w:val="none"/>
          <w:lang w:val="en-US" w:eastAsia="zh-CN"/>
        </w:rPr>
        <w:t>三</w:t>
      </w:r>
      <w:r>
        <w:rPr>
          <w:rFonts w:hint="eastAsia" w:asciiTheme="minorEastAsia" w:hAnsiTheme="minorEastAsia" w:eastAsiaTheme="minorEastAsia" w:cstheme="minorEastAsia"/>
          <w:spacing w:val="-1"/>
          <w:sz w:val="20"/>
          <w:szCs w:val="20"/>
          <w:highlight w:val="none"/>
          <w:lang w:eastAsia="zh-CN"/>
        </w:rPr>
        <w:t>期支付给乙方：</w:t>
      </w:r>
    </w:p>
    <w:p w14:paraId="3AB30F07">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1"/>
          <w:sz w:val="20"/>
          <w:szCs w:val="20"/>
          <w:highlight w:val="none"/>
          <w:lang w:eastAsia="zh-CN"/>
        </w:rPr>
        <w:t>第一期，合同签订后</w:t>
      </w:r>
      <w:r>
        <w:rPr>
          <w:rFonts w:hint="eastAsia" w:asciiTheme="minorEastAsia" w:hAnsiTheme="minorEastAsia" w:eastAsiaTheme="minorEastAsia" w:cstheme="minorEastAsia"/>
          <w:spacing w:val="-1"/>
          <w:sz w:val="20"/>
          <w:szCs w:val="20"/>
          <w:highlight w:val="none"/>
          <w:lang w:val="en-US" w:eastAsia="zh-CN"/>
        </w:rPr>
        <w:t>2</w:t>
      </w:r>
      <w:r>
        <w:rPr>
          <w:rFonts w:hint="eastAsia" w:asciiTheme="minorEastAsia" w:hAnsiTheme="minorEastAsia" w:eastAsiaTheme="minorEastAsia" w:cstheme="minorEastAsia"/>
          <w:spacing w:val="-1"/>
          <w:sz w:val="20"/>
          <w:szCs w:val="20"/>
          <w:highlight w:val="none"/>
          <w:lang w:eastAsia="zh-CN"/>
        </w:rPr>
        <w:t>0日内，支付合同总额的</w:t>
      </w:r>
      <w:r>
        <w:rPr>
          <w:rFonts w:hint="eastAsia" w:asciiTheme="minorEastAsia" w:hAnsiTheme="minorEastAsia" w:eastAsiaTheme="minorEastAsia" w:cstheme="minorEastAsia"/>
          <w:spacing w:val="-1"/>
          <w:sz w:val="20"/>
          <w:szCs w:val="20"/>
          <w:highlight w:val="none"/>
          <w:lang w:val="en-US" w:eastAsia="zh-CN"/>
        </w:rPr>
        <w:t>40</w:t>
      </w:r>
      <w:r>
        <w:rPr>
          <w:rFonts w:hint="eastAsia" w:asciiTheme="minorEastAsia" w:hAnsiTheme="minorEastAsia" w:eastAsiaTheme="minorEastAsia" w:cstheme="minorEastAsia"/>
          <w:spacing w:val="-1"/>
          <w:sz w:val="20"/>
          <w:szCs w:val="20"/>
          <w:highlight w:val="none"/>
          <w:lang w:eastAsia="zh-CN"/>
        </w:rPr>
        <w:t>%；</w:t>
      </w:r>
    </w:p>
    <w:p w14:paraId="6E58BE50">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pacing w:val="-1"/>
          <w:sz w:val="20"/>
          <w:szCs w:val="20"/>
          <w:highlight w:val="none"/>
          <w:lang w:val="en-US" w:eastAsia="zh-CN"/>
        </w:rPr>
      </w:pPr>
      <w:r>
        <w:rPr>
          <w:rFonts w:hint="eastAsia" w:asciiTheme="minorEastAsia" w:hAnsiTheme="minorEastAsia" w:eastAsiaTheme="minorEastAsia" w:cstheme="minorEastAsia"/>
          <w:spacing w:val="-1"/>
          <w:sz w:val="20"/>
          <w:szCs w:val="20"/>
          <w:highlight w:val="none"/>
          <w:lang w:eastAsia="zh-CN"/>
        </w:rPr>
        <w:t>第二期，完成区域内所有涉及河流各类排口的分布及数量、污水排放特征及去向、排污单位等基本情况，建立入河排污口台账清单，绘制各河流排口分布图，经甲方核实后，经甲方核实后，</w:t>
      </w:r>
      <w:r>
        <w:rPr>
          <w:rFonts w:hint="eastAsia" w:asciiTheme="minorEastAsia" w:hAnsiTheme="minorEastAsia" w:eastAsiaTheme="minorEastAsia" w:cstheme="minorEastAsia"/>
          <w:spacing w:val="-1"/>
          <w:sz w:val="20"/>
          <w:szCs w:val="20"/>
          <w:highlight w:val="none"/>
          <w:lang w:val="en-US" w:eastAsia="zh-CN"/>
        </w:rPr>
        <w:t>支付合同总额的20%；</w:t>
      </w:r>
    </w:p>
    <w:p w14:paraId="7F6DAB55">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pacing w:val="-1"/>
          <w:sz w:val="20"/>
          <w:szCs w:val="20"/>
          <w:highlight w:val="none"/>
          <w:lang w:val="en-US" w:eastAsia="zh-CN"/>
        </w:rPr>
      </w:pPr>
      <w:r>
        <w:rPr>
          <w:rFonts w:hint="eastAsia" w:asciiTheme="minorEastAsia" w:hAnsiTheme="minorEastAsia" w:eastAsiaTheme="minorEastAsia" w:cstheme="minorEastAsia"/>
          <w:spacing w:val="-1"/>
          <w:sz w:val="20"/>
          <w:szCs w:val="20"/>
          <w:highlight w:val="none"/>
          <w:lang w:val="en-US" w:eastAsia="zh-CN"/>
        </w:rPr>
        <w:t>第三期，完成区域内所有涉及河流的排查、溯源及整治方案编制等招标文件及中标文件包含的所有工作,通过甲方验收后，支付合同总额的40%。</w:t>
      </w:r>
    </w:p>
    <w:p w14:paraId="046C6DFF">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1"/>
          <w:sz w:val="20"/>
          <w:szCs w:val="20"/>
          <w:highlight w:val="none"/>
          <w:lang w:eastAsia="zh-CN"/>
        </w:rPr>
        <w:t>所有款项均以银行转账方式支付，每次甲方付款前乙方提供对应数额的税务发票。</w:t>
      </w:r>
    </w:p>
    <w:p w14:paraId="2C08572C">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z w:val="20"/>
          <w:szCs w:val="20"/>
          <w:highlight w:val="none"/>
          <w:lang w:eastAsia="zh-CN"/>
        </w:rPr>
      </w:pPr>
      <w:bookmarkStart w:id="14" w:name="_Toc1877"/>
      <w:bookmarkStart w:id="15" w:name="_Toc7645"/>
      <w:r>
        <w:rPr>
          <w:rFonts w:hint="eastAsia" w:asciiTheme="minorEastAsia" w:hAnsiTheme="minorEastAsia" w:eastAsiaTheme="minorEastAsia" w:cstheme="minorEastAsia"/>
          <w:spacing w:val="-2"/>
          <w:sz w:val="20"/>
          <w:szCs w:val="20"/>
          <w:highlight w:val="none"/>
          <w:lang w:eastAsia="zh-CN"/>
        </w:rPr>
        <w:t>八、双方责任义务</w:t>
      </w:r>
      <w:bookmarkEnd w:id="14"/>
      <w:bookmarkEnd w:id="15"/>
    </w:p>
    <w:p w14:paraId="6CF3CE36">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b w:val="0"/>
          <w:bCs w:val="0"/>
          <w:spacing w:val="-3"/>
          <w:sz w:val="20"/>
          <w:szCs w:val="20"/>
          <w:highlight w:val="none"/>
          <w:lang w:eastAsia="zh-CN"/>
        </w:rPr>
      </w:pPr>
      <w:r>
        <w:rPr>
          <w:rFonts w:hint="eastAsia" w:asciiTheme="minorEastAsia" w:hAnsiTheme="minorEastAsia" w:eastAsiaTheme="minorEastAsia" w:cstheme="minorEastAsia"/>
          <w:b w:val="0"/>
          <w:bCs w:val="0"/>
          <w:spacing w:val="-3"/>
          <w:sz w:val="20"/>
          <w:szCs w:val="20"/>
          <w:highlight w:val="none"/>
          <w:lang w:eastAsia="zh-CN"/>
        </w:rPr>
        <w:t>（一）甲方的职责：</w:t>
      </w:r>
    </w:p>
    <w:p w14:paraId="121F4399">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b w:val="0"/>
          <w:bCs w:val="0"/>
          <w:spacing w:val="-3"/>
          <w:sz w:val="20"/>
          <w:szCs w:val="20"/>
          <w:highlight w:val="none"/>
          <w:lang w:eastAsia="zh-CN"/>
        </w:rPr>
      </w:pPr>
      <w:r>
        <w:rPr>
          <w:rFonts w:hint="eastAsia" w:asciiTheme="minorEastAsia" w:hAnsiTheme="minorEastAsia" w:eastAsiaTheme="minorEastAsia" w:cstheme="minorEastAsia"/>
          <w:b w:val="0"/>
          <w:bCs w:val="0"/>
          <w:spacing w:val="-3"/>
          <w:sz w:val="20"/>
          <w:szCs w:val="20"/>
          <w:highlight w:val="none"/>
          <w:lang w:eastAsia="zh-CN"/>
        </w:rPr>
        <w:t>（1）向乙方提供有关的技术资料、数据等和必要的工作条件。（甲方提供的资料确保真实有效）；</w:t>
      </w:r>
    </w:p>
    <w:p w14:paraId="0ED3DB24">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b w:val="0"/>
          <w:bCs w:val="0"/>
          <w:spacing w:val="-3"/>
          <w:sz w:val="20"/>
          <w:szCs w:val="20"/>
          <w:highlight w:val="none"/>
          <w:lang w:eastAsia="zh-CN"/>
        </w:rPr>
      </w:pPr>
      <w:r>
        <w:rPr>
          <w:rFonts w:hint="eastAsia" w:asciiTheme="minorEastAsia" w:hAnsiTheme="minorEastAsia" w:eastAsiaTheme="minorEastAsia" w:cstheme="minorEastAsia"/>
          <w:b w:val="0"/>
          <w:bCs w:val="0"/>
          <w:spacing w:val="-3"/>
          <w:sz w:val="20"/>
          <w:szCs w:val="20"/>
          <w:highlight w:val="none"/>
          <w:lang w:eastAsia="zh-CN"/>
        </w:rPr>
        <w:t>（2）按照合同第七条进度支付项目咨询服务费；</w:t>
      </w:r>
    </w:p>
    <w:p w14:paraId="18CB448E">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b w:val="0"/>
          <w:bCs w:val="0"/>
          <w:spacing w:val="-3"/>
          <w:sz w:val="20"/>
          <w:szCs w:val="20"/>
          <w:highlight w:val="none"/>
          <w:lang w:eastAsia="zh-CN"/>
        </w:rPr>
      </w:pPr>
      <w:r>
        <w:rPr>
          <w:rFonts w:hint="eastAsia" w:asciiTheme="minorEastAsia" w:hAnsiTheme="minorEastAsia" w:eastAsiaTheme="minorEastAsia" w:cstheme="minorEastAsia"/>
          <w:b w:val="0"/>
          <w:bCs w:val="0"/>
          <w:spacing w:val="-3"/>
          <w:sz w:val="20"/>
          <w:szCs w:val="20"/>
          <w:highlight w:val="none"/>
          <w:lang w:eastAsia="zh-CN"/>
        </w:rPr>
        <w:t>（3）对乙方完成本项目的过程进行监督，发现问题及时要求乙方改正，直至达到要求。</w:t>
      </w:r>
    </w:p>
    <w:p w14:paraId="3D1577A2">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b w:val="0"/>
          <w:bCs w:val="0"/>
          <w:spacing w:val="-3"/>
          <w:sz w:val="20"/>
          <w:szCs w:val="20"/>
          <w:highlight w:val="none"/>
          <w:lang w:eastAsia="zh-CN"/>
        </w:rPr>
      </w:pPr>
      <w:r>
        <w:rPr>
          <w:rFonts w:hint="eastAsia" w:asciiTheme="minorEastAsia" w:hAnsiTheme="minorEastAsia" w:eastAsiaTheme="minorEastAsia" w:cstheme="minorEastAsia"/>
          <w:b w:val="0"/>
          <w:bCs w:val="0"/>
          <w:spacing w:val="-3"/>
          <w:sz w:val="20"/>
          <w:szCs w:val="20"/>
          <w:highlight w:val="none"/>
          <w:lang w:eastAsia="zh-CN"/>
        </w:rPr>
        <w:t>（二）乙方的责任：</w:t>
      </w:r>
    </w:p>
    <w:p w14:paraId="00E0202A">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（1）认真完成甲方规定的服务内容，确保质量，符合国家相关标准规范；</w:t>
      </w:r>
    </w:p>
    <w:p w14:paraId="5E4ACC83">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（2）乙方需对甲方所提供的所有资料进行保密；</w:t>
      </w:r>
    </w:p>
    <w:p w14:paraId="0D507D1C">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（3）乙方员工在工作期间发生一切事故、伤亡事故以及其他损失由乙方自行承担。</w:t>
      </w:r>
    </w:p>
    <w:p w14:paraId="6D21AD34">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（4）因乙方自身原因实施服务过程中造成的甲方损失，乙方应承担赔偿责任。</w:t>
      </w:r>
    </w:p>
    <w:p w14:paraId="412A7F5D">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（5）乙方工作人员须经专业培训和具有相关专业资质人员承担。</w:t>
      </w:r>
    </w:p>
    <w:p w14:paraId="25171D8A">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（6）乙方作业人员应遵守甲方规定的工作时间要求，如有变更，双方协商解决。</w:t>
      </w:r>
    </w:p>
    <w:p w14:paraId="32F40A15">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16" w:name="_Toc29340"/>
      <w:bookmarkStart w:id="17" w:name="_Toc20178"/>
      <w:r>
        <w:rPr>
          <w:rFonts w:hint="eastAsia" w:asciiTheme="minorEastAsia" w:hAnsiTheme="minorEastAsia" w:eastAsiaTheme="minorEastAsia" w:cstheme="minorEastAsia"/>
          <w:spacing w:val="-2"/>
          <w:sz w:val="20"/>
          <w:szCs w:val="20"/>
          <w:highlight w:val="none"/>
          <w:lang w:eastAsia="zh-CN"/>
        </w:rPr>
        <w:t>九、验收方式：</w:t>
      </w:r>
      <w:bookmarkEnd w:id="16"/>
      <w:bookmarkEnd w:id="17"/>
    </w:p>
    <w:p w14:paraId="2E9CE328">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按照合同约定完成全部服务内容，递交的服务成果符合相关规范要求。</w:t>
      </w:r>
    </w:p>
    <w:p w14:paraId="04B5DC8F">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18" w:name="_Toc6726"/>
      <w:bookmarkStart w:id="19" w:name="_Toc20145"/>
      <w:r>
        <w:rPr>
          <w:rFonts w:hint="eastAsia" w:asciiTheme="minorEastAsia" w:hAnsiTheme="minorEastAsia" w:eastAsiaTheme="minorEastAsia" w:cstheme="minorEastAsia"/>
          <w:spacing w:val="-2"/>
          <w:sz w:val="20"/>
          <w:szCs w:val="20"/>
          <w:highlight w:val="none"/>
          <w:lang w:eastAsia="zh-CN"/>
        </w:rPr>
        <w:t>十、知识产权产权归属：</w:t>
      </w:r>
      <w:bookmarkEnd w:id="18"/>
      <w:bookmarkEnd w:id="19"/>
    </w:p>
    <w:p w14:paraId="6988C83B">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39B8B772">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20" w:name="_Toc7549"/>
      <w:bookmarkStart w:id="21" w:name="_Toc11148"/>
      <w:r>
        <w:rPr>
          <w:rFonts w:hint="eastAsia" w:asciiTheme="minorEastAsia" w:hAnsiTheme="minorEastAsia" w:eastAsiaTheme="minorEastAsia" w:cstheme="minorEastAsia"/>
          <w:spacing w:val="-2"/>
          <w:sz w:val="20"/>
          <w:szCs w:val="20"/>
          <w:highlight w:val="none"/>
          <w:lang w:eastAsia="zh-CN"/>
        </w:rPr>
        <w:t>十一、保密：</w:t>
      </w:r>
      <w:bookmarkEnd w:id="20"/>
      <w:bookmarkEnd w:id="21"/>
    </w:p>
    <w:p w14:paraId="578BF81D">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1．由甲方收集的、开发的、整理的、复制的、研究的和准备的与本合同项下工作有关的所有资料在提供给乙方时，均被视为保密的，不得泄漏给除乙方之外的任何人、企业或公司，不管本合同因何种原因终止，本条款一直约束乙方。</w:t>
      </w:r>
    </w:p>
    <w:p w14:paraId="648CF726">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2．合同有效期内，双方采取适当措施对相关资料或信息予以严格保密，未经一方的书面同意，另一方不得泄露给任何第三方。</w:t>
      </w:r>
    </w:p>
    <w:p w14:paraId="2C176DB5">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3．一方和其技术人员在履行合同过程中所获得或接触到的任何保密信息，另一方有义务予以保密，未经其书面同意，任何一方不得使用或泄露从他方获得的上述保密信息。</w:t>
      </w:r>
    </w:p>
    <w:p w14:paraId="0C49402F">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22" w:name="_Toc388"/>
      <w:bookmarkStart w:id="23" w:name="_Toc16676"/>
      <w:r>
        <w:rPr>
          <w:rFonts w:hint="eastAsia" w:asciiTheme="minorEastAsia" w:hAnsiTheme="minorEastAsia" w:eastAsiaTheme="minorEastAsia" w:cstheme="minorEastAsia"/>
          <w:spacing w:val="-2"/>
          <w:sz w:val="20"/>
          <w:szCs w:val="20"/>
          <w:highlight w:val="none"/>
          <w:lang w:eastAsia="zh-CN"/>
        </w:rPr>
        <w:t>十二、争议解决</w:t>
      </w:r>
      <w:bookmarkEnd w:id="22"/>
      <w:bookmarkEnd w:id="23"/>
    </w:p>
    <w:p w14:paraId="2BE78D3F">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本合同在履行过程中发生纠纷，双方应及时协商解决；协商不成时，按下列方式2解决：</w:t>
      </w:r>
    </w:p>
    <w:p w14:paraId="50C63666">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1、提交甲方所在地仲裁委员会仲裁。</w:t>
      </w:r>
    </w:p>
    <w:p w14:paraId="2FFD472F">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2、向甲方所在地有管辖权的人民法院起诉。</w:t>
      </w:r>
    </w:p>
    <w:p w14:paraId="716E8EAD">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24" w:name="_Toc14968"/>
      <w:bookmarkStart w:id="25" w:name="_Toc29747"/>
      <w:r>
        <w:rPr>
          <w:rFonts w:hint="eastAsia" w:asciiTheme="minorEastAsia" w:hAnsiTheme="minorEastAsia" w:eastAsiaTheme="minorEastAsia" w:cstheme="minorEastAsia"/>
          <w:spacing w:val="-2"/>
          <w:sz w:val="20"/>
          <w:szCs w:val="20"/>
          <w:highlight w:val="none"/>
          <w:lang w:eastAsia="zh-CN"/>
        </w:rPr>
        <w:t>十三、违约责任</w:t>
      </w:r>
      <w:bookmarkEnd w:id="24"/>
      <w:bookmarkEnd w:id="25"/>
    </w:p>
    <w:p w14:paraId="55098312">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违反本合同约定，违约方应当按照《中华人民共和国</w:t>
      </w:r>
      <w:r>
        <w:rPr>
          <w:rFonts w:hint="eastAsia" w:asciiTheme="minorEastAsia" w:hAnsiTheme="minorEastAsia" w:eastAsiaTheme="minorEastAsia" w:cstheme="minorEastAsia"/>
          <w:spacing w:val="-3"/>
          <w:sz w:val="20"/>
          <w:szCs w:val="20"/>
          <w:highlight w:val="none"/>
          <w:lang w:val="en-US" w:eastAsia="zh-CN"/>
        </w:rPr>
        <w:t>民法典</w:t>
      </w:r>
      <w:r>
        <w:rPr>
          <w:rFonts w:hint="eastAsia" w:asciiTheme="minorEastAsia" w:hAnsiTheme="minorEastAsia" w:eastAsiaTheme="minorEastAsia" w:cstheme="minorEastAsia"/>
          <w:spacing w:val="-3"/>
          <w:sz w:val="20"/>
          <w:szCs w:val="20"/>
          <w:highlight w:val="none"/>
          <w:lang w:eastAsia="zh-CN"/>
        </w:rPr>
        <w:t>》有关条款的规定承担违约责任。</w:t>
      </w:r>
    </w:p>
    <w:p w14:paraId="41D14FEB">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（一）违反本合同约定</w:t>
      </w:r>
      <w:r>
        <w:rPr>
          <w:rFonts w:hint="eastAsia" w:asciiTheme="minorEastAsia" w:hAnsiTheme="minorEastAsia" w:eastAsiaTheme="minorEastAsia" w:cstheme="minorEastAsia"/>
          <w:spacing w:val="-3"/>
          <w:sz w:val="20"/>
          <w:szCs w:val="20"/>
          <w:highlight w:val="none"/>
          <w:lang w:val="en-US" w:eastAsia="zh-CN"/>
        </w:rPr>
        <w:t>未按期支付合同价款的</w:t>
      </w:r>
      <w:r>
        <w:rPr>
          <w:rFonts w:hint="eastAsia" w:asciiTheme="minorEastAsia" w:hAnsiTheme="minorEastAsia" w:eastAsiaTheme="minorEastAsia" w:cstheme="minorEastAsia"/>
          <w:spacing w:val="-3"/>
          <w:sz w:val="20"/>
          <w:szCs w:val="20"/>
          <w:highlight w:val="none"/>
          <w:lang w:eastAsia="zh-CN"/>
        </w:rPr>
        <w:t>，甲方应承担以下违约责任：甲方除继续履行合同外，还应支付违约金，违约金额每天为合同总额的</w:t>
      </w:r>
      <w:r>
        <w:rPr>
          <w:rFonts w:hint="eastAsia" w:asciiTheme="minorEastAsia" w:hAnsiTheme="minorEastAsia" w:eastAsiaTheme="minorEastAsia" w:cstheme="minorEastAsia"/>
          <w:spacing w:val="-3"/>
          <w:sz w:val="20"/>
          <w:szCs w:val="20"/>
          <w:highlight w:val="none"/>
          <w:lang w:val="en-US" w:eastAsia="zh-CN"/>
        </w:rPr>
        <w:t>万分之一</w:t>
      </w:r>
      <w:r>
        <w:rPr>
          <w:rFonts w:hint="eastAsia" w:asciiTheme="minorEastAsia" w:hAnsiTheme="minorEastAsia" w:eastAsiaTheme="minorEastAsia" w:cstheme="minorEastAsia"/>
          <w:spacing w:val="-3"/>
          <w:sz w:val="20"/>
          <w:szCs w:val="20"/>
          <w:highlight w:val="none"/>
          <w:lang w:eastAsia="zh-CN"/>
        </w:rPr>
        <w:t>。</w:t>
      </w:r>
      <w:r>
        <w:rPr>
          <w:rFonts w:hint="eastAsia" w:asciiTheme="minorEastAsia" w:hAnsiTheme="minorEastAsia" w:eastAsiaTheme="minorEastAsia" w:cstheme="minorEastAsia"/>
          <w:spacing w:val="-3"/>
          <w:sz w:val="20"/>
          <w:szCs w:val="20"/>
          <w:highlight w:val="none"/>
          <w:lang w:val="en-US" w:eastAsia="zh-CN"/>
        </w:rPr>
        <w:t>因审批或财政资金未及时拨付等客观原因导致甲方迟延付款的，不构成违约。</w:t>
      </w:r>
    </w:p>
    <w:p w14:paraId="34C0EAB9">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（二）违反本合同约定</w:t>
      </w:r>
      <w:r>
        <w:rPr>
          <w:rFonts w:hint="eastAsia" w:asciiTheme="minorEastAsia" w:hAnsiTheme="minorEastAsia" w:eastAsiaTheme="minorEastAsia" w:cstheme="minorEastAsia"/>
          <w:spacing w:val="-3"/>
          <w:sz w:val="20"/>
          <w:szCs w:val="20"/>
          <w:highlight w:val="none"/>
          <w:lang w:val="en-US" w:eastAsia="zh-CN"/>
        </w:rPr>
        <w:t>未按指定期限提供服务成果的</w:t>
      </w:r>
      <w:r>
        <w:rPr>
          <w:rFonts w:hint="eastAsia" w:asciiTheme="minorEastAsia" w:hAnsiTheme="minorEastAsia" w:eastAsiaTheme="minorEastAsia" w:cstheme="minorEastAsia"/>
          <w:spacing w:val="-3"/>
          <w:sz w:val="20"/>
          <w:szCs w:val="20"/>
          <w:highlight w:val="none"/>
          <w:lang w:eastAsia="zh-CN"/>
        </w:rPr>
        <w:t>，乙方应承担以下违约责任：乙方除继续履行合同外，还应支付违约金，违约金额每天为合同金额的0.1％。</w:t>
      </w:r>
    </w:p>
    <w:p w14:paraId="74A04833">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（三）违反本合同其他条款，违约方应支付合理数额的违约金，违约金不超过合同规定的总金额。</w:t>
      </w:r>
    </w:p>
    <w:p w14:paraId="27C64043">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val="en-US" w:eastAsia="zh-CN"/>
        </w:rPr>
        <w:t>其余违约情形，以双方签订合同为准。</w:t>
      </w:r>
    </w:p>
    <w:p w14:paraId="54E0BC6B">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26" w:name="_Toc20437"/>
      <w:bookmarkStart w:id="27" w:name="_Toc7445"/>
      <w:r>
        <w:rPr>
          <w:rFonts w:hint="eastAsia" w:asciiTheme="minorEastAsia" w:hAnsiTheme="minorEastAsia" w:eastAsiaTheme="minorEastAsia" w:cstheme="minorEastAsia"/>
          <w:spacing w:val="-2"/>
          <w:sz w:val="20"/>
          <w:szCs w:val="20"/>
          <w:highlight w:val="none"/>
          <w:lang w:eastAsia="zh-CN"/>
        </w:rPr>
        <w:t>十四、其它</w:t>
      </w:r>
      <w:bookmarkEnd w:id="26"/>
      <w:bookmarkEnd w:id="27"/>
    </w:p>
    <w:p w14:paraId="51A50A74">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1.在执行本合同的过程中，所有经双方签署确认的文件（包括会议纪要、补充协议、往来信函）即成为本合同的有效组成部分。</w:t>
      </w:r>
    </w:p>
    <w:p w14:paraId="09EEC169">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2.如一方地址、电话、传真号码有变更，应在变更当日内书面通知对方，否则，应承担相应责任。</w:t>
      </w:r>
    </w:p>
    <w:p w14:paraId="1FEE28E3">
      <w:pPr>
        <w:pStyle w:val="8"/>
        <w:keepNext w:val="0"/>
        <w:keepLines w:val="0"/>
        <w:pageBreakBefore w:val="0"/>
        <w:widowControl w:val="0"/>
        <w:tabs>
          <w:tab w:val="left" w:pos="567"/>
        </w:tabs>
        <w:kinsoku/>
        <w:wordWrap/>
        <w:overflowPunct/>
        <w:topLinePunct w:val="0"/>
        <w:autoSpaceDE/>
        <w:autoSpaceDN/>
        <w:bidi w:val="0"/>
        <w:adjustRightInd/>
        <w:snapToGrid/>
        <w:spacing w:after="0" w:line="360" w:lineRule="auto"/>
        <w:ind w:left="0" w:right="0" w:firstLine="388" w:firstLineChars="200"/>
        <w:jc w:val="left"/>
        <w:textAlignment w:val="auto"/>
        <w:outlineLvl w:val="9"/>
        <w:rPr>
          <w:rFonts w:hint="eastAsia" w:asciiTheme="minorEastAsia" w:hAnsiTheme="minorEastAsia" w:eastAsiaTheme="minorEastAsia" w:cstheme="minorEastAsia"/>
          <w:spacing w:val="-3"/>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3.除甲方事先书面同意外，乙方不得部分或全部转让其应履行的合同项下的义务。</w:t>
      </w:r>
    </w:p>
    <w:p w14:paraId="0DE1A63B">
      <w:pPr>
        <w:keepNext w:val="0"/>
        <w:keepLines w:val="0"/>
        <w:pageBreakBefore w:val="0"/>
        <w:widowControl w:val="0"/>
        <w:kinsoku/>
        <w:wordWrap/>
        <w:overflowPunct/>
        <w:topLinePunct w:val="0"/>
        <w:autoSpaceDE/>
        <w:autoSpaceDN/>
        <w:bidi w:val="0"/>
        <w:adjustRightInd/>
        <w:snapToGrid/>
        <w:spacing w:line="360" w:lineRule="auto"/>
        <w:ind w:left="0" w:right="0" w:firstLine="392" w:firstLineChars="200"/>
        <w:jc w:val="left"/>
        <w:textAlignment w:val="auto"/>
        <w:outlineLvl w:val="9"/>
        <w:rPr>
          <w:rFonts w:hint="eastAsia" w:asciiTheme="minorEastAsia" w:hAnsiTheme="minorEastAsia" w:eastAsiaTheme="minorEastAsia" w:cstheme="minorEastAsia"/>
          <w:spacing w:val="-2"/>
          <w:sz w:val="20"/>
          <w:szCs w:val="20"/>
          <w:highlight w:val="none"/>
          <w:lang w:eastAsia="zh-CN"/>
        </w:rPr>
      </w:pPr>
      <w:bookmarkStart w:id="28" w:name="_Toc11664"/>
      <w:bookmarkStart w:id="29" w:name="_Toc22311"/>
      <w:r>
        <w:rPr>
          <w:rFonts w:hint="eastAsia" w:asciiTheme="minorEastAsia" w:hAnsiTheme="minorEastAsia" w:eastAsiaTheme="minorEastAsia" w:cstheme="minorEastAsia"/>
          <w:spacing w:val="-2"/>
          <w:sz w:val="20"/>
          <w:szCs w:val="20"/>
          <w:highlight w:val="none"/>
          <w:lang w:eastAsia="zh-CN"/>
        </w:rPr>
        <w:t>十五、合同生效</w:t>
      </w:r>
      <w:bookmarkEnd w:id="28"/>
      <w:bookmarkEnd w:id="29"/>
    </w:p>
    <w:p w14:paraId="75698C05">
      <w:pPr>
        <w:keepNext w:val="0"/>
        <w:keepLines w:val="0"/>
        <w:pageBreakBefore w:val="0"/>
        <w:widowControl w:val="0"/>
        <w:kinsoku/>
        <w:wordWrap/>
        <w:overflowPunct/>
        <w:topLinePunct w:val="0"/>
        <w:autoSpaceDE/>
        <w:autoSpaceDN/>
        <w:bidi w:val="0"/>
        <w:adjustRightInd/>
        <w:snapToGrid/>
        <w:spacing w:line="360" w:lineRule="auto"/>
        <w:ind w:left="0" w:right="0" w:firstLine="388" w:firstLineChars="200"/>
        <w:jc w:val="left"/>
        <w:textAlignment w:val="auto"/>
        <w:outlineLvl w:val="9"/>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3"/>
          <w:sz w:val="20"/>
          <w:szCs w:val="20"/>
          <w:highlight w:val="none"/>
          <w:lang w:eastAsia="zh-CN"/>
        </w:rPr>
        <w:t>本合同一式</w:t>
      </w:r>
      <w:r>
        <w:rPr>
          <w:rFonts w:hint="eastAsia" w:asciiTheme="minorEastAsia" w:hAnsiTheme="minorEastAsia" w:eastAsiaTheme="minorEastAsia" w:cstheme="minorEastAsia"/>
          <w:spacing w:val="-3"/>
          <w:sz w:val="20"/>
          <w:szCs w:val="20"/>
          <w:highlight w:val="none"/>
          <w:u w:val="single"/>
          <w:lang w:eastAsia="zh-CN"/>
        </w:rPr>
        <w:t>陆</w:t>
      </w:r>
      <w:r>
        <w:rPr>
          <w:rFonts w:hint="eastAsia" w:asciiTheme="minorEastAsia" w:hAnsiTheme="minorEastAsia" w:eastAsiaTheme="minorEastAsia" w:cstheme="minorEastAsia"/>
          <w:spacing w:val="-3"/>
          <w:sz w:val="20"/>
          <w:szCs w:val="20"/>
          <w:highlight w:val="none"/>
          <w:lang w:eastAsia="zh-CN"/>
        </w:rPr>
        <w:t>份，发包人持</w:t>
      </w:r>
      <w:r>
        <w:rPr>
          <w:rFonts w:hint="eastAsia" w:asciiTheme="minorEastAsia" w:hAnsiTheme="minorEastAsia" w:eastAsiaTheme="minorEastAsia" w:cstheme="minorEastAsia"/>
          <w:spacing w:val="-3"/>
          <w:sz w:val="20"/>
          <w:szCs w:val="20"/>
          <w:highlight w:val="none"/>
          <w:u w:val="single"/>
          <w:lang w:eastAsia="zh-CN"/>
        </w:rPr>
        <w:t>叁</w:t>
      </w:r>
      <w:r>
        <w:rPr>
          <w:rFonts w:hint="eastAsia" w:asciiTheme="minorEastAsia" w:hAnsiTheme="minorEastAsia" w:eastAsiaTheme="minorEastAsia" w:cstheme="minorEastAsia"/>
          <w:spacing w:val="-3"/>
          <w:sz w:val="20"/>
          <w:szCs w:val="20"/>
          <w:highlight w:val="none"/>
          <w:lang w:eastAsia="zh-CN"/>
        </w:rPr>
        <w:t>份，承包人持</w:t>
      </w:r>
      <w:r>
        <w:rPr>
          <w:rFonts w:hint="eastAsia" w:asciiTheme="minorEastAsia" w:hAnsiTheme="minorEastAsia" w:eastAsiaTheme="minorEastAsia" w:cstheme="minorEastAsia"/>
          <w:spacing w:val="-3"/>
          <w:sz w:val="20"/>
          <w:szCs w:val="20"/>
          <w:highlight w:val="none"/>
          <w:u w:val="single"/>
          <w:lang w:eastAsia="zh-CN"/>
        </w:rPr>
        <w:t>叁</w:t>
      </w:r>
      <w:r>
        <w:rPr>
          <w:rFonts w:hint="eastAsia" w:asciiTheme="minorEastAsia" w:hAnsiTheme="minorEastAsia" w:eastAsiaTheme="minorEastAsia" w:cstheme="minorEastAsia"/>
          <w:spacing w:val="-3"/>
          <w:sz w:val="20"/>
          <w:szCs w:val="20"/>
          <w:highlight w:val="none"/>
          <w:lang w:eastAsia="zh-CN"/>
        </w:rPr>
        <w:t>份，本合同经双</w:t>
      </w:r>
      <w:r>
        <w:rPr>
          <w:rFonts w:hint="eastAsia" w:asciiTheme="minorEastAsia" w:hAnsiTheme="minorEastAsia" w:eastAsiaTheme="minorEastAsia" w:cstheme="minorEastAsia"/>
          <w:spacing w:val="-4"/>
          <w:sz w:val="20"/>
          <w:szCs w:val="20"/>
          <w:highlight w:val="none"/>
          <w:lang w:eastAsia="zh-CN"/>
        </w:rPr>
        <w:t>方</w:t>
      </w:r>
      <w:r>
        <w:rPr>
          <w:rFonts w:hint="eastAsia" w:asciiTheme="minorEastAsia" w:hAnsiTheme="minorEastAsia" w:eastAsiaTheme="minorEastAsia" w:cstheme="minorEastAsia"/>
          <w:spacing w:val="-4"/>
          <w:sz w:val="20"/>
          <w:szCs w:val="20"/>
          <w:highlight w:val="none"/>
          <w:u w:val="single"/>
          <w:lang w:eastAsia="zh-CN"/>
        </w:rPr>
        <w:t>签字并盖章</w:t>
      </w:r>
      <w:r>
        <w:rPr>
          <w:rFonts w:hint="eastAsia" w:asciiTheme="minorEastAsia" w:hAnsiTheme="minorEastAsia" w:eastAsiaTheme="minorEastAsia" w:cstheme="minorEastAsia"/>
          <w:spacing w:val="-1"/>
          <w:sz w:val="20"/>
          <w:szCs w:val="20"/>
          <w:highlight w:val="none"/>
          <w:lang w:eastAsia="zh-CN"/>
        </w:rPr>
        <w:t>后生效，缺陷责任期结束，质保金返还后终止。</w:t>
      </w:r>
    </w:p>
    <w:p w14:paraId="4C94E483">
      <w:pPr>
        <w:kinsoku/>
        <w:adjustRightInd/>
        <w:snapToGrid/>
        <w:spacing w:before="0" w:line="240" w:lineRule="auto"/>
        <w:jc w:val="left"/>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1"/>
          <w:sz w:val="20"/>
          <w:szCs w:val="20"/>
          <w:highlight w:val="none"/>
          <w:lang w:eastAsia="zh-CN"/>
        </w:rPr>
        <w:br w:type="page"/>
      </w:r>
    </w:p>
    <w:p w14:paraId="501D1E23">
      <w:pPr>
        <w:kinsoku/>
        <w:adjustRightInd/>
        <w:snapToGrid/>
        <w:spacing w:before="100" w:line="360" w:lineRule="auto"/>
        <w:jc w:val="both"/>
        <w:rPr>
          <w:rFonts w:hint="eastAsia" w:asciiTheme="minorEastAsia" w:hAnsiTheme="minorEastAsia" w:eastAsiaTheme="minorEastAsia" w:cstheme="minorEastAsia"/>
          <w:spacing w:val="-1"/>
          <w:sz w:val="20"/>
          <w:szCs w:val="20"/>
          <w:highlight w:val="none"/>
          <w:lang w:eastAsia="zh-CN"/>
        </w:rPr>
      </w:pPr>
      <w:r>
        <w:rPr>
          <w:rFonts w:hint="eastAsia" w:asciiTheme="minorEastAsia" w:hAnsiTheme="minorEastAsia" w:eastAsiaTheme="minorEastAsia" w:cstheme="minorEastAsia"/>
          <w:spacing w:val="-1"/>
          <w:sz w:val="20"/>
          <w:szCs w:val="20"/>
          <w:highlight w:val="none"/>
          <w:lang w:eastAsia="zh-CN"/>
        </w:rPr>
        <w:t>（以下无正文）</w:t>
      </w:r>
    </w:p>
    <w:p w14:paraId="40189BE3">
      <w:pPr>
        <w:spacing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甲方（公章）：</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lang w:eastAsia="zh-CN"/>
        </w:rPr>
        <w:t>乙方（公章）：</w:t>
      </w:r>
    </w:p>
    <w:p w14:paraId="0996ED1E">
      <w:pPr>
        <w:spacing w:line="360" w:lineRule="auto"/>
        <w:rPr>
          <w:rFonts w:hint="eastAsia" w:asciiTheme="minorEastAsia" w:hAnsiTheme="minorEastAsia" w:eastAsiaTheme="minorEastAsia" w:cstheme="minorEastAsia"/>
          <w:sz w:val="20"/>
          <w:szCs w:val="20"/>
          <w:highlight w:val="none"/>
          <w:lang w:eastAsia="zh-CN"/>
        </w:rPr>
      </w:pPr>
    </w:p>
    <w:p w14:paraId="45E4CB2E">
      <w:pPr>
        <w:pStyle w:val="8"/>
        <w:tabs>
          <w:tab w:val="left" w:pos="567"/>
        </w:tabs>
        <w:kinsoku/>
        <w:spacing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法定代表人（或委托代理人）：</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rPr>
        <w:t>法定代表人</w:t>
      </w:r>
      <w:r>
        <w:rPr>
          <w:rFonts w:hint="eastAsia" w:asciiTheme="minorEastAsia" w:hAnsiTheme="minorEastAsia" w:eastAsiaTheme="minorEastAsia" w:cstheme="minorEastAsia"/>
          <w:spacing w:val="-6"/>
          <w:sz w:val="20"/>
          <w:szCs w:val="20"/>
          <w:highlight w:val="none"/>
          <w:lang w:eastAsia="zh-CN"/>
        </w:rPr>
        <w:t>（</w:t>
      </w:r>
      <w:r>
        <w:rPr>
          <w:rFonts w:hint="eastAsia" w:asciiTheme="minorEastAsia" w:hAnsiTheme="minorEastAsia" w:eastAsiaTheme="minorEastAsia" w:cstheme="minorEastAsia"/>
          <w:spacing w:val="-6"/>
          <w:sz w:val="20"/>
          <w:szCs w:val="20"/>
          <w:highlight w:val="none"/>
        </w:rPr>
        <w:t>或委托代理人</w:t>
      </w:r>
      <w:r>
        <w:rPr>
          <w:rFonts w:hint="eastAsia" w:asciiTheme="minorEastAsia" w:hAnsiTheme="minorEastAsia" w:eastAsiaTheme="minorEastAsia" w:cstheme="minorEastAsia"/>
          <w:spacing w:val="-6"/>
          <w:sz w:val="20"/>
          <w:szCs w:val="20"/>
          <w:highlight w:val="none"/>
          <w:lang w:eastAsia="zh-CN"/>
        </w:rPr>
        <w:t>）</w:t>
      </w:r>
      <w:r>
        <w:rPr>
          <w:rFonts w:hint="eastAsia" w:asciiTheme="minorEastAsia" w:hAnsiTheme="minorEastAsia" w:eastAsiaTheme="minorEastAsia" w:cstheme="minorEastAsia"/>
          <w:sz w:val="20"/>
          <w:szCs w:val="20"/>
          <w:highlight w:val="none"/>
          <w:lang w:eastAsia="zh-CN"/>
        </w:rPr>
        <w:t>：</w:t>
      </w:r>
    </w:p>
    <w:p w14:paraId="5CBA55DB">
      <w:pPr>
        <w:kinsoku/>
        <w:spacing w:before="100"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地址：</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lang w:eastAsia="zh-CN"/>
        </w:rPr>
        <w:t>地址：</w:t>
      </w:r>
    </w:p>
    <w:p w14:paraId="6D1C219B">
      <w:pPr>
        <w:kinsoku/>
        <w:spacing w:before="100"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开户银行：</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lang w:eastAsia="zh-CN"/>
        </w:rPr>
        <w:t>开户银行：</w:t>
      </w:r>
    </w:p>
    <w:p w14:paraId="2C40243F">
      <w:pPr>
        <w:kinsoku/>
        <w:spacing w:before="100"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银行帐号：</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lang w:eastAsia="zh-CN"/>
        </w:rPr>
        <w:t>银行帐号：</w:t>
      </w:r>
    </w:p>
    <w:p w14:paraId="50163BB1">
      <w:pPr>
        <w:pStyle w:val="8"/>
        <w:tabs>
          <w:tab w:val="left" w:pos="567"/>
        </w:tabs>
        <w:spacing w:line="360" w:lineRule="auto"/>
        <w:rPr>
          <w:rFonts w:hint="eastAsia" w:asciiTheme="minorEastAsia" w:hAnsiTheme="minorEastAsia" w:eastAsiaTheme="minorEastAsia" w:cstheme="minorEastAsia"/>
          <w:sz w:val="20"/>
          <w:szCs w:val="20"/>
          <w:highlight w:val="none"/>
          <w:lang w:eastAsia="zh-CN"/>
        </w:rPr>
      </w:pPr>
    </w:p>
    <w:p w14:paraId="1F2EC9FF">
      <w:pPr>
        <w:kinsoku/>
        <w:spacing w:before="78" w:line="360" w:lineRule="auto"/>
        <w:ind w:left="24"/>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2"/>
          <w:sz w:val="20"/>
          <w:szCs w:val="20"/>
          <w:highlight w:val="none"/>
          <w:lang w:eastAsia="zh-CN"/>
        </w:rPr>
        <w:t>合同订立时间：</w:t>
      </w:r>
      <w:r>
        <w:rPr>
          <w:rFonts w:hint="eastAsia" w:asciiTheme="minorEastAsia" w:hAnsiTheme="minorEastAsia" w:eastAsiaTheme="minorEastAsia" w:cstheme="minorEastAsia"/>
          <w:spacing w:val="-2"/>
          <w:sz w:val="20"/>
          <w:szCs w:val="20"/>
          <w:highlight w:val="none"/>
          <w:lang w:val="en-US" w:eastAsia="zh-CN"/>
        </w:rPr>
        <w:t xml:space="preserve">  </w:t>
      </w:r>
      <w:r>
        <w:rPr>
          <w:rFonts w:hint="eastAsia" w:asciiTheme="minorEastAsia" w:hAnsiTheme="minorEastAsia" w:eastAsiaTheme="minorEastAsia" w:cstheme="minorEastAsia"/>
          <w:spacing w:val="-2"/>
          <w:sz w:val="20"/>
          <w:szCs w:val="20"/>
          <w:highlight w:val="none"/>
          <w:lang w:eastAsia="zh-CN"/>
        </w:rPr>
        <w:t>年</w:t>
      </w:r>
      <w:r>
        <w:rPr>
          <w:rFonts w:hint="eastAsia" w:asciiTheme="minorEastAsia" w:hAnsiTheme="minorEastAsia" w:eastAsiaTheme="minorEastAsia" w:cstheme="minorEastAsia"/>
          <w:spacing w:val="-2"/>
          <w:sz w:val="20"/>
          <w:szCs w:val="20"/>
          <w:highlight w:val="none"/>
          <w:lang w:val="en-US" w:eastAsia="zh-CN"/>
        </w:rPr>
        <w:t xml:space="preserve">   </w:t>
      </w:r>
      <w:r>
        <w:rPr>
          <w:rFonts w:hint="eastAsia" w:asciiTheme="minorEastAsia" w:hAnsiTheme="minorEastAsia" w:eastAsiaTheme="minorEastAsia" w:cstheme="minorEastAsia"/>
          <w:spacing w:val="-2"/>
          <w:sz w:val="20"/>
          <w:szCs w:val="20"/>
          <w:highlight w:val="none"/>
          <w:lang w:eastAsia="zh-CN"/>
        </w:rPr>
        <w:t>月</w:t>
      </w:r>
      <w:r>
        <w:rPr>
          <w:rFonts w:hint="eastAsia" w:asciiTheme="minorEastAsia" w:hAnsiTheme="minorEastAsia" w:eastAsiaTheme="minorEastAsia" w:cstheme="minorEastAsia"/>
          <w:spacing w:val="-2"/>
          <w:sz w:val="20"/>
          <w:szCs w:val="20"/>
          <w:highlight w:val="none"/>
          <w:lang w:val="en-US" w:eastAsia="zh-CN"/>
        </w:rPr>
        <w:t xml:space="preserve">   </w:t>
      </w:r>
      <w:r>
        <w:rPr>
          <w:rFonts w:hint="eastAsia" w:asciiTheme="minorEastAsia" w:hAnsiTheme="minorEastAsia" w:eastAsiaTheme="minorEastAsia" w:cstheme="minorEastAsia"/>
          <w:spacing w:val="-2"/>
          <w:sz w:val="20"/>
          <w:szCs w:val="20"/>
          <w:highlight w:val="none"/>
          <w:lang w:eastAsia="zh-CN"/>
        </w:rPr>
        <w:t>日</w:t>
      </w:r>
    </w:p>
    <w:p w14:paraId="4A3FAEB4">
      <w:pPr>
        <w:rPr>
          <w:rFonts w:hint="eastAsia" w:asciiTheme="minorEastAsia" w:hAnsiTheme="minorEastAsia" w:eastAsiaTheme="minorEastAsia" w:cstheme="minorEastAsia"/>
          <w:sz w:val="20"/>
          <w:szCs w:val="20"/>
          <w:lang w:val="en-US" w:eastAsia="zh-Hans"/>
        </w:rPr>
      </w:pPr>
      <w:r>
        <w:rPr>
          <w:rFonts w:hint="eastAsia" w:asciiTheme="minorEastAsia" w:hAnsiTheme="minorEastAsia" w:eastAsiaTheme="minorEastAsia" w:cstheme="minorEastAsia"/>
          <w:spacing w:val="-2"/>
          <w:sz w:val="20"/>
          <w:szCs w:val="20"/>
          <w:highlight w:val="none"/>
        </w:rPr>
        <w:t>合同订立地点：</w:t>
      </w:r>
      <w:r>
        <w:rPr>
          <w:rFonts w:hint="eastAsia" w:asciiTheme="minorEastAsia" w:hAnsiTheme="minorEastAsia" w:eastAsiaTheme="minorEastAsia" w:cstheme="minorEastAsia"/>
          <w:spacing w:val="-2"/>
          <w:sz w:val="20"/>
          <w:szCs w:val="20"/>
          <w:highlight w:val="none"/>
          <w:lang w:val="en-US" w:eastAsia="zh-CN"/>
        </w:rPr>
        <w:t>西安市</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59774">
    <w:pPr>
      <w:pStyle w:val="9"/>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9048740"/>
                          </w:sdtPr>
                          <w:sdtContent>
                            <w:p w14:paraId="5C2BEA91">
                              <w:pPr>
                                <w:pStyle w:val="9"/>
                                <w:ind w:firstLine="360"/>
                                <w:jc w:val="center"/>
                              </w:pPr>
                              <w:r>
                                <w:fldChar w:fldCharType="begin"/>
                              </w:r>
                              <w:r>
                                <w:instrText xml:space="preserve">PAGE   \* MERGEFORMAT</w:instrText>
                              </w:r>
                              <w:r>
                                <w:fldChar w:fldCharType="separate"/>
                              </w:r>
                              <w:r>
                                <w:rPr>
                                  <w:lang w:val="zh-CN"/>
                                </w:rPr>
                                <w:t>2</w:t>
                              </w:r>
                              <w:r>
                                <w:fldChar w:fldCharType="end"/>
                              </w:r>
                            </w:p>
                          </w:sdtContent>
                        </w:sdt>
                        <w:p w14:paraId="491FA88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879048740"/>
                    </w:sdtPr>
                    <w:sdtContent>
                      <w:p w14:paraId="5C2BEA91">
                        <w:pPr>
                          <w:pStyle w:val="9"/>
                          <w:ind w:firstLine="360"/>
                          <w:jc w:val="center"/>
                        </w:pPr>
                        <w:r>
                          <w:fldChar w:fldCharType="begin"/>
                        </w:r>
                        <w:r>
                          <w:instrText xml:space="preserve">PAGE   \* MERGEFORMAT</w:instrText>
                        </w:r>
                        <w:r>
                          <w:fldChar w:fldCharType="separate"/>
                        </w:r>
                        <w:r>
                          <w:rPr>
                            <w:lang w:val="zh-CN"/>
                          </w:rPr>
                          <w:t>2</w:t>
                        </w:r>
                        <w:r>
                          <w:fldChar w:fldCharType="end"/>
                        </w:r>
                      </w:p>
                    </w:sdtContent>
                  </w:sdt>
                  <w:p w14:paraId="491FA889"/>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08505">
    <w:pPr>
      <w:pStyle w:val="8"/>
      <w:spacing w:line="14" w:lineRule="auto"/>
      <w:ind w:firstLine="40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98133D"/>
    <w:multiLevelType w:val="singleLevel"/>
    <w:tmpl w:val="3798133D"/>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DD0121"/>
    <w:rsid w:val="01205435"/>
    <w:rsid w:val="03454670"/>
    <w:rsid w:val="062C51A3"/>
    <w:rsid w:val="064667F4"/>
    <w:rsid w:val="06C0360C"/>
    <w:rsid w:val="0A59587C"/>
    <w:rsid w:val="0A5D1DCF"/>
    <w:rsid w:val="0BF43EEE"/>
    <w:rsid w:val="0D346D8D"/>
    <w:rsid w:val="0F3E75C9"/>
    <w:rsid w:val="105341F4"/>
    <w:rsid w:val="11925C7D"/>
    <w:rsid w:val="148E0DD7"/>
    <w:rsid w:val="14EB1BD1"/>
    <w:rsid w:val="16513DF6"/>
    <w:rsid w:val="176357EB"/>
    <w:rsid w:val="177F50ED"/>
    <w:rsid w:val="18A1732B"/>
    <w:rsid w:val="18AB63FB"/>
    <w:rsid w:val="1AD26D37"/>
    <w:rsid w:val="1E7D358F"/>
    <w:rsid w:val="1F6376CF"/>
    <w:rsid w:val="21585CBD"/>
    <w:rsid w:val="227D2BB6"/>
    <w:rsid w:val="248E2168"/>
    <w:rsid w:val="255676EF"/>
    <w:rsid w:val="26D11723"/>
    <w:rsid w:val="27A009D8"/>
    <w:rsid w:val="2B2A7653"/>
    <w:rsid w:val="2B3DEB72"/>
    <w:rsid w:val="2C9352FA"/>
    <w:rsid w:val="2DF7A028"/>
    <w:rsid w:val="2E277E7A"/>
    <w:rsid w:val="2EF019D0"/>
    <w:rsid w:val="2FFDAF3C"/>
    <w:rsid w:val="30C654EA"/>
    <w:rsid w:val="314A6816"/>
    <w:rsid w:val="318C6106"/>
    <w:rsid w:val="34AB35B3"/>
    <w:rsid w:val="34FB3F48"/>
    <w:rsid w:val="397228F1"/>
    <w:rsid w:val="3B680D58"/>
    <w:rsid w:val="3EEF9888"/>
    <w:rsid w:val="3EFFF258"/>
    <w:rsid w:val="3F46D4DA"/>
    <w:rsid w:val="43574B8F"/>
    <w:rsid w:val="43FE7FBC"/>
    <w:rsid w:val="450732CA"/>
    <w:rsid w:val="457F0202"/>
    <w:rsid w:val="476A01DA"/>
    <w:rsid w:val="48DDDFD1"/>
    <w:rsid w:val="4B992594"/>
    <w:rsid w:val="4BDFCCDB"/>
    <w:rsid w:val="4C163582"/>
    <w:rsid w:val="4C9E4FA9"/>
    <w:rsid w:val="4DDB4D98"/>
    <w:rsid w:val="4FDF5EBC"/>
    <w:rsid w:val="500B3C4A"/>
    <w:rsid w:val="53B52B8D"/>
    <w:rsid w:val="53FD176F"/>
    <w:rsid w:val="55C80DD2"/>
    <w:rsid w:val="571D0893"/>
    <w:rsid w:val="57465EFE"/>
    <w:rsid w:val="57704731"/>
    <w:rsid w:val="578777A1"/>
    <w:rsid w:val="5B3C7B75"/>
    <w:rsid w:val="5B48305A"/>
    <w:rsid w:val="5B800B45"/>
    <w:rsid w:val="5BB04934"/>
    <w:rsid w:val="5EBB1299"/>
    <w:rsid w:val="5F9A6B7C"/>
    <w:rsid w:val="5FBF4D3E"/>
    <w:rsid w:val="5FCD7089"/>
    <w:rsid w:val="670703BE"/>
    <w:rsid w:val="69CB37D4"/>
    <w:rsid w:val="6C7D63BA"/>
    <w:rsid w:val="6EA02A3E"/>
    <w:rsid w:val="6FDD600F"/>
    <w:rsid w:val="70EB3E10"/>
    <w:rsid w:val="722C30F9"/>
    <w:rsid w:val="73C6323B"/>
    <w:rsid w:val="75286491"/>
    <w:rsid w:val="77DDB021"/>
    <w:rsid w:val="77F79321"/>
    <w:rsid w:val="795D34C2"/>
    <w:rsid w:val="796153AC"/>
    <w:rsid w:val="7B510449"/>
    <w:rsid w:val="7C57A3BF"/>
    <w:rsid w:val="7EA51DB3"/>
    <w:rsid w:val="7EF405EF"/>
    <w:rsid w:val="7FDF63C7"/>
    <w:rsid w:val="7FFA2379"/>
    <w:rsid w:val="83F49610"/>
    <w:rsid w:val="B2D9E5D7"/>
    <w:rsid w:val="BBBF7779"/>
    <w:rsid w:val="C9599184"/>
    <w:rsid w:val="CB3E29AB"/>
    <w:rsid w:val="DEB7BD0B"/>
    <w:rsid w:val="F7CFE4D3"/>
    <w:rsid w:val="FB4EBD76"/>
    <w:rsid w:val="FD6F98BE"/>
    <w:rsid w:val="FDFE65B9"/>
    <w:rsid w:val="FDFF4172"/>
    <w:rsid w:val="FEFF7B34"/>
    <w:rsid w:val="FFD4806F"/>
    <w:rsid w:val="FFEE1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1"/>
    <w:qFormat/>
    <w:uiPriority w:val="0"/>
    <w:pPr>
      <w:keepNext/>
      <w:keepLines/>
      <w:numPr>
        <w:ilvl w:val="0"/>
        <w:numId w:val="1"/>
      </w:numPr>
      <w:spacing w:before="100" w:beforeLines="100" w:after="100" w:afterLines="100"/>
      <w:ind w:firstLine="0" w:firstLineChars="0"/>
      <w:jc w:val="left"/>
    </w:pPr>
    <w:rPr>
      <w:rFonts w:ascii="Times New Roman" w:hAnsi="Times New Roman"/>
      <w:kern w:val="44"/>
    </w:rPr>
  </w:style>
  <w:style w:type="paragraph" w:styleId="4">
    <w:name w:val="heading 2"/>
    <w:basedOn w:val="1"/>
    <w:next w:val="1"/>
    <w:unhideWhenUsed/>
    <w:qFormat/>
    <w:uiPriority w:val="0"/>
    <w:pPr>
      <w:keepNext/>
      <w:keepLines/>
      <w:spacing w:before="50" w:beforeLines="50" w:after="50" w:afterLines="50"/>
      <w:ind w:firstLine="0" w:firstLineChars="0"/>
      <w:outlineLvl w:val="1"/>
    </w:pPr>
    <w:rPr>
      <w:rFonts w:ascii="Times New Roman" w:hAnsi="Times New Roman" w:cstheme="majorBidi"/>
      <w:b/>
      <w:bCs/>
      <w:w w:val="99"/>
      <w:sz w:val="32"/>
      <w:szCs w:val="32"/>
      <w:lang w:val="zh-CN" w:bidi="zh-CN"/>
    </w:rPr>
  </w:style>
  <w:style w:type="paragraph" w:styleId="5">
    <w:name w:val="heading 3"/>
    <w:basedOn w:val="1"/>
    <w:next w:val="1"/>
    <w:unhideWhenUsed/>
    <w:qFormat/>
    <w:uiPriority w:val="0"/>
    <w:pPr>
      <w:ind w:firstLine="240" w:firstLineChars="100"/>
      <w:outlineLvl w:val="2"/>
    </w:pPr>
    <w:rPr>
      <w:rFonts w:asciiTheme="minorAscii" w:hAnsiTheme="minorAscii"/>
      <w:b/>
    </w:rPr>
  </w:style>
  <w:style w:type="paragraph" w:styleId="6">
    <w:name w:val="heading 4"/>
    <w:basedOn w:val="1"/>
    <w:next w:val="1"/>
    <w:unhideWhenUsed/>
    <w:qFormat/>
    <w:uiPriority w:val="0"/>
    <w:pPr>
      <w:keepNext/>
      <w:keepLines/>
      <w:spacing w:before="120" w:after="120" w:line="240" w:lineRule="auto"/>
      <w:ind w:firstLine="480"/>
      <w:jc w:val="left"/>
      <w:outlineLvl w:val="3"/>
    </w:pPr>
    <w:rPr>
      <w:rFonts w:ascii="Times New Roman" w:hAnsi="Times New Roman" w:eastAsia="黑体" w:cstheme="majorBidi"/>
      <w:b/>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Cambria" w:hAnsi="Cambria" w:cs="Times New Roman"/>
      <w:b/>
      <w:bCs/>
      <w:sz w:val="32"/>
      <w:szCs w:val="32"/>
    </w:rPr>
  </w:style>
  <w:style w:type="paragraph" w:styleId="7">
    <w:name w:val="Normal Indent"/>
    <w:basedOn w:val="1"/>
    <w:next w:val="1"/>
    <w:qFormat/>
    <w:uiPriority w:val="0"/>
    <w:pPr>
      <w:spacing w:line="360" w:lineRule="auto"/>
      <w:ind w:firstLine="200" w:firstLineChars="200"/>
    </w:pPr>
    <w:rPr>
      <w:sz w:val="24"/>
    </w:rPr>
  </w:style>
  <w:style w:type="paragraph" w:styleId="8">
    <w:name w:val="Body Text"/>
    <w:basedOn w:val="1"/>
    <w:next w:val="1"/>
    <w:qFormat/>
    <w:uiPriority w:val="0"/>
    <w:rPr>
      <w:rFonts w:ascii="宋体" w:hAnsi="宋体" w:eastAsia="宋体" w:cs="宋体"/>
      <w:sz w:val="24"/>
      <w:lang w:val="zh-CN" w:bidi="zh-CN"/>
    </w:rPr>
  </w:style>
  <w:style w:type="paragraph" w:styleId="9">
    <w:name w:val="footer"/>
    <w:basedOn w:val="1"/>
    <w:next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pPr>
    <w:rPr>
      <w:rFonts w:ascii="宋体" w:hAnsi="宋体"/>
      <w:b/>
      <w:sz w:val="21"/>
      <w:szCs w:val="21"/>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table" w:customStyle="1" w:styleId="15">
    <w:name w:val="Table Normal"/>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Times New Roman" w:hAnsi="Times New Roman" w:eastAsia="Times New Roman" w:cs="Times New Roman"/>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2697</Words>
  <Characters>2851</Characters>
  <Lines>0</Lines>
  <Paragraphs>0</Paragraphs>
  <TotalTime>198</TotalTime>
  <ScaleCrop>false</ScaleCrop>
  <LinksUpToDate>false</LinksUpToDate>
  <CharactersWithSpaces>3088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2022-04-11T03:57:00Z</dcterms:created>
  <dc:creator>五块钱</dc:creator>
  <cp:lastModifiedBy>徐</cp:lastModifiedBy>
  <cp:lastPrinted>2025-08-26T23:58:00Z</cp:lastPrinted>
  <dcterms:modified xsi:type="dcterms:W3CDTF">2025-09-02T02:21:20Z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eyJoZGlkIjoiOTQ2MmI2NjBjZWI0ZTgzMzk2MDE1NGQxNWIwNGUxZWIiLCJ1c2VySWQiOiI3NjUwNDkxODEifQ==</vt:lpwstr>
  </property>
  <property fmtid="{D5CDD505-2E9C-101B-9397-08002B2CF9AE}" pid="4" name="ICV">
    <vt:lpwstr>204CAE2373594303B0AC049331888FEA_12</vt:lpwstr>
  </property>
</Properties>
</file>