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4B328" w14:textId="77777777" w:rsidR="000E3EA7" w:rsidRDefault="000E3EA7" w:rsidP="000E3EA7">
      <w:pPr>
        <w:spacing w:line="360" w:lineRule="auto"/>
        <w:jc w:val="center"/>
        <w:rPr>
          <w:rFonts w:ascii="宋体" w:eastAsia="宋体" w:hAnsi="宋体" w:cs="仿宋_GB2312" w:hint="eastAsia"/>
          <w:b/>
          <w:kern w:val="0"/>
          <w:sz w:val="24"/>
          <w:szCs w:val="24"/>
        </w:rPr>
      </w:pPr>
    </w:p>
    <w:p w14:paraId="0EB6D865" w14:textId="1C099E25" w:rsidR="000E3EA7" w:rsidRPr="000E3EA7" w:rsidRDefault="000E3EA7" w:rsidP="000E3EA7">
      <w:pPr>
        <w:spacing w:line="360" w:lineRule="auto"/>
        <w:jc w:val="center"/>
        <w:rPr>
          <w:rFonts w:ascii="宋体" w:eastAsia="宋体" w:hAnsi="宋体" w:cs="仿宋_GB2312" w:hint="eastAsia"/>
          <w:b/>
          <w:kern w:val="0"/>
          <w:sz w:val="24"/>
          <w:szCs w:val="24"/>
          <w:lang w:eastAsia="zh-Hans"/>
        </w:rPr>
      </w:pPr>
      <w:r w:rsidRPr="000E3EA7">
        <w:rPr>
          <w:rFonts w:ascii="宋体" w:eastAsia="宋体" w:hAnsi="宋体" w:cs="仿宋_GB2312" w:hint="eastAsia"/>
          <w:b/>
          <w:kern w:val="0"/>
          <w:sz w:val="24"/>
          <w:szCs w:val="24"/>
          <w:lang w:eastAsia="zh-Hans"/>
        </w:rPr>
        <w:t>（本合同只作为参考，最终以采购人所出具合同版本为准）</w:t>
      </w:r>
    </w:p>
    <w:p w14:paraId="00A169FE" w14:textId="77777777" w:rsidR="000E3EA7" w:rsidRPr="000E3EA7" w:rsidRDefault="000E3EA7" w:rsidP="000E3EA7">
      <w:pPr>
        <w:spacing w:line="360" w:lineRule="auto"/>
        <w:rPr>
          <w:rFonts w:ascii="宋体" w:eastAsia="宋体" w:hAnsi="宋体" w:cs="Times New Roman" w:hint="eastAsia"/>
          <w:b/>
          <w:sz w:val="32"/>
          <w:szCs w:val="32"/>
        </w:rPr>
      </w:pPr>
      <w:r w:rsidRPr="000E3EA7">
        <w:rPr>
          <w:rFonts w:ascii="宋体" w:eastAsia="宋体" w:hAnsi="宋体" w:cs="Times New Roman" w:hint="eastAsia"/>
          <w:b/>
          <w:sz w:val="32"/>
          <w:szCs w:val="32"/>
        </w:rPr>
        <w:t>合同编号：</w:t>
      </w:r>
    </w:p>
    <w:p w14:paraId="4B6BDFE8" w14:textId="77777777" w:rsidR="000E3EA7" w:rsidRPr="000E3EA7" w:rsidRDefault="000E3EA7" w:rsidP="000E3EA7">
      <w:pPr>
        <w:rPr>
          <w:rFonts w:ascii="Calibri" w:eastAsia="宋体" w:hAnsi="Calibri" w:cs="Times New Roman"/>
          <w:szCs w:val="24"/>
        </w:rPr>
      </w:pPr>
    </w:p>
    <w:p w14:paraId="0479AEB0" w14:textId="77777777" w:rsidR="000E3EA7" w:rsidRPr="000E3EA7" w:rsidRDefault="000E3EA7" w:rsidP="000E3EA7">
      <w:pPr>
        <w:rPr>
          <w:rFonts w:ascii="Calibri" w:eastAsia="宋体" w:hAnsi="Calibri" w:cs="Times New Roman"/>
          <w:szCs w:val="24"/>
        </w:rPr>
      </w:pPr>
    </w:p>
    <w:p w14:paraId="4B2F47FD" w14:textId="77777777" w:rsidR="000E3EA7" w:rsidRPr="000E3EA7" w:rsidRDefault="000E3EA7" w:rsidP="000E3EA7">
      <w:pPr>
        <w:spacing w:line="360" w:lineRule="auto"/>
        <w:jc w:val="center"/>
        <w:rPr>
          <w:rFonts w:ascii="宋体" w:eastAsia="宋体" w:hAnsi="宋体" w:cs="Times New Roman" w:hint="eastAsia"/>
          <w:sz w:val="52"/>
          <w:szCs w:val="52"/>
        </w:rPr>
      </w:pPr>
    </w:p>
    <w:p w14:paraId="6FE99BA2" w14:textId="77777777" w:rsidR="000E3EA7" w:rsidRPr="000E3EA7" w:rsidRDefault="000E3EA7" w:rsidP="000E3EA7">
      <w:pPr>
        <w:spacing w:line="360" w:lineRule="auto"/>
        <w:jc w:val="center"/>
        <w:rPr>
          <w:rFonts w:ascii="宋体" w:eastAsia="宋体" w:hAnsi="宋体" w:cs="Times New Roman" w:hint="eastAsia"/>
          <w:b/>
          <w:sz w:val="48"/>
          <w:szCs w:val="48"/>
        </w:rPr>
      </w:pPr>
      <w:r w:rsidRPr="000E3EA7">
        <w:rPr>
          <w:rFonts w:ascii="宋体" w:eastAsia="宋体" w:hAnsi="宋体" w:cs="Times New Roman" w:hint="eastAsia"/>
          <w:b/>
          <w:sz w:val="48"/>
          <w:szCs w:val="48"/>
        </w:rPr>
        <w:t>西安市第九医院</w:t>
      </w:r>
    </w:p>
    <w:p w14:paraId="7004972D" w14:textId="77777777" w:rsidR="000E3EA7" w:rsidRPr="000E3EA7" w:rsidRDefault="000E3EA7" w:rsidP="000E3EA7">
      <w:pPr>
        <w:spacing w:line="360" w:lineRule="auto"/>
        <w:jc w:val="center"/>
        <w:rPr>
          <w:rFonts w:ascii="宋体" w:eastAsia="宋体" w:hAnsi="宋体" w:cs="Times New Roman" w:hint="eastAsia"/>
          <w:b/>
          <w:spacing w:val="-20"/>
          <w:sz w:val="44"/>
          <w:szCs w:val="44"/>
        </w:rPr>
      </w:pPr>
      <w:r w:rsidRPr="000E3EA7">
        <w:rPr>
          <w:rFonts w:ascii="宋体" w:eastAsia="宋体" w:hAnsi="宋体" w:cs="Times New Roman"/>
          <w:b/>
          <w:spacing w:val="-20"/>
          <w:sz w:val="44"/>
          <w:szCs w:val="44"/>
        </w:rPr>
        <w:t>全院医用计量设备校准服务项目</w:t>
      </w:r>
      <w:r w:rsidRPr="000E3EA7">
        <w:rPr>
          <w:rFonts w:ascii="宋体" w:eastAsia="宋体" w:hAnsi="宋体" w:cs="Times New Roman" w:hint="eastAsia"/>
          <w:b/>
          <w:spacing w:val="-20"/>
          <w:sz w:val="40"/>
          <w:szCs w:val="44"/>
        </w:rPr>
        <w:t>（项目名称）</w:t>
      </w:r>
    </w:p>
    <w:p w14:paraId="7B2886F7" w14:textId="77777777" w:rsidR="000E3EA7" w:rsidRPr="000E3EA7" w:rsidRDefault="000E3EA7" w:rsidP="000E3EA7">
      <w:pPr>
        <w:spacing w:line="360" w:lineRule="auto"/>
        <w:jc w:val="center"/>
        <w:rPr>
          <w:rFonts w:ascii="宋体" w:eastAsia="宋体" w:hAnsi="宋体" w:cs="Times New Roman" w:hint="eastAsia"/>
          <w:b/>
          <w:sz w:val="72"/>
          <w:szCs w:val="72"/>
        </w:rPr>
      </w:pPr>
    </w:p>
    <w:p w14:paraId="5CCEA80A" w14:textId="77777777" w:rsidR="000E3EA7" w:rsidRPr="000E3EA7" w:rsidRDefault="000E3EA7" w:rsidP="000E3EA7">
      <w:pPr>
        <w:spacing w:line="360" w:lineRule="auto"/>
        <w:jc w:val="center"/>
        <w:rPr>
          <w:rFonts w:ascii="宋体" w:eastAsia="宋体" w:hAnsi="宋体" w:cs="Times New Roman" w:hint="eastAsia"/>
          <w:b/>
          <w:sz w:val="72"/>
          <w:szCs w:val="72"/>
        </w:rPr>
      </w:pPr>
      <w:r w:rsidRPr="000E3EA7">
        <w:rPr>
          <w:rFonts w:ascii="宋体" w:eastAsia="宋体" w:hAnsi="宋体" w:cs="Times New Roman" w:hint="eastAsia"/>
          <w:b/>
          <w:sz w:val="72"/>
          <w:szCs w:val="72"/>
        </w:rPr>
        <w:t>服 务 合 同</w:t>
      </w:r>
    </w:p>
    <w:p w14:paraId="7F1180A3" w14:textId="4A910F43" w:rsidR="000E3EA7" w:rsidRPr="000E3EA7" w:rsidRDefault="000E3EA7" w:rsidP="000E3EA7">
      <w:pPr>
        <w:spacing w:line="360" w:lineRule="auto"/>
        <w:jc w:val="center"/>
        <w:rPr>
          <w:rFonts w:ascii="宋体" w:eastAsia="宋体" w:hAnsi="宋体" w:cs="Times New Roman" w:hint="eastAsia"/>
          <w:sz w:val="30"/>
          <w:szCs w:val="30"/>
        </w:rPr>
      </w:pPr>
      <w:r w:rsidRPr="000E3EA7">
        <w:rPr>
          <w:rFonts w:ascii="宋体" w:eastAsia="宋体" w:hAnsi="宋体" w:cs="Times New Roman" w:hint="eastAsia"/>
          <w:sz w:val="30"/>
          <w:szCs w:val="30"/>
        </w:rPr>
        <w:t>（项目编号：</w:t>
      </w:r>
      <w:r w:rsidRPr="000E3EA7">
        <w:rPr>
          <w:rFonts w:ascii="宋体" w:eastAsia="宋体" w:hAnsi="宋体" w:cs="Times New Roman"/>
          <w:b/>
          <w:sz w:val="30"/>
          <w:szCs w:val="30"/>
        </w:rPr>
        <w:t>JXRC-25081</w:t>
      </w:r>
      <w:r w:rsidR="00D67294">
        <w:rPr>
          <w:rFonts w:ascii="宋体" w:eastAsia="宋体" w:hAnsi="宋体" w:cs="Times New Roman" w:hint="eastAsia"/>
          <w:b/>
          <w:sz w:val="30"/>
          <w:szCs w:val="30"/>
        </w:rPr>
        <w:t>9</w:t>
      </w:r>
      <w:r w:rsidRPr="000E3EA7">
        <w:rPr>
          <w:rFonts w:ascii="宋体" w:eastAsia="宋体" w:hAnsi="宋体" w:cs="Times New Roman" w:hint="eastAsia"/>
          <w:sz w:val="30"/>
          <w:szCs w:val="30"/>
        </w:rPr>
        <w:t>）</w:t>
      </w:r>
    </w:p>
    <w:p w14:paraId="5D80FAD4" w14:textId="3A03474B" w:rsidR="000E3EA7" w:rsidRPr="000E3EA7" w:rsidRDefault="000E3EA7" w:rsidP="000E3EA7">
      <w:pPr>
        <w:spacing w:line="360" w:lineRule="auto"/>
        <w:jc w:val="center"/>
        <w:rPr>
          <w:rFonts w:ascii="宋体" w:eastAsia="宋体" w:hAnsi="宋体" w:cs="Times New Roman" w:hint="eastAsia"/>
          <w:sz w:val="30"/>
          <w:szCs w:val="30"/>
        </w:rPr>
      </w:pPr>
    </w:p>
    <w:p w14:paraId="38237C8B" w14:textId="77777777" w:rsidR="000E3EA7" w:rsidRPr="000E3EA7" w:rsidRDefault="000E3EA7" w:rsidP="000E3EA7">
      <w:pPr>
        <w:spacing w:line="360" w:lineRule="auto"/>
        <w:rPr>
          <w:rFonts w:ascii="宋体" w:eastAsia="宋体" w:hAnsi="宋体" w:cs="Times New Roman" w:hint="eastAsia"/>
          <w:sz w:val="30"/>
          <w:szCs w:val="30"/>
        </w:rPr>
      </w:pPr>
    </w:p>
    <w:p w14:paraId="446DBF0E" w14:textId="77777777" w:rsidR="000E3EA7" w:rsidRPr="000E3EA7" w:rsidRDefault="000E3EA7" w:rsidP="000E3EA7">
      <w:pPr>
        <w:spacing w:line="360" w:lineRule="auto"/>
        <w:jc w:val="center"/>
        <w:rPr>
          <w:rFonts w:ascii="宋体" w:eastAsia="宋体" w:hAnsi="宋体" w:cs="Times New Roman" w:hint="eastAsia"/>
          <w:sz w:val="28"/>
          <w:szCs w:val="28"/>
        </w:rPr>
      </w:pPr>
    </w:p>
    <w:p w14:paraId="41475EC4" w14:textId="77777777" w:rsidR="000E3EA7" w:rsidRPr="000E3EA7" w:rsidRDefault="000E3EA7" w:rsidP="000E3EA7">
      <w:pPr>
        <w:spacing w:line="360" w:lineRule="auto"/>
        <w:jc w:val="center"/>
        <w:rPr>
          <w:rFonts w:ascii="宋体" w:eastAsia="宋体" w:hAnsi="宋体" w:cs="Times New Roman" w:hint="eastAsia"/>
          <w:sz w:val="30"/>
          <w:szCs w:val="30"/>
        </w:rPr>
      </w:pPr>
    </w:p>
    <w:p w14:paraId="6A0B6782" w14:textId="77777777" w:rsidR="000E3EA7" w:rsidRPr="000E3EA7" w:rsidRDefault="000E3EA7" w:rsidP="000E3EA7">
      <w:pPr>
        <w:spacing w:line="360" w:lineRule="auto"/>
        <w:jc w:val="center"/>
        <w:rPr>
          <w:rFonts w:ascii="宋体" w:eastAsia="宋体" w:hAnsi="宋体" w:cs="Times New Roman" w:hint="eastAsia"/>
          <w:sz w:val="30"/>
          <w:szCs w:val="30"/>
        </w:rPr>
      </w:pPr>
    </w:p>
    <w:p w14:paraId="528ECC0E" w14:textId="77777777" w:rsidR="000E3EA7" w:rsidRPr="000E3EA7" w:rsidRDefault="000E3EA7" w:rsidP="000E3EA7">
      <w:pPr>
        <w:spacing w:line="360" w:lineRule="auto"/>
        <w:ind w:firstLineChars="664" w:firstLine="2125"/>
        <w:rPr>
          <w:rFonts w:ascii="宋体" w:eastAsia="宋体" w:hAnsi="宋体" w:cs="Times New Roman" w:hint="eastAsia"/>
          <w:sz w:val="32"/>
          <w:szCs w:val="32"/>
        </w:rPr>
      </w:pPr>
      <w:r w:rsidRPr="000E3EA7">
        <w:rPr>
          <w:rFonts w:ascii="宋体" w:eastAsia="宋体" w:hAnsi="宋体" w:cs="Times New Roman" w:hint="eastAsia"/>
          <w:sz w:val="32"/>
          <w:szCs w:val="32"/>
        </w:rPr>
        <w:t>甲  方：西安市第九医院</w:t>
      </w:r>
    </w:p>
    <w:p w14:paraId="4B370928" w14:textId="77777777" w:rsidR="000E3EA7" w:rsidRPr="000E3EA7" w:rsidRDefault="000E3EA7" w:rsidP="000E3EA7">
      <w:pPr>
        <w:tabs>
          <w:tab w:val="left" w:pos="480"/>
        </w:tabs>
        <w:spacing w:line="360" w:lineRule="auto"/>
        <w:ind w:firstLineChars="664" w:firstLine="2125"/>
        <w:rPr>
          <w:rFonts w:ascii="宋体" w:eastAsia="宋体" w:hAnsi="宋体" w:cs="Times New Roman" w:hint="eastAsia"/>
          <w:sz w:val="32"/>
          <w:szCs w:val="32"/>
        </w:rPr>
      </w:pPr>
      <w:r w:rsidRPr="000E3EA7">
        <w:rPr>
          <w:rFonts w:ascii="宋体" w:eastAsia="宋体" w:hAnsi="宋体" w:cs="Times New Roman" w:hint="eastAsia"/>
          <w:sz w:val="32"/>
          <w:szCs w:val="32"/>
        </w:rPr>
        <w:t>乙  方：XXXXXXX</w:t>
      </w:r>
    </w:p>
    <w:p w14:paraId="196715BB" w14:textId="77777777" w:rsidR="000E3EA7" w:rsidRPr="000E3EA7" w:rsidRDefault="000E3EA7" w:rsidP="000E3EA7">
      <w:pPr>
        <w:spacing w:line="360" w:lineRule="auto"/>
        <w:jc w:val="center"/>
        <w:rPr>
          <w:rFonts w:ascii="宋体" w:eastAsia="宋体" w:hAnsi="宋体" w:cs="Times New Roman" w:hint="eastAsia"/>
          <w:sz w:val="30"/>
          <w:szCs w:val="30"/>
        </w:rPr>
      </w:pPr>
    </w:p>
    <w:p w14:paraId="22B96460" w14:textId="77777777" w:rsidR="000E3EA7" w:rsidRPr="000E3EA7" w:rsidRDefault="000E3EA7" w:rsidP="000E3EA7">
      <w:pPr>
        <w:spacing w:line="360" w:lineRule="auto"/>
        <w:jc w:val="center"/>
        <w:rPr>
          <w:rFonts w:ascii="宋体" w:eastAsia="宋体" w:hAnsi="宋体" w:cs="Times New Roman" w:hint="eastAsia"/>
          <w:sz w:val="32"/>
          <w:szCs w:val="32"/>
        </w:rPr>
      </w:pPr>
      <w:r w:rsidRPr="000E3EA7">
        <w:rPr>
          <w:rFonts w:ascii="宋体" w:eastAsia="宋体" w:hAnsi="宋体" w:cs="Times New Roman" w:hint="eastAsia"/>
          <w:sz w:val="32"/>
          <w:szCs w:val="32"/>
        </w:rPr>
        <w:t>202 年   月</w:t>
      </w:r>
    </w:p>
    <w:p w14:paraId="3D4C8E9E" w14:textId="77777777" w:rsidR="000E3EA7" w:rsidRPr="000E3EA7" w:rsidRDefault="000E3EA7" w:rsidP="000E3EA7">
      <w:pPr>
        <w:spacing w:line="360" w:lineRule="auto"/>
        <w:jc w:val="center"/>
        <w:rPr>
          <w:rFonts w:ascii="宋体" w:eastAsia="宋体" w:hAnsi="宋体" w:cs="Times New Roman" w:hint="eastAsia"/>
          <w:sz w:val="32"/>
          <w:szCs w:val="32"/>
        </w:rPr>
      </w:pPr>
      <w:r w:rsidRPr="000E3EA7">
        <w:rPr>
          <w:rFonts w:ascii="宋体" w:eastAsia="宋体" w:hAnsi="宋体" w:cs="Times New Roman" w:hint="eastAsia"/>
          <w:sz w:val="32"/>
          <w:szCs w:val="32"/>
        </w:rPr>
        <w:t>中国  西安</w:t>
      </w:r>
    </w:p>
    <w:p w14:paraId="39D31F9D" w14:textId="77777777" w:rsidR="000E3EA7" w:rsidRDefault="000E3EA7">
      <w:pPr>
        <w:widowControl/>
        <w:jc w:val="left"/>
        <w:rPr>
          <w:rFonts w:ascii="宋体" w:eastAsia="宋体" w:hAnsi="宋体" w:cs="Times New Roman" w:hint="eastAsia"/>
          <w:b/>
          <w:sz w:val="32"/>
          <w:szCs w:val="32"/>
        </w:rPr>
      </w:pPr>
      <w:r>
        <w:rPr>
          <w:rFonts w:ascii="宋体" w:eastAsia="宋体" w:hAnsi="宋体" w:cs="Times New Roman" w:hint="eastAsia"/>
          <w:b/>
          <w:sz w:val="32"/>
          <w:szCs w:val="32"/>
        </w:rPr>
        <w:br w:type="page"/>
      </w:r>
    </w:p>
    <w:p w14:paraId="3D0811C6" w14:textId="2759C479" w:rsidR="000E3EA7" w:rsidRPr="000E3EA7" w:rsidRDefault="000E3EA7" w:rsidP="000E3EA7">
      <w:pPr>
        <w:spacing w:line="360" w:lineRule="auto"/>
        <w:jc w:val="center"/>
        <w:rPr>
          <w:rFonts w:ascii="宋体" w:eastAsia="宋体" w:hAnsi="宋体" w:cs="Times New Roman" w:hint="eastAsia"/>
          <w:b/>
          <w:sz w:val="32"/>
          <w:szCs w:val="32"/>
        </w:rPr>
      </w:pPr>
      <w:r w:rsidRPr="000E3EA7">
        <w:rPr>
          <w:rFonts w:ascii="宋体" w:eastAsia="宋体" w:hAnsi="宋体" w:cs="Times New Roman" w:hint="eastAsia"/>
          <w:b/>
          <w:sz w:val="32"/>
          <w:szCs w:val="32"/>
        </w:rPr>
        <w:lastRenderedPageBreak/>
        <w:t>服 务 合 同</w:t>
      </w:r>
    </w:p>
    <w:p w14:paraId="799EB29E"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甲方（采购人）：西安市第九医院</w:t>
      </w:r>
    </w:p>
    <w:p w14:paraId="5837417F"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乙方</w:t>
      </w:r>
      <w:r w:rsidRPr="000E3EA7">
        <w:rPr>
          <w:rFonts w:ascii="宋体" w:eastAsia="宋体" w:hAnsi="宋体" w:cs="Times New Roman" w:hint="eastAsia"/>
          <w:b/>
          <w:sz w:val="24"/>
          <w:szCs w:val="24"/>
        </w:rPr>
        <w:t>（供应商）</w:t>
      </w:r>
      <w:r w:rsidRPr="000E3EA7">
        <w:rPr>
          <w:rFonts w:ascii="宋体" w:eastAsia="宋体" w:hAnsi="宋体" w:cs="Times New Roman" w:hint="eastAsia"/>
          <w:sz w:val="24"/>
          <w:szCs w:val="24"/>
        </w:rPr>
        <w:t>：</w:t>
      </w:r>
    </w:p>
    <w:p w14:paraId="5AD886C4" w14:textId="78D3452B"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甲方所需服务在西安市财政局政府采购管理处的监督管理下，按照政府采购程序组织竞争性磋商，确定乙方为</w:t>
      </w:r>
      <w:r w:rsidRPr="000E3EA7">
        <w:rPr>
          <w:rFonts w:ascii="宋体" w:eastAsia="宋体" w:hAnsi="宋体" w:cs="Times New Roman"/>
          <w:bCs/>
          <w:sz w:val="24"/>
          <w:szCs w:val="24"/>
        </w:rPr>
        <w:t>全院医用计量设备校准服务项目</w:t>
      </w:r>
      <w:r w:rsidRPr="000E3EA7">
        <w:rPr>
          <w:rFonts w:ascii="宋体" w:eastAsia="宋体" w:hAnsi="宋体" w:cs="Times New Roman" w:hint="eastAsia"/>
          <w:sz w:val="24"/>
          <w:szCs w:val="24"/>
        </w:rPr>
        <w:t>（项目编号：</w:t>
      </w:r>
      <w:r w:rsidRPr="000E3EA7">
        <w:rPr>
          <w:rFonts w:ascii="宋体" w:eastAsia="宋体" w:hAnsi="宋体" w:cs="Times New Roman"/>
          <w:bCs/>
          <w:sz w:val="24"/>
          <w:szCs w:val="24"/>
        </w:rPr>
        <w:t>JXRC-25081</w:t>
      </w:r>
      <w:r w:rsidR="00D67294">
        <w:rPr>
          <w:rFonts w:ascii="宋体" w:eastAsia="宋体" w:hAnsi="宋体" w:cs="Times New Roman" w:hint="eastAsia"/>
          <w:bCs/>
          <w:sz w:val="24"/>
          <w:szCs w:val="24"/>
        </w:rPr>
        <w:t>9</w:t>
      </w:r>
      <w:r w:rsidRPr="000E3EA7">
        <w:rPr>
          <w:rFonts w:ascii="宋体" w:eastAsia="宋体" w:hAnsi="宋体" w:cs="Times New Roman" w:hint="eastAsia"/>
          <w:sz w:val="24"/>
          <w:szCs w:val="24"/>
        </w:rPr>
        <w:t>）成交供应商。依据《中华人民共和国政府采购法》《中华人民共和国民法典》等规定以及西安市第九医院竞争性磋商文件、成交通知书，经甲、乙双方协商，达成如下合同条款。</w:t>
      </w:r>
    </w:p>
    <w:p w14:paraId="3FB7010B" w14:textId="77777777" w:rsidR="000E3EA7" w:rsidRPr="000E3EA7" w:rsidRDefault="000E3EA7" w:rsidP="000E3EA7">
      <w:pPr>
        <w:tabs>
          <w:tab w:val="left" w:pos="480"/>
        </w:tabs>
        <w:spacing w:line="360" w:lineRule="auto"/>
        <w:ind w:firstLineChars="200" w:firstLine="402"/>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一、合同标的物内容及数量（以响应文件正本和澄清表〈函〉为准）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1351"/>
        <w:gridCol w:w="1351"/>
        <w:gridCol w:w="1351"/>
        <w:gridCol w:w="1351"/>
        <w:gridCol w:w="1351"/>
        <w:gridCol w:w="1352"/>
      </w:tblGrid>
      <w:tr w:rsidR="000E3EA7" w:rsidRPr="000E3EA7" w14:paraId="0762AD90" w14:textId="77777777" w:rsidTr="00475F29">
        <w:trPr>
          <w:trHeight w:val="735"/>
          <w:jc w:val="center"/>
        </w:trPr>
        <w:tc>
          <w:tcPr>
            <w:tcW w:w="739" w:type="dxa"/>
            <w:vAlign w:val="center"/>
          </w:tcPr>
          <w:p w14:paraId="6AAFD5CA"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序号</w:t>
            </w:r>
          </w:p>
        </w:tc>
        <w:tc>
          <w:tcPr>
            <w:tcW w:w="1351" w:type="dxa"/>
            <w:vAlign w:val="center"/>
          </w:tcPr>
          <w:p w14:paraId="76A99B91"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服务名称</w:t>
            </w:r>
          </w:p>
        </w:tc>
        <w:tc>
          <w:tcPr>
            <w:tcW w:w="1351" w:type="dxa"/>
            <w:vAlign w:val="center"/>
          </w:tcPr>
          <w:p w14:paraId="63C20D2C"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服务内容</w:t>
            </w:r>
          </w:p>
        </w:tc>
        <w:tc>
          <w:tcPr>
            <w:tcW w:w="1351" w:type="dxa"/>
            <w:vAlign w:val="center"/>
          </w:tcPr>
          <w:p w14:paraId="268048CC"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计量单位</w:t>
            </w:r>
          </w:p>
        </w:tc>
        <w:tc>
          <w:tcPr>
            <w:tcW w:w="1351" w:type="dxa"/>
            <w:vAlign w:val="center"/>
          </w:tcPr>
          <w:p w14:paraId="22757E99"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服务时间</w:t>
            </w:r>
          </w:p>
        </w:tc>
        <w:tc>
          <w:tcPr>
            <w:tcW w:w="1351" w:type="dxa"/>
            <w:vAlign w:val="center"/>
          </w:tcPr>
          <w:p w14:paraId="108667CF"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数量</w:t>
            </w:r>
          </w:p>
        </w:tc>
        <w:tc>
          <w:tcPr>
            <w:tcW w:w="1352" w:type="dxa"/>
            <w:vAlign w:val="center"/>
          </w:tcPr>
          <w:p w14:paraId="0F493AD5"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备注</w:t>
            </w:r>
          </w:p>
        </w:tc>
      </w:tr>
      <w:tr w:rsidR="000E3EA7" w:rsidRPr="000E3EA7" w14:paraId="71EC49B2" w14:textId="77777777" w:rsidTr="00475F29">
        <w:trPr>
          <w:jc w:val="center"/>
        </w:trPr>
        <w:tc>
          <w:tcPr>
            <w:tcW w:w="739" w:type="dxa"/>
            <w:vAlign w:val="center"/>
          </w:tcPr>
          <w:p w14:paraId="6FA918EB"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1</w:t>
            </w:r>
          </w:p>
        </w:tc>
        <w:tc>
          <w:tcPr>
            <w:tcW w:w="1351" w:type="dxa"/>
            <w:vAlign w:val="center"/>
          </w:tcPr>
          <w:p w14:paraId="452DE4A2"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tcPr>
          <w:p w14:paraId="0CA8FF09"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tcPr>
          <w:p w14:paraId="4A4CAA20"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vAlign w:val="center"/>
          </w:tcPr>
          <w:p w14:paraId="7A276DC1"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tcPr>
          <w:p w14:paraId="55AA870A"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2" w:type="dxa"/>
          </w:tcPr>
          <w:p w14:paraId="0A0B6347"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r>
      <w:tr w:rsidR="000E3EA7" w:rsidRPr="000E3EA7" w14:paraId="102E0817" w14:textId="77777777" w:rsidTr="00475F29">
        <w:trPr>
          <w:jc w:val="center"/>
        </w:trPr>
        <w:tc>
          <w:tcPr>
            <w:tcW w:w="739" w:type="dxa"/>
            <w:vAlign w:val="center"/>
          </w:tcPr>
          <w:p w14:paraId="10D426A1"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2</w:t>
            </w:r>
          </w:p>
        </w:tc>
        <w:tc>
          <w:tcPr>
            <w:tcW w:w="1351" w:type="dxa"/>
            <w:vAlign w:val="center"/>
          </w:tcPr>
          <w:p w14:paraId="35DAB6CC"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tcPr>
          <w:p w14:paraId="22A36E74"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tcPr>
          <w:p w14:paraId="72D11069"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vAlign w:val="center"/>
          </w:tcPr>
          <w:p w14:paraId="596F75CB"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1" w:type="dxa"/>
          </w:tcPr>
          <w:p w14:paraId="2406CB15"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c>
          <w:tcPr>
            <w:tcW w:w="1352" w:type="dxa"/>
          </w:tcPr>
          <w:p w14:paraId="33A9B268" w14:textId="77777777" w:rsidR="000E3EA7" w:rsidRPr="000E3EA7" w:rsidRDefault="000E3EA7" w:rsidP="000E3EA7">
            <w:pPr>
              <w:tabs>
                <w:tab w:val="left" w:pos="480"/>
              </w:tabs>
              <w:spacing w:line="360" w:lineRule="auto"/>
              <w:jc w:val="center"/>
              <w:rPr>
                <w:rFonts w:ascii="宋体" w:eastAsia="宋体" w:hAnsi="宋体" w:cs="Times New Roman" w:hint="eastAsia"/>
                <w:color w:val="000000"/>
                <w:spacing w:val="-20"/>
                <w:kern w:val="0"/>
                <w:sz w:val="24"/>
                <w:szCs w:val="24"/>
              </w:rPr>
            </w:pPr>
          </w:p>
        </w:tc>
      </w:tr>
      <w:tr w:rsidR="000E3EA7" w:rsidRPr="000E3EA7" w14:paraId="3963A442" w14:textId="77777777" w:rsidTr="00475F29">
        <w:trPr>
          <w:jc w:val="center"/>
        </w:trPr>
        <w:tc>
          <w:tcPr>
            <w:tcW w:w="739" w:type="dxa"/>
            <w:vAlign w:val="center"/>
          </w:tcPr>
          <w:p w14:paraId="50F918B2" w14:textId="77777777" w:rsidR="000E3EA7" w:rsidRPr="000E3EA7" w:rsidRDefault="000E3EA7" w:rsidP="000E3EA7">
            <w:pPr>
              <w:tabs>
                <w:tab w:val="left" w:pos="480"/>
              </w:tabs>
              <w:spacing w:line="360" w:lineRule="auto"/>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合计</w:t>
            </w:r>
          </w:p>
        </w:tc>
        <w:tc>
          <w:tcPr>
            <w:tcW w:w="8107" w:type="dxa"/>
            <w:gridSpan w:val="6"/>
            <w:vAlign w:val="center"/>
          </w:tcPr>
          <w:p w14:paraId="7F35434C" w14:textId="77777777" w:rsidR="000E3EA7" w:rsidRPr="000E3EA7" w:rsidRDefault="000E3EA7" w:rsidP="000E3EA7">
            <w:pPr>
              <w:tabs>
                <w:tab w:val="left" w:pos="480"/>
              </w:tabs>
              <w:spacing w:line="360" w:lineRule="auto"/>
              <w:rPr>
                <w:rFonts w:ascii="宋体" w:eastAsia="宋体" w:hAnsi="宋体" w:cs="Times New Roman" w:hint="eastAsia"/>
                <w:color w:val="000000"/>
                <w:spacing w:val="-20"/>
                <w:kern w:val="0"/>
                <w:sz w:val="24"/>
                <w:szCs w:val="24"/>
              </w:rPr>
            </w:pPr>
          </w:p>
        </w:tc>
      </w:tr>
      <w:tr w:rsidR="000E3EA7" w:rsidRPr="000E3EA7" w14:paraId="1454E86A" w14:textId="77777777" w:rsidTr="00475F29">
        <w:trPr>
          <w:jc w:val="center"/>
        </w:trPr>
        <w:tc>
          <w:tcPr>
            <w:tcW w:w="739" w:type="dxa"/>
            <w:vAlign w:val="center"/>
          </w:tcPr>
          <w:p w14:paraId="3EA15650" w14:textId="77777777" w:rsidR="000E3EA7" w:rsidRPr="000E3EA7" w:rsidRDefault="000E3EA7" w:rsidP="000E3EA7">
            <w:pPr>
              <w:tabs>
                <w:tab w:val="left" w:pos="480"/>
              </w:tabs>
              <w:spacing w:line="360" w:lineRule="auto"/>
              <w:rPr>
                <w:rFonts w:ascii="宋体" w:eastAsia="宋体" w:hAnsi="宋体" w:cs="Times New Roman" w:hint="eastAsia"/>
                <w:color w:val="000000"/>
                <w:spacing w:val="-20"/>
                <w:kern w:val="0"/>
                <w:sz w:val="24"/>
                <w:szCs w:val="24"/>
              </w:rPr>
            </w:pPr>
            <w:r w:rsidRPr="000E3EA7">
              <w:rPr>
                <w:rFonts w:ascii="宋体" w:eastAsia="宋体" w:hAnsi="宋体" w:cs="Times New Roman" w:hint="eastAsia"/>
                <w:color w:val="000000"/>
                <w:spacing w:val="-20"/>
                <w:kern w:val="0"/>
                <w:sz w:val="24"/>
                <w:szCs w:val="24"/>
              </w:rPr>
              <w:t>说明</w:t>
            </w:r>
          </w:p>
        </w:tc>
        <w:tc>
          <w:tcPr>
            <w:tcW w:w="8107" w:type="dxa"/>
            <w:gridSpan w:val="6"/>
            <w:vAlign w:val="center"/>
          </w:tcPr>
          <w:p w14:paraId="4E7908D6" w14:textId="77777777" w:rsidR="000E3EA7" w:rsidRPr="000E3EA7" w:rsidRDefault="000E3EA7" w:rsidP="000E3EA7">
            <w:pPr>
              <w:tabs>
                <w:tab w:val="left" w:pos="480"/>
              </w:tabs>
              <w:spacing w:line="360" w:lineRule="auto"/>
              <w:rPr>
                <w:rFonts w:ascii="宋体" w:eastAsia="宋体" w:hAnsi="宋体" w:cs="Times New Roman" w:hint="eastAsia"/>
                <w:color w:val="000000"/>
                <w:spacing w:val="-20"/>
                <w:kern w:val="0"/>
                <w:sz w:val="24"/>
                <w:szCs w:val="24"/>
              </w:rPr>
            </w:pPr>
          </w:p>
        </w:tc>
      </w:tr>
    </w:tbl>
    <w:p w14:paraId="1864E8DA" w14:textId="77777777" w:rsidR="000E3EA7" w:rsidRPr="000E3EA7" w:rsidRDefault="000E3EA7" w:rsidP="000E3EA7">
      <w:pPr>
        <w:tabs>
          <w:tab w:val="left" w:pos="480"/>
        </w:tabs>
        <w:spacing w:line="360" w:lineRule="auto"/>
        <w:ind w:firstLineChars="196" w:firstLine="394"/>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二、服务条件</w:t>
      </w:r>
    </w:p>
    <w:p w14:paraId="7245AB77"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（一）服务地点：甲方指定地点。</w:t>
      </w:r>
    </w:p>
    <w:p w14:paraId="75CFDDE0"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（二）服务期：自</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年</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月</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日至</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年</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月</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日。</w:t>
      </w:r>
    </w:p>
    <w:p w14:paraId="427FDF13" w14:textId="77777777" w:rsidR="000E3EA7" w:rsidRPr="000E3EA7" w:rsidRDefault="000E3EA7" w:rsidP="000E3EA7">
      <w:pPr>
        <w:tabs>
          <w:tab w:val="left" w:pos="480"/>
        </w:tabs>
        <w:spacing w:line="360" w:lineRule="auto"/>
        <w:ind w:firstLineChars="196" w:firstLine="394"/>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三、合同价款</w:t>
      </w:r>
    </w:p>
    <w:p w14:paraId="3E9DA9C1"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（一）合同总价款为人民币（大写）</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w:t>
      </w:r>
      <w:r w:rsidRPr="000E3EA7">
        <w:rPr>
          <w:rFonts w:ascii="宋体" w:eastAsia="宋体" w:hAnsi="宋体" w:cs="宋体" w:hint="eastAsia"/>
          <w:sz w:val="24"/>
          <w:szCs w:val="24"/>
        </w:rPr>
        <w:t>¥</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元。</w:t>
      </w:r>
    </w:p>
    <w:p w14:paraId="41862063"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（二）合同总价已包含但不限于乙方为提供服务所产生的全部成本、预期利益、售后服务、税费和合同中规定乙方应承担的其他义务的费用等。</w:t>
      </w:r>
    </w:p>
    <w:p w14:paraId="5195568C"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（三）合同总价一次性包死，不受市场价格变化因素的影响。</w:t>
      </w:r>
    </w:p>
    <w:p w14:paraId="692617DE" w14:textId="77777777" w:rsidR="000E3EA7" w:rsidRPr="000E3EA7" w:rsidRDefault="000E3EA7" w:rsidP="000E3EA7">
      <w:pPr>
        <w:tabs>
          <w:tab w:val="left" w:pos="480"/>
        </w:tabs>
        <w:spacing w:line="360" w:lineRule="auto"/>
        <w:ind w:firstLineChars="196" w:firstLine="394"/>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四、款项</w:t>
      </w:r>
      <w:r w:rsidRPr="000E3EA7">
        <w:rPr>
          <w:rFonts w:ascii="宋体" w:eastAsia="宋体" w:hAnsi="宋体" w:cs="Times New Roman" w:hint="eastAsia"/>
          <w:b/>
          <w:sz w:val="24"/>
          <w:szCs w:val="24"/>
        </w:rPr>
        <w:t>支付、</w:t>
      </w:r>
      <w:r w:rsidRPr="000E3EA7">
        <w:rPr>
          <w:rFonts w:ascii="宋体" w:eastAsia="宋体" w:hAnsi="宋体" w:cs="Times New Roman" w:hint="eastAsia"/>
          <w:b/>
          <w:color w:val="000000"/>
          <w:spacing w:val="-20"/>
          <w:kern w:val="0"/>
          <w:sz w:val="24"/>
          <w:szCs w:val="24"/>
        </w:rPr>
        <w:t>结算</w:t>
      </w:r>
    </w:p>
    <w:p w14:paraId="756E85C6" w14:textId="77777777" w:rsidR="000E3EA7" w:rsidRPr="000E3EA7" w:rsidRDefault="000E3EA7" w:rsidP="000E3EA7">
      <w:pPr>
        <w:tabs>
          <w:tab w:val="center" w:pos="4153"/>
          <w:tab w:val="right" w:pos="8306"/>
        </w:tabs>
        <w:snapToGrid w:val="0"/>
        <w:spacing w:line="360" w:lineRule="auto"/>
        <w:ind w:firstLineChars="200" w:firstLine="480"/>
        <w:jc w:val="left"/>
        <w:rPr>
          <w:rFonts w:ascii="宋体" w:eastAsia="宋体" w:hAnsi="宋体" w:cs="Times New Roman" w:hint="eastAsia"/>
          <w:sz w:val="24"/>
          <w:szCs w:val="18"/>
        </w:rPr>
      </w:pPr>
      <w:r w:rsidRPr="000E3EA7">
        <w:rPr>
          <w:rFonts w:ascii="宋体" w:eastAsia="宋体" w:hAnsi="宋体" w:cs="Times New Roman" w:hint="eastAsia"/>
          <w:sz w:val="24"/>
          <w:szCs w:val="24"/>
        </w:rPr>
        <w:t>（一）支付方式：</w:t>
      </w:r>
      <w:r w:rsidRPr="000E3EA7">
        <w:rPr>
          <w:rFonts w:ascii="宋体" w:eastAsia="宋体" w:hAnsi="宋体" w:cs="Times New Roman" w:hint="eastAsia"/>
          <w:sz w:val="24"/>
          <w:szCs w:val="18"/>
        </w:rPr>
        <w:t>全年结束，</w:t>
      </w:r>
      <w:r w:rsidRPr="000E3EA7">
        <w:rPr>
          <w:rFonts w:ascii="宋体" w:eastAsia="宋体" w:hAnsi="宋体" w:cs="Times New Roman" w:hint="eastAsia"/>
          <w:sz w:val="24"/>
          <w:szCs w:val="24"/>
        </w:rPr>
        <w:t>验收合格且结算完毕之后</w:t>
      </w:r>
      <w:r w:rsidRPr="000E3EA7">
        <w:rPr>
          <w:rFonts w:ascii="宋体" w:eastAsia="宋体" w:hAnsi="宋体" w:cs="Times New Roman" w:hint="eastAsia"/>
          <w:sz w:val="24"/>
          <w:szCs w:val="18"/>
        </w:rPr>
        <w:t>，支付合同金额的100%。</w:t>
      </w:r>
    </w:p>
    <w:p w14:paraId="2C0EECE0" w14:textId="77777777" w:rsidR="000E3EA7" w:rsidRPr="000E3EA7" w:rsidRDefault="000E3EA7" w:rsidP="000E3EA7">
      <w:pPr>
        <w:tabs>
          <w:tab w:val="left" w:pos="480"/>
        </w:tabs>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（二）结算：付款时，持</w:t>
      </w:r>
      <w:r w:rsidRPr="000E3EA7">
        <w:rPr>
          <w:rFonts w:ascii="宋体" w:eastAsia="宋体" w:hAnsi="宋体" w:cs="Times New Roman" w:hint="eastAsia"/>
          <w:bCs/>
          <w:sz w:val="24"/>
          <w:szCs w:val="24"/>
        </w:rPr>
        <w:t>政府采购项目验收</w:t>
      </w:r>
      <w:r w:rsidRPr="000E3EA7">
        <w:rPr>
          <w:rFonts w:ascii="宋体" w:eastAsia="宋体" w:hAnsi="宋体" w:cs="Times New Roman" w:hint="eastAsia"/>
          <w:sz w:val="24"/>
          <w:szCs w:val="24"/>
        </w:rPr>
        <w:t>合格单</w:t>
      </w:r>
      <w:r w:rsidRPr="000E3EA7">
        <w:rPr>
          <w:rFonts w:ascii="宋体" w:eastAsia="宋体" w:hAnsi="宋体" w:cs="Times New Roman" w:hint="eastAsia"/>
          <w:bCs/>
          <w:sz w:val="24"/>
          <w:szCs w:val="24"/>
        </w:rPr>
        <w:t>（一式两份）, 合同金额的全额发票、本合同到甲方办理资金结算。</w:t>
      </w:r>
    </w:p>
    <w:p w14:paraId="53A20F3C" w14:textId="77777777" w:rsidR="000E3EA7" w:rsidRPr="000E3EA7" w:rsidRDefault="000E3EA7" w:rsidP="000E3EA7">
      <w:pPr>
        <w:spacing w:line="360" w:lineRule="auto"/>
        <w:ind w:firstLineChars="200" w:firstLine="480"/>
        <w:rPr>
          <w:rFonts w:ascii="宋体" w:eastAsia="宋体" w:hAnsi="宋体" w:cs="宋体" w:hint="eastAsia"/>
          <w:bCs/>
          <w:sz w:val="24"/>
          <w:szCs w:val="24"/>
          <w:lang w:val="zh-CN"/>
        </w:rPr>
      </w:pPr>
      <w:r w:rsidRPr="000E3EA7">
        <w:rPr>
          <w:rFonts w:ascii="宋体" w:eastAsia="宋体" w:hAnsi="宋体" w:cs="Times New Roman" w:hint="eastAsia"/>
          <w:sz w:val="24"/>
          <w:szCs w:val="24"/>
        </w:rPr>
        <w:t>（三）付款方式：银行转账</w:t>
      </w:r>
      <w:r w:rsidRPr="000E3EA7">
        <w:rPr>
          <w:rFonts w:ascii="宋体" w:eastAsia="宋体" w:hAnsi="宋体" w:cs="宋体" w:hint="eastAsia"/>
          <w:bCs/>
          <w:sz w:val="24"/>
          <w:szCs w:val="24"/>
          <w:lang w:val="zh-CN"/>
        </w:rPr>
        <w:t>将款项转入乙方银行账户。乙方银行账户信息如下：</w:t>
      </w:r>
    </w:p>
    <w:p w14:paraId="0B2F640A" w14:textId="77777777" w:rsidR="000E3EA7" w:rsidRPr="000E3EA7" w:rsidRDefault="000E3EA7" w:rsidP="000E3EA7">
      <w:pPr>
        <w:spacing w:line="360" w:lineRule="auto"/>
        <w:ind w:firstLineChars="200" w:firstLine="482"/>
        <w:rPr>
          <w:rFonts w:ascii="宋体" w:eastAsia="宋体" w:hAnsi="宋体" w:cs="宋体" w:hint="eastAsia"/>
          <w:b/>
          <w:bCs/>
          <w:sz w:val="24"/>
          <w:szCs w:val="24"/>
          <w:u w:val="single"/>
          <w:lang w:val="zh-CN"/>
        </w:rPr>
      </w:pPr>
      <w:r w:rsidRPr="000E3EA7">
        <w:rPr>
          <w:rFonts w:ascii="宋体" w:eastAsia="宋体" w:hAnsi="宋体" w:cs="宋体" w:hint="eastAsia"/>
          <w:b/>
          <w:bCs/>
          <w:sz w:val="24"/>
          <w:szCs w:val="24"/>
          <w:lang w:val="zh-CN"/>
        </w:rPr>
        <w:t>账户全称：</w:t>
      </w:r>
    </w:p>
    <w:p w14:paraId="341D950C" w14:textId="77777777" w:rsidR="000E3EA7" w:rsidRPr="000E3EA7" w:rsidRDefault="000E3EA7" w:rsidP="000E3EA7">
      <w:pPr>
        <w:spacing w:line="360" w:lineRule="auto"/>
        <w:ind w:firstLineChars="200" w:firstLine="482"/>
        <w:rPr>
          <w:rFonts w:ascii="宋体" w:eastAsia="宋体" w:hAnsi="宋体" w:cs="宋体" w:hint="eastAsia"/>
          <w:b/>
          <w:bCs/>
          <w:sz w:val="24"/>
          <w:szCs w:val="24"/>
          <w:u w:val="single"/>
        </w:rPr>
      </w:pPr>
      <w:r w:rsidRPr="000E3EA7">
        <w:rPr>
          <w:rFonts w:ascii="宋体" w:eastAsia="宋体" w:hAnsi="宋体" w:cs="宋体" w:hint="eastAsia"/>
          <w:b/>
          <w:bCs/>
          <w:sz w:val="24"/>
          <w:szCs w:val="24"/>
          <w:lang w:val="zh-CN"/>
        </w:rPr>
        <w:lastRenderedPageBreak/>
        <w:t>账    号：</w:t>
      </w:r>
    </w:p>
    <w:p w14:paraId="6DEBB6C9" w14:textId="77777777" w:rsidR="000E3EA7" w:rsidRPr="000E3EA7" w:rsidRDefault="000E3EA7" w:rsidP="000E3EA7">
      <w:pPr>
        <w:spacing w:line="360" w:lineRule="auto"/>
        <w:ind w:firstLineChars="200" w:firstLine="482"/>
        <w:rPr>
          <w:rFonts w:ascii="宋体" w:eastAsia="宋体" w:hAnsi="宋体" w:cs="宋体" w:hint="eastAsia"/>
          <w:b/>
          <w:bCs/>
          <w:sz w:val="24"/>
          <w:szCs w:val="24"/>
          <w:u w:val="single"/>
          <w:lang w:val="zh-CN"/>
        </w:rPr>
      </w:pPr>
      <w:r w:rsidRPr="000E3EA7">
        <w:rPr>
          <w:rFonts w:ascii="宋体" w:eastAsia="宋体" w:hAnsi="宋体" w:cs="宋体" w:hint="eastAsia"/>
          <w:b/>
          <w:bCs/>
          <w:sz w:val="24"/>
          <w:szCs w:val="24"/>
          <w:lang w:val="zh-CN"/>
        </w:rPr>
        <w:t>开 户 行：</w:t>
      </w:r>
    </w:p>
    <w:p w14:paraId="06D03D86" w14:textId="77777777" w:rsidR="000E3EA7" w:rsidRPr="000E3EA7" w:rsidRDefault="000E3EA7" w:rsidP="000E3EA7">
      <w:pPr>
        <w:spacing w:line="360" w:lineRule="auto"/>
        <w:ind w:firstLineChars="200" w:firstLine="482"/>
        <w:rPr>
          <w:rFonts w:ascii="宋体" w:eastAsia="宋体" w:hAnsi="宋体" w:cs="宋体" w:hint="eastAsia"/>
          <w:b/>
          <w:bCs/>
          <w:sz w:val="24"/>
          <w:szCs w:val="24"/>
          <w:lang w:val="zh-CN"/>
        </w:rPr>
      </w:pPr>
      <w:r w:rsidRPr="000E3EA7">
        <w:rPr>
          <w:rFonts w:ascii="宋体" w:eastAsia="宋体" w:hAnsi="宋体" w:cs="宋体" w:hint="eastAsia"/>
          <w:b/>
          <w:bCs/>
          <w:sz w:val="24"/>
          <w:szCs w:val="24"/>
          <w:u w:val="single"/>
          <w:lang w:val="zh-CN"/>
        </w:rPr>
        <w:t>甲方仅认可上述指定账户并向该账户付款。甲方有权拒绝向指定账户之外的任何账户付款，并且由此导致的付款延迟责任由乙方承担。</w:t>
      </w:r>
    </w:p>
    <w:p w14:paraId="7DD504EF" w14:textId="77777777" w:rsidR="000E3EA7" w:rsidRPr="000E3EA7" w:rsidRDefault="000E3EA7" w:rsidP="000E3EA7">
      <w:pPr>
        <w:tabs>
          <w:tab w:val="center" w:pos="4153"/>
          <w:tab w:val="right" w:pos="8306"/>
        </w:tabs>
        <w:snapToGrid w:val="0"/>
        <w:spacing w:line="360" w:lineRule="auto"/>
        <w:ind w:firstLineChars="200" w:firstLine="480"/>
        <w:jc w:val="left"/>
        <w:rPr>
          <w:rFonts w:ascii="宋体" w:eastAsia="宋体" w:hAnsi="宋体" w:cs="Times New Roman" w:hint="eastAsia"/>
          <w:sz w:val="24"/>
          <w:szCs w:val="24"/>
        </w:rPr>
      </w:pPr>
      <w:r w:rsidRPr="000E3EA7">
        <w:rPr>
          <w:rFonts w:ascii="宋体" w:eastAsia="宋体" w:hAnsi="宋体" w:cs="Times New Roman" w:hint="eastAsia"/>
          <w:sz w:val="24"/>
          <w:szCs w:val="24"/>
        </w:rPr>
        <w:t>乙方要如实开具发票，乙方开具发票出现税务争议的，乙方应承担税款、滞纳金、罚款等赔偿责任以及其他相关责任。</w:t>
      </w:r>
    </w:p>
    <w:p w14:paraId="702B3B0F" w14:textId="77777777" w:rsidR="000E3EA7" w:rsidRPr="000E3EA7" w:rsidRDefault="000E3EA7" w:rsidP="000E3EA7">
      <w:pPr>
        <w:tabs>
          <w:tab w:val="left" w:pos="480"/>
        </w:tabs>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（四）履约保证金：乙方在合同签订前向甲方指定账户交纳履约保证金，为合同总价款5%，即</w:t>
      </w:r>
      <w:r w:rsidRPr="000E3EA7">
        <w:rPr>
          <w:rFonts w:ascii="宋体" w:eastAsia="宋体" w:hAnsi="宋体" w:cs="Times New Roman"/>
          <w:sz w:val="24"/>
          <w:szCs w:val="24"/>
        </w:rPr>
        <w:t>人民币(大写)</w:t>
      </w:r>
      <w:r w:rsidRPr="000E3EA7">
        <w:rPr>
          <w:rFonts w:ascii="宋体" w:eastAsia="宋体" w:hAnsi="宋体" w:cs="Times New Roman" w:hint="eastAsia"/>
          <w:sz w:val="24"/>
          <w:szCs w:val="24"/>
          <w:u w:val="single"/>
        </w:rPr>
        <w:t xml:space="preserve">      /     元整</w:t>
      </w:r>
      <w:r w:rsidRPr="000E3EA7">
        <w:rPr>
          <w:rFonts w:ascii="宋体" w:eastAsia="宋体" w:hAnsi="宋体" w:cs="Times New Roman"/>
          <w:sz w:val="24"/>
          <w:szCs w:val="24"/>
        </w:rPr>
        <w:t xml:space="preserve"> (</w:t>
      </w:r>
      <w:r w:rsidRPr="000E3EA7">
        <w:rPr>
          <w:rFonts w:ascii="宋体" w:eastAsia="宋体" w:hAnsi="宋体" w:cs="Times New Roman" w:hint="eastAsia"/>
          <w:sz w:val="24"/>
          <w:szCs w:val="24"/>
          <w:u w:val="single"/>
        </w:rPr>
        <w:t xml:space="preserve"> </w:t>
      </w:r>
      <w:r w:rsidRPr="000E3EA7">
        <w:rPr>
          <w:rFonts w:ascii="宋体" w:eastAsia="宋体" w:hAnsi="宋体" w:cs="宋体" w:hint="eastAsia"/>
          <w:sz w:val="24"/>
          <w:szCs w:val="24"/>
          <w:u w:val="single"/>
        </w:rPr>
        <w:t>¥</w:t>
      </w:r>
      <w:r w:rsidRPr="000E3EA7">
        <w:rPr>
          <w:rFonts w:ascii="宋体" w:eastAsia="宋体" w:hAnsi="宋体" w:cs="Times New Roman" w:hint="eastAsia"/>
          <w:sz w:val="24"/>
          <w:szCs w:val="24"/>
          <w:u w:val="single"/>
        </w:rPr>
        <w:t xml:space="preserve">  /     </w:t>
      </w:r>
      <w:r w:rsidRPr="000E3EA7">
        <w:rPr>
          <w:rFonts w:ascii="宋体" w:eastAsia="宋体" w:hAnsi="宋体" w:cs="Times New Roman"/>
          <w:sz w:val="24"/>
          <w:szCs w:val="24"/>
        </w:rPr>
        <w:t>元)</w:t>
      </w:r>
      <w:r w:rsidRPr="000E3EA7">
        <w:rPr>
          <w:rFonts w:ascii="宋体" w:eastAsia="宋体" w:hAnsi="宋体" w:cs="Times New Roman" w:hint="eastAsia"/>
          <w:sz w:val="24"/>
          <w:szCs w:val="24"/>
        </w:rPr>
        <w:t>。质保期限届满后，在扣除相关款项后（若有），剩余部分无息返还。</w:t>
      </w:r>
    </w:p>
    <w:p w14:paraId="4585A091" w14:textId="77777777" w:rsidR="000E3EA7" w:rsidRPr="000E3EA7" w:rsidRDefault="000E3EA7" w:rsidP="000E3EA7">
      <w:pPr>
        <w:spacing w:line="360" w:lineRule="auto"/>
        <w:ind w:firstLineChars="200" w:firstLine="402"/>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五、双方的权利和义务</w:t>
      </w:r>
    </w:p>
    <w:p w14:paraId="326DA6BB"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（一）甲方的权利和义务</w:t>
      </w:r>
    </w:p>
    <w:p w14:paraId="33A2156C" w14:textId="77777777" w:rsidR="000E3EA7" w:rsidRPr="000E3EA7" w:rsidRDefault="000E3EA7" w:rsidP="000E3EA7">
      <w:pPr>
        <w:tabs>
          <w:tab w:val="left" w:pos="480"/>
        </w:tabs>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1.甲方有权对乙方的服务等成果进行监督核查；甲方认为服务不达标的（包括但不限于被投诉、满意度低于</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等），有权下达整改通知书，乙方应在接到通知书</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日内整改合格。</w:t>
      </w:r>
    </w:p>
    <w:p w14:paraId="6C1CA0A1" w14:textId="77777777" w:rsidR="000E3EA7" w:rsidRPr="000E3EA7" w:rsidRDefault="000E3EA7" w:rsidP="000E3EA7">
      <w:pPr>
        <w:tabs>
          <w:tab w:val="left" w:pos="480"/>
        </w:tabs>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2.甲方依据本合同的约定及乙方的服务报告单、服务满意度等结果，向乙方支付款项。</w:t>
      </w:r>
    </w:p>
    <w:p w14:paraId="214B3CDF" w14:textId="77777777" w:rsidR="000E3EA7" w:rsidRPr="000E3EA7" w:rsidRDefault="000E3EA7" w:rsidP="000E3EA7">
      <w:pPr>
        <w:tabs>
          <w:tab w:val="left" w:pos="480"/>
        </w:tabs>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3.甲方有权对乙方的服务进行满意度测评，满意度   %为合格；低于   %，甲方可从未支付款项中扣除合同总金额的  ‰/次,且可累加扣除。</w:t>
      </w:r>
    </w:p>
    <w:p w14:paraId="5E6AFE91" w14:textId="77777777" w:rsidR="000E3EA7" w:rsidRPr="000E3EA7" w:rsidRDefault="000E3EA7" w:rsidP="000E3EA7">
      <w:pPr>
        <w:spacing w:line="360" w:lineRule="auto"/>
        <w:ind w:firstLineChars="200" w:firstLine="480"/>
        <w:rPr>
          <w:rFonts w:ascii="宋体" w:eastAsia="宋体" w:hAnsi="宋体" w:cs="Times New Roman" w:hint="eastAsia"/>
          <w:b/>
          <w:color w:val="FF0000"/>
          <w:sz w:val="24"/>
          <w:szCs w:val="24"/>
        </w:rPr>
      </w:pPr>
      <w:r w:rsidRPr="000E3EA7">
        <w:rPr>
          <w:rFonts w:ascii="宋体" w:eastAsia="宋体" w:hAnsi="宋体" w:cs="Times New Roman" w:hint="eastAsia"/>
          <w:sz w:val="24"/>
          <w:szCs w:val="24"/>
        </w:rPr>
        <w:t>4.</w:t>
      </w:r>
      <w:r w:rsidRPr="000E3EA7">
        <w:rPr>
          <w:rFonts w:ascii="宋体" w:eastAsia="宋体" w:hAnsi="宋体" w:cs="Times New Roman" w:hint="eastAsia"/>
          <w:b/>
          <w:sz w:val="24"/>
          <w:szCs w:val="24"/>
        </w:rPr>
        <w:t>其他条款。</w:t>
      </w:r>
    </w:p>
    <w:p w14:paraId="49B4EC6C"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（二）乙方的权利和义务</w:t>
      </w:r>
    </w:p>
    <w:p w14:paraId="3CDECCB7"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1.须具备中华人民共和国市场监督管理总局颁发的法定计量检定机构计量检测授权证书（含陕西省依法设置或陕西省市场监督管理局依法授权的法定计量检定机构），授权附件区域范围须满足陕西省行政区域内。</w:t>
      </w:r>
    </w:p>
    <w:p w14:paraId="4A606E62"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2.协助采购人以国家市场监督管理局的要求为标准完成全院强检医疗设备在中国电子质量监督（e-CQS） 系统上的登记造册，要求在合同签订后 30 日天内完成。</w:t>
      </w:r>
    </w:p>
    <w:p w14:paraId="707780A3"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3.协助采购人建立计量管理台账，完成相关部门检查</w:t>
      </w:r>
    </w:p>
    <w:p w14:paraId="338EE1A8"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4.计量设备明细</w:t>
      </w:r>
    </w:p>
    <w:p w14:paraId="0B73A800" w14:textId="77777777" w:rsidR="000E3EA7" w:rsidRPr="000E3EA7" w:rsidRDefault="000E3EA7" w:rsidP="000E3EA7">
      <w:pPr>
        <w:spacing w:line="360" w:lineRule="auto"/>
        <w:ind w:firstLineChars="200" w:firstLine="480"/>
        <w:rPr>
          <w:rFonts w:ascii="Calibri" w:eastAsia="宋体" w:hAnsi="Calibri" w:cs="Times New Roman"/>
          <w:szCs w:val="21"/>
        </w:rPr>
      </w:pPr>
      <w:r w:rsidRPr="000E3EA7">
        <w:rPr>
          <w:rFonts w:ascii="宋体" w:eastAsia="宋体" w:hAnsi="宋体" w:cs="Times New Roman" w:hint="eastAsia"/>
          <w:sz w:val="24"/>
          <w:szCs w:val="24"/>
        </w:rPr>
        <w:t>强检医用设备计量检定。根据强检系统分配情况，协调联系相关检定单位，按年检时限对全院强检医用设备进行计量检定，要求在甲方通知后</w:t>
      </w:r>
      <w:r w:rsidRPr="000E3EA7">
        <w:rPr>
          <w:rFonts w:ascii="宋体" w:eastAsia="宋体" w:hAnsi="宋体" w:cs="Times New Roman"/>
          <w:sz w:val="24"/>
          <w:szCs w:val="24"/>
        </w:rPr>
        <w:t>15</w:t>
      </w:r>
      <w:r w:rsidRPr="000E3EA7">
        <w:rPr>
          <w:rFonts w:ascii="宋体" w:eastAsia="宋体" w:hAnsi="宋体" w:cs="Times New Roman" w:hint="eastAsia"/>
          <w:sz w:val="24"/>
          <w:szCs w:val="24"/>
        </w:rPr>
        <w:t>天内完成。</w:t>
      </w:r>
    </w:p>
    <w:tbl>
      <w:tblPr>
        <w:tblW w:w="8890" w:type="dxa"/>
        <w:tblInd w:w="93" w:type="dxa"/>
        <w:tblLook w:val="04A0" w:firstRow="1" w:lastRow="0" w:firstColumn="1" w:lastColumn="0" w:noHBand="0" w:noVBand="1"/>
      </w:tblPr>
      <w:tblGrid>
        <w:gridCol w:w="1178"/>
        <w:gridCol w:w="5234"/>
        <w:gridCol w:w="10"/>
        <w:gridCol w:w="1337"/>
        <w:gridCol w:w="10"/>
        <w:gridCol w:w="1111"/>
        <w:gridCol w:w="10"/>
      </w:tblGrid>
      <w:tr w:rsidR="000E3EA7" w:rsidRPr="000E3EA7" w14:paraId="759F3F25" w14:textId="77777777" w:rsidTr="00475F29">
        <w:trPr>
          <w:gridAfter w:val="1"/>
          <w:wAfter w:w="10" w:type="dxa"/>
          <w:trHeight w:val="540"/>
        </w:trPr>
        <w:tc>
          <w:tcPr>
            <w:tcW w:w="1178" w:type="dxa"/>
            <w:tcBorders>
              <w:top w:val="single" w:sz="4" w:space="0" w:color="000000"/>
              <w:left w:val="single" w:sz="4" w:space="0" w:color="000000"/>
              <w:bottom w:val="nil"/>
              <w:right w:val="single" w:sz="4" w:space="0" w:color="000000"/>
            </w:tcBorders>
            <w:noWrap/>
            <w:vAlign w:val="center"/>
          </w:tcPr>
          <w:p w14:paraId="6F00C3C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lastRenderedPageBreak/>
              <w:t>序号</w:t>
            </w:r>
          </w:p>
        </w:tc>
        <w:tc>
          <w:tcPr>
            <w:tcW w:w="5234" w:type="dxa"/>
            <w:tcBorders>
              <w:top w:val="single" w:sz="4" w:space="0" w:color="000000"/>
              <w:left w:val="single" w:sz="4" w:space="0" w:color="000000"/>
              <w:bottom w:val="nil"/>
              <w:right w:val="single" w:sz="4" w:space="0" w:color="000000"/>
            </w:tcBorders>
            <w:noWrap/>
            <w:vAlign w:val="center"/>
          </w:tcPr>
          <w:p w14:paraId="0B641AA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计量器具名称</w:t>
            </w:r>
          </w:p>
        </w:tc>
        <w:tc>
          <w:tcPr>
            <w:tcW w:w="1347" w:type="dxa"/>
            <w:gridSpan w:val="2"/>
            <w:tcBorders>
              <w:top w:val="single" w:sz="4" w:space="0" w:color="000000"/>
              <w:left w:val="single" w:sz="4" w:space="0" w:color="000000"/>
              <w:bottom w:val="nil"/>
              <w:right w:val="single" w:sz="4" w:space="0" w:color="000000"/>
            </w:tcBorders>
            <w:noWrap/>
            <w:vAlign w:val="center"/>
          </w:tcPr>
          <w:p w14:paraId="1A5EBB9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数量</w:t>
            </w:r>
          </w:p>
        </w:tc>
        <w:tc>
          <w:tcPr>
            <w:tcW w:w="1121" w:type="dxa"/>
            <w:gridSpan w:val="2"/>
            <w:tcBorders>
              <w:top w:val="single" w:sz="4" w:space="0" w:color="000000"/>
              <w:left w:val="single" w:sz="4" w:space="0" w:color="000000"/>
              <w:bottom w:val="nil"/>
              <w:right w:val="single" w:sz="4" w:space="0" w:color="000000"/>
            </w:tcBorders>
            <w:noWrap/>
            <w:vAlign w:val="center"/>
          </w:tcPr>
          <w:p w14:paraId="3F4FDB5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备注</w:t>
            </w:r>
          </w:p>
        </w:tc>
      </w:tr>
      <w:tr w:rsidR="000E3EA7" w:rsidRPr="000E3EA7" w14:paraId="70C4AF3C"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79466FC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1E3A9FD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无创自动测量血压计（电子血压计）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4A12319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97</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3705B384"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46B5DDE5"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44837A4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2</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02F785D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无创非自动测量血压计（水银血压计）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6CD7110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73</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11B4232B"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1CEF59E8"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4A0E79A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3</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285DBEE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眼压计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2F7094F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0D0F3EF8"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37CEA43D"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2558DA6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4</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5CBF289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纯音听力计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2C85D34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2507D04B"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322C9DAB"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0D7F8D9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5</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7167434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阻抗听力计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218DC75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572499C9"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7C99FEEF"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74A9874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6</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26B8A18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焦度计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1419FBA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43D9262A"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0983AA5F"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3AD6035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7</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3F4A3B3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验光仪、综合验光仪</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1DCF032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29B7C169"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011489F0"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1B2BAE1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8</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75C28F4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验光镜片箱</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4400933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651C1312"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2E6D7AAB"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0BFC5AF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9</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6B3B421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角膜曲率计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5B649D0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3DE8FE38"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220B8745"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3907C12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10</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798A80A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CT</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5176BEC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4</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53814A48"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798AB77C"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2F51371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11</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59BC0D3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CR/DR</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1E54650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3</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26B49A28"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3CF7D6F0"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59AE10C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12</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05C6582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数字胃肠机</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2531341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2</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6BA8920C"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203EA6DA"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0AFD835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13</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3AA4656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DSA</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4FD27D6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3</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59229F1B"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3875B8EE"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1E93BD1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14</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24C997D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医用活度计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64D2B1F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0202975F"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24AFDF07"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17445CC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15</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34A71DD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心电图仪</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0A31D1F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13</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34510EC1"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05EA8891"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0A0BCC0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16</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019E58F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脑电图仪</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32C7FFA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3</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3DA88B08"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0F47E8FE"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1185C59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17</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53FA246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多参数监护仪</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3E5412A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337</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3A5CA58D"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3ECC88A7"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54C218C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18</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353DBFE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电子体温计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1CF87F9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0443F9A3"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387D0C26"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47A34F7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19</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5F2CC8D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红外耳温仪</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5422ECC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5AE258FF" w14:textId="77777777" w:rsidR="000E3EA7" w:rsidRPr="000E3EA7" w:rsidRDefault="000E3EA7" w:rsidP="000E3EA7">
            <w:pPr>
              <w:jc w:val="center"/>
              <w:rPr>
                <w:rFonts w:ascii="宋体" w:eastAsia="宋体" w:hAnsi="宋体" w:cs="仿宋_GB2312" w:hint="eastAsia"/>
                <w:kern w:val="0"/>
                <w:sz w:val="24"/>
                <w:szCs w:val="24"/>
                <w:lang w:eastAsia="zh-Hans"/>
              </w:rPr>
            </w:pPr>
          </w:p>
        </w:tc>
      </w:tr>
      <w:tr w:rsidR="000E3EA7" w:rsidRPr="000E3EA7" w14:paraId="13D5345E" w14:textId="77777777" w:rsidTr="00475F29">
        <w:trPr>
          <w:gridAfter w:val="1"/>
          <w:wAfter w:w="10" w:type="dxa"/>
          <w:trHeight w:val="400"/>
        </w:trPr>
        <w:tc>
          <w:tcPr>
            <w:tcW w:w="1178" w:type="dxa"/>
            <w:tcBorders>
              <w:top w:val="single" w:sz="4" w:space="0" w:color="000000"/>
              <w:left w:val="single" w:sz="4" w:space="0" w:color="000000"/>
              <w:bottom w:val="single" w:sz="4" w:space="0" w:color="000000"/>
              <w:right w:val="single" w:sz="4" w:space="0" w:color="000000"/>
            </w:tcBorders>
            <w:noWrap/>
            <w:vAlign w:val="center"/>
          </w:tcPr>
          <w:p w14:paraId="3047DBA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20</w:t>
            </w:r>
          </w:p>
        </w:tc>
        <w:tc>
          <w:tcPr>
            <w:tcW w:w="5234" w:type="dxa"/>
            <w:tcBorders>
              <w:top w:val="single" w:sz="4" w:space="0" w:color="000000"/>
              <w:left w:val="single" w:sz="4" w:space="0" w:color="000000"/>
              <w:bottom w:val="single" w:sz="4" w:space="0" w:color="000000"/>
              <w:right w:val="single" w:sz="4" w:space="0" w:color="000000"/>
            </w:tcBorders>
            <w:noWrap/>
            <w:vAlign w:val="center"/>
          </w:tcPr>
          <w:p w14:paraId="4FC28B4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压力表</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75670FE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20</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0DDA896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4006EB6A" w14:textId="77777777" w:rsidTr="00475F29">
        <w:trPr>
          <w:trHeight w:val="400"/>
        </w:trPr>
        <w:tc>
          <w:tcPr>
            <w:tcW w:w="6422" w:type="dxa"/>
            <w:gridSpan w:val="3"/>
            <w:tcBorders>
              <w:top w:val="single" w:sz="4" w:space="0" w:color="000000"/>
              <w:left w:val="single" w:sz="4" w:space="0" w:color="000000"/>
              <w:bottom w:val="single" w:sz="4" w:space="0" w:color="000000"/>
              <w:right w:val="single" w:sz="4" w:space="0" w:color="000000"/>
            </w:tcBorders>
            <w:noWrap/>
            <w:vAlign w:val="center"/>
          </w:tcPr>
          <w:p w14:paraId="7546C3BA" w14:textId="77777777" w:rsidR="000E3EA7" w:rsidRPr="000E3EA7" w:rsidRDefault="000E3EA7" w:rsidP="000E3EA7">
            <w:pPr>
              <w:widowControl/>
              <w:jc w:val="center"/>
              <w:textAlignment w:val="center"/>
              <w:rPr>
                <w:rFonts w:ascii="宋体" w:eastAsia="宋体" w:hAnsi="宋体" w:cs="仿宋_GB2312" w:hint="eastAsia"/>
                <w:kern w:val="0"/>
                <w:sz w:val="24"/>
                <w:szCs w:val="24"/>
              </w:rPr>
            </w:pPr>
            <w:r w:rsidRPr="000E3EA7">
              <w:rPr>
                <w:rFonts w:ascii="宋体" w:eastAsia="宋体" w:hAnsi="宋体" w:cs="仿宋_GB2312" w:hint="eastAsia"/>
                <w:kern w:val="0"/>
                <w:sz w:val="24"/>
                <w:szCs w:val="24"/>
              </w:rPr>
              <w:t>合计</w:t>
            </w:r>
          </w:p>
        </w:tc>
        <w:tc>
          <w:tcPr>
            <w:tcW w:w="1347" w:type="dxa"/>
            <w:gridSpan w:val="2"/>
            <w:tcBorders>
              <w:top w:val="single" w:sz="4" w:space="0" w:color="000000"/>
              <w:left w:val="single" w:sz="4" w:space="0" w:color="000000"/>
              <w:bottom w:val="single" w:sz="4" w:space="0" w:color="000000"/>
              <w:right w:val="single" w:sz="4" w:space="0" w:color="000000"/>
            </w:tcBorders>
            <w:noWrap/>
            <w:vAlign w:val="center"/>
          </w:tcPr>
          <w:p w14:paraId="36CF9EA6" w14:textId="77777777" w:rsidR="000E3EA7" w:rsidRPr="000E3EA7" w:rsidRDefault="000E3EA7" w:rsidP="000E3EA7">
            <w:pPr>
              <w:widowControl/>
              <w:jc w:val="center"/>
              <w:textAlignment w:val="center"/>
              <w:rPr>
                <w:rFonts w:ascii="宋体" w:eastAsia="宋体" w:hAnsi="宋体" w:cs="仿宋_GB2312" w:hint="eastAsia"/>
                <w:kern w:val="0"/>
                <w:sz w:val="24"/>
                <w:szCs w:val="24"/>
              </w:rPr>
            </w:pPr>
            <w:r w:rsidRPr="000E3EA7">
              <w:rPr>
                <w:rFonts w:ascii="宋体" w:eastAsia="宋体" w:hAnsi="宋体" w:cs="仿宋_GB2312" w:hint="eastAsia"/>
                <w:kern w:val="0"/>
                <w:sz w:val="24"/>
                <w:szCs w:val="24"/>
              </w:rPr>
              <w:t>565</w:t>
            </w:r>
          </w:p>
        </w:tc>
        <w:tc>
          <w:tcPr>
            <w:tcW w:w="1121" w:type="dxa"/>
            <w:gridSpan w:val="2"/>
            <w:tcBorders>
              <w:top w:val="single" w:sz="4" w:space="0" w:color="000000"/>
              <w:left w:val="single" w:sz="4" w:space="0" w:color="000000"/>
              <w:bottom w:val="single" w:sz="4" w:space="0" w:color="000000"/>
              <w:right w:val="single" w:sz="4" w:space="0" w:color="000000"/>
            </w:tcBorders>
            <w:noWrap/>
            <w:vAlign w:val="center"/>
          </w:tcPr>
          <w:p w14:paraId="5606055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bl>
    <w:p w14:paraId="64820611" w14:textId="77777777" w:rsidR="000E3EA7" w:rsidRPr="000E3EA7" w:rsidRDefault="000E3EA7" w:rsidP="000E3EA7">
      <w:pPr>
        <w:widowControl/>
        <w:spacing w:line="360" w:lineRule="auto"/>
        <w:jc w:val="left"/>
        <w:rPr>
          <w:rFonts w:ascii="宋体" w:eastAsia="宋体" w:hAnsi="宋体" w:cs="仿宋_GB2312" w:hint="eastAsia"/>
          <w:kern w:val="0"/>
          <w:sz w:val="24"/>
          <w:szCs w:val="24"/>
        </w:rPr>
      </w:pPr>
      <w:r w:rsidRPr="000E3EA7">
        <w:rPr>
          <w:rFonts w:ascii="宋体" w:eastAsia="宋体" w:hAnsi="宋体" w:cs="仿宋_GB2312"/>
          <w:kern w:val="0"/>
          <w:sz w:val="24"/>
          <w:szCs w:val="24"/>
        </w:rPr>
        <w:t>非强检医用计量设备</w:t>
      </w:r>
    </w:p>
    <w:p w14:paraId="6B2F9BBB"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非强检医用设备计量检定/校准。按年度时限对医院要求的需要计量检校的医疗设备，按国家检校规范进行计量检校工作，需在甲方通知后15天内完成。</w:t>
      </w:r>
    </w:p>
    <w:tbl>
      <w:tblPr>
        <w:tblW w:w="8974" w:type="dxa"/>
        <w:tblInd w:w="93" w:type="dxa"/>
        <w:tblLook w:val="04A0" w:firstRow="1" w:lastRow="0" w:firstColumn="1" w:lastColumn="0" w:noHBand="0" w:noVBand="1"/>
      </w:tblPr>
      <w:tblGrid>
        <w:gridCol w:w="1036"/>
        <w:gridCol w:w="5387"/>
        <w:gridCol w:w="1417"/>
        <w:gridCol w:w="1134"/>
      </w:tblGrid>
      <w:tr w:rsidR="000E3EA7" w:rsidRPr="000E3EA7" w14:paraId="4C442846" w14:textId="77777777" w:rsidTr="00475F29">
        <w:trPr>
          <w:trHeight w:val="540"/>
        </w:trPr>
        <w:tc>
          <w:tcPr>
            <w:tcW w:w="1036" w:type="dxa"/>
            <w:tcBorders>
              <w:top w:val="single" w:sz="4" w:space="0" w:color="000000"/>
              <w:left w:val="single" w:sz="4" w:space="0" w:color="000000"/>
              <w:bottom w:val="nil"/>
              <w:right w:val="single" w:sz="4" w:space="0" w:color="000000"/>
            </w:tcBorders>
            <w:noWrap/>
            <w:vAlign w:val="center"/>
          </w:tcPr>
          <w:p w14:paraId="1C7641C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序号</w:t>
            </w:r>
          </w:p>
        </w:tc>
        <w:tc>
          <w:tcPr>
            <w:tcW w:w="5387" w:type="dxa"/>
            <w:tcBorders>
              <w:top w:val="single" w:sz="4" w:space="0" w:color="000000"/>
              <w:left w:val="single" w:sz="4" w:space="0" w:color="000000"/>
              <w:bottom w:val="nil"/>
              <w:right w:val="single" w:sz="4" w:space="0" w:color="000000"/>
            </w:tcBorders>
            <w:noWrap/>
            <w:vAlign w:val="center"/>
          </w:tcPr>
          <w:p w14:paraId="7FC752D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计量器具名称</w:t>
            </w:r>
          </w:p>
        </w:tc>
        <w:tc>
          <w:tcPr>
            <w:tcW w:w="1417" w:type="dxa"/>
            <w:tcBorders>
              <w:top w:val="single" w:sz="4" w:space="0" w:color="000000"/>
              <w:left w:val="single" w:sz="4" w:space="0" w:color="000000"/>
              <w:bottom w:val="nil"/>
              <w:right w:val="single" w:sz="4" w:space="0" w:color="000000"/>
            </w:tcBorders>
            <w:noWrap/>
            <w:vAlign w:val="center"/>
          </w:tcPr>
          <w:p w14:paraId="1CC1647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数量</w:t>
            </w:r>
          </w:p>
        </w:tc>
        <w:tc>
          <w:tcPr>
            <w:tcW w:w="1134" w:type="dxa"/>
            <w:tcBorders>
              <w:top w:val="single" w:sz="4" w:space="0" w:color="000000"/>
              <w:left w:val="single" w:sz="4" w:space="0" w:color="000000"/>
              <w:bottom w:val="nil"/>
              <w:right w:val="single" w:sz="4" w:space="0" w:color="000000"/>
            </w:tcBorders>
            <w:noWrap/>
            <w:vAlign w:val="center"/>
          </w:tcPr>
          <w:p w14:paraId="4236D2DC" w14:textId="77777777" w:rsidR="000E3EA7" w:rsidRPr="000E3EA7" w:rsidRDefault="000E3EA7" w:rsidP="000E3EA7">
            <w:pPr>
              <w:widowControl/>
              <w:jc w:val="center"/>
              <w:textAlignment w:val="center"/>
              <w:rPr>
                <w:rFonts w:ascii="宋体" w:eastAsia="宋体" w:hAnsi="宋体" w:cs="仿宋_GB2312" w:hint="eastAsia"/>
                <w:kern w:val="0"/>
                <w:sz w:val="24"/>
                <w:szCs w:val="24"/>
              </w:rPr>
            </w:pPr>
            <w:r w:rsidRPr="000E3EA7">
              <w:rPr>
                <w:rFonts w:ascii="宋体" w:eastAsia="宋体" w:hAnsi="宋体" w:cs="仿宋_GB2312" w:hint="eastAsia"/>
                <w:kern w:val="0"/>
                <w:sz w:val="24"/>
                <w:szCs w:val="24"/>
              </w:rPr>
              <w:t>备注</w:t>
            </w:r>
          </w:p>
        </w:tc>
      </w:tr>
      <w:tr w:rsidR="000E3EA7" w:rsidRPr="000E3EA7" w14:paraId="190F61C8"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6DC9E3E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753963B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红外体温计</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5B3704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10</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3FE6EC9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 xml:space="preserve"> </w:t>
            </w:r>
          </w:p>
        </w:tc>
      </w:tr>
      <w:tr w:rsidR="000E3EA7" w:rsidRPr="000E3EA7" w14:paraId="394896FF"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7E26F1F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2</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371DBFC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戥秤</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B5281A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7745513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5F7171BE"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30D5988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3</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0D48DEA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医用超声源（黑白超声、彩色超声）</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F92EA0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18</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2284F2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 xml:space="preserve"> </w:t>
            </w:r>
          </w:p>
        </w:tc>
      </w:tr>
      <w:tr w:rsidR="000E3EA7" w:rsidRPr="000E3EA7" w14:paraId="314C8C34"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E25796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4</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1EAFBDD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超声多普勒胎心仪、胎儿监护仪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7137F6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220B947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4BB74DA2"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60AB65F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5</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A7425C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纯水机(电导率仪)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4DA03B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6</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7ACDFED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7951C0FF"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22A28A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6</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3667531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体重秤（人体秤、婴儿秤）</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4EC1FF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193AC9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E9F1768"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065FF2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lastRenderedPageBreak/>
              <w:t>7</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73FA799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恒温水浴锅（水浴箱）</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B16C04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2DBA03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18BBB3E"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851C30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8</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53B4B47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血球计数器/血细胞分析仪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67D3FC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E03C43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4BBA0072"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389AE8A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9</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9DC322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洁净工作台(洁净度、风速、照度、噪声，振动)</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F7DA43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211B0D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2E7C3FEB"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39AFF52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10</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E5D781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氧气吸入器(氧气流量表、压力表）</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2D4114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59</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2CA76FE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173D8FA"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6FACD5C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11</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549281C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墙式氧气吸入器（浮子流量计）</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38A39A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509</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38D2FE5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34CD5A07"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245796F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12</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4F4802C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温度计</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8A0A10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54F787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6CE417FF"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45038E7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13</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347E4A5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除颤仪/除颤监护仪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BF6F24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20</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7BB86AB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37A7A559"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0579802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14</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136556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核磁共振</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C760B5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79E86D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74B9843"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357F067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15</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652914B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输液泵</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40BD35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144</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4B7B94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051F4DEB"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4A1CF00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16</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5331CE8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单通道注射泵</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8CE016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399</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5218311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3CD4F31F"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CFCE3B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17</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CB80DC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双通道注射泵</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BF4D37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39</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A61966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333DD4AF"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07FBB1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18</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4F39182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呼吸机</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C5F7B5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53</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560C5C4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2389157D"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661507D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19</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4FDA2A1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麻醉机</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F8D27D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53E567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4C990A0"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D0A1D9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lang w:eastAsia="zh-Hans"/>
              </w:rPr>
              <w:t>20</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681E517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全自动生化分析仪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E284F1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B6F382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23FD4C6D"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3BE11E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21</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7DC1CB9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酶标仪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EAB752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2BA668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79420DB4"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4769A83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22</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3B67562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尿液分析仪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6608F3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4162757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381E2CD0"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7614B5A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23</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138A1D9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电子恒温培养箱/干燥箱（恒温设备）</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49DF3D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2A9F30C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0E559F34" w14:textId="77777777" w:rsidTr="00475F29">
        <w:trPr>
          <w:trHeight w:val="9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78A9F31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24</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ADF96C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二氧化碳培养箱</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EA8B0B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88FC3C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FB54A17"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05C94A7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25</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1639552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医用冷藏箱（药品阴凉柜、冷冻箱）</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085527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48</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5B8DAF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36A0B51A"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08E820B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26</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4C3B9D1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婴儿培养箱</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60747D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05ACE1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6940F472"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4E50662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27</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7D6B1DB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婴儿辐射保暖台</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15FB68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FE9D94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581E7BD"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7BEEA51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28</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0D40178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消毒灭菌锅(温度、压力)</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ED299E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2066742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7DBA7272"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33A3F7A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29</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3460B22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血液透析装置</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C9EB4D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30</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F8C8AE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2E652C7F"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74C5833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30</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58479BF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生物安全柜</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E3620A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D8E7D2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6186C841"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7A68D55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31</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2CE005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脉搏血氧计</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3F0D6D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58</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596DBA0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5AFFA00"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0ABD4F6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32</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1B9C5B4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经颅多普勒血流分析仪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8661DA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608CD40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45105194"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B168E7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33</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4B645B7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基因扩增仪(PCR)</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4160E8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3D38BF5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823CA60"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E167BB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34</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5F9543B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荧光免疫分析仪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C52D52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0C95DE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4531706E"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3017707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35</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0E4313F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肺功能仪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E610F0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2C8A001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5D40AAB4"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4B3072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36</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332618D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移液器</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792E5D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65</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3989244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58FD4254"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4E1941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37</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CFBAC0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离心机</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4E0412D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46</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D538AB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2FC73F5B"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06E6850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38</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548A48B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高频电刀</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8137E6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10</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7EE4EF8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593B5B98"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09D64A0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39</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7CE271F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X射线骨密度仪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63BDE6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1CF4FF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1A7D3D52"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535BE2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40</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09CC68D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辐射检测仪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1DD9F1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2E2D4A04"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65128387"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1A6304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lastRenderedPageBreak/>
              <w:t>41</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6F97FF0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显微镜</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3520399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14</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304F162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6F052BBC"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24CC151"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42</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5A0E9C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医用激光源</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935A80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0A7CC10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5160E1FF"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346BCC7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43</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6901D7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温湿度计</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1C834F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48</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78A447B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71C13201"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0CCAD75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44</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5CB501E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电子天平（计价秤）</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7178D3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2</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4D91E9B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74D1287A"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BA8469A"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45</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21A94DB3"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游标卡尺</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7716980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38D23F3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230D96C0"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170AD34C"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46</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1558D192"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全自动血流变分析仪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0B6C820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5CC595B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393C43B2"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B5D1499"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47</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1CEC0B0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全自动血凝分析仪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670A08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49CC2F3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5ADC965B"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7FDE10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48</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41AE897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全自动糖化血红蛋白分析仪</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5FDC2505"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B8510A7"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543DAA82"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B810A08"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49</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006AC11B"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立式灭菌器</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1A7EE760"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17F1B0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0E8DB50E"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5CC32B2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50</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465C8616"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低温液体储罐</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6690D5ED"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4</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5D6BE06E"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p>
        </w:tc>
      </w:tr>
      <w:tr w:rsidR="000E3EA7" w:rsidRPr="000E3EA7" w14:paraId="20AD9C9E" w14:textId="77777777" w:rsidTr="00475F29">
        <w:trPr>
          <w:trHeight w:val="400"/>
        </w:trPr>
        <w:tc>
          <w:tcPr>
            <w:tcW w:w="1036" w:type="dxa"/>
            <w:tcBorders>
              <w:top w:val="single" w:sz="4" w:space="0" w:color="000000"/>
              <w:left w:val="single" w:sz="4" w:space="0" w:color="000000"/>
              <w:bottom w:val="single" w:sz="4" w:space="0" w:color="000000"/>
              <w:right w:val="single" w:sz="4" w:space="0" w:color="000000"/>
            </w:tcBorders>
            <w:noWrap/>
            <w:vAlign w:val="center"/>
          </w:tcPr>
          <w:p w14:paraId="6D678C6F" w14:textId="77777777" w:rsidR="000E3EA7" w:rsidRPr="000E3EA7" w:rsidRDefault="000E3EA7" w:rsidP="000E3EA7">
            <w:pPr>
              <w:widowControl/>
              <w:jc w:val="center"/>
              <w:textAlignment w:val="center"/>
              <w:rPr>
                <w:rFonts w:ascii="宋体" w:eastAsia="宋体" w:hAnsi="宋体" w:cs="仿宋_GB2312" w:hint="eastAsia"/>
                <w:kern w:val="0"/>
                <w:sz w:val="24"/>
                <w:szCs w:val="24"/>
              </w:rPr>
            </w:pPr>
            <w:r w:rsidRPr="000E3EA7">
              <w:rPr>
                <w:rFonts w:ascii="宋体" w:eastAsia="宋体" w:hAnsi="宋体" w:cs="仿宋_GB2312" w:hint="eastAsia"/>
                <w:kern w:val="0"/>
                <w:sz w:val="24"/>
                <w:szCs w:val="24"/>
              </w:rPr>
              <w:t>51</w:t>
            </w:r>
          </w:p>
        </w:tc>
        <w:tc>
          <w:tcPr>
            <w:tcW w:w="5387" w:type="dxa"/>
            <w:tcBorders>
              <w:top w:val="single" w:sz="4" w:space="0" w:color="000000"/>
              <w:left w:val="single" w:sz="4" w:space="0" w:color="000000"/>
              <w:bottom w:val="single" w:sz="4" w:space="0" w:color="000000"/>
              <w:right w:val="single" w:sz="4" w:space="0" w:color="000000"/>
            </w:tcBorders>
            <w:noWrap/>
            <w:vAlign w:val="center"/>
          </w:tcPr>
          <w:p w14:paraId="388380ED" w14:textId="77777777" w:rsidR="000E3EA7" w:rsidRPr="000E3EA7" w:rsidRDefault="000E3EA7" w:rsidP="000E3EA7">
            <w:pPr>
              <w:widowControl/>
              <w:jc w:val="center"/>
              <w:textAlignment w:val="center"/>
              <w:rPr>
                <w:rFonts w:ascii="宋体" w:eastAsia="宋体" w:hAnsi="宋体" w:cs="仿宋_GB2312" w:hint="eastAsia"/>
                <w:kern w:val="0"/>
                <w:sz w:val="24"/>
                <w:szCs w:val="24"/>
              </w:rPr>
            </w:pPr>
            <w:r w:rsidRPr="000E3EA7">
              <w:rPr>
                <w:rFonts w:ascii="宋体" w:eastAsia="宋体" w:hAnsi="宋体" w:cs="仿宋_GB2312" w:hint="eastAsia"/>
                <w:kern w:val="0"/>
                <w:sz w:val="24"/>
                <w:szCs w:val="24"/>
              </w:rPr>
              <w:t>临检设备</w:t>
            </w:r>
          </w:p>
        </w:tc>
        <w:tc>
          <w:tcPr>
            <w:tcW w:w="1417" w:type="dxa"/>
            <w:tcBorders>
              <w:top w:val="single" w:sz="4" w:space="0" w:color="000000"/>
              <w:left w:val="single" w:sz="4" w:space="0" w:color="000000"/>
              <w:bottom w:val="single" w:sz="4" w:space="0" w:color="000000"/>
              <w:right w:val="single" w:sz="4" w:space="0" w:color="000000"/>
            </w:tcBorders>
            <w:noWrap/>
            <w:vAlign w:val="center"/>
          </w:tcPr>
          <w:p w14:paraId="27F5CEA7" w14:textId="77777777" w:rsidR="000E3EA7" w:rsidRPr="000E3EA7" w:rsidRDefault="000E3EA7" w:rsidP="000E3EA7">
            <w:pPr>
              <w:widowControl/>
              <w:jc w:val="center"/>
              <w:textAlignment w:val="center"/>
              <w:rPr>
                <w:rFonts w:ascii="宋体" w:eastAsia="宋体" w:hAnsi="宋体" w:cs="仿宋_GB2312" w:hint="eastAsia"/>
                <w:kern w:val="0"/>
                <w:sz w:val="24"/>
                <w:szCs w:val="24"/>
              </w:rPr>
            </w:pPr>
            <w:r w:rsidRPr="000E3EA7">
              <w:rPr>
                <w:rFonts w:ascii="宋体" w:eastAsia="宋体" w:hAnsi="宋体" w:cs="仿宋_GB2312" w:hint="eastAsia"/>
                <w:kern w:val="0"/>
                <w:sz w:val="24"/>
                <w:szCs w:val="24"/>
              </w:rPr>
              <w:t>20</w:t>
            </w:r>
          </w:p>
        </w:tc>
        <w:tc>
          <w:tcPr>
            <w:tcW w:w="1134" w:type="dxa"/>
            <w:tcBorders>
              <w:top w:val="single" w:sz="4" w:space="0" w:color="000000"/>
              <w:left w:val="single" w:sz="4" w:space="0" w:color="000000"/>
              <w:bottom w:val="single" w:sz="4" w:space="0" w:color="000000"/>
              <w:right w:val="single" w:sz="4" w:space="0" w:color="000000"/>
            </w:tcBorders>
            <w:noWrap/>
            <w:vAlign w:val="center"/>
          </w:tcPr>
          <w:p w14:paraId="1C05AC3F" w14:textId="77777777" w:rsidR="000E3EA7" w:rsidRPr="000E3EA7" w:rsidRDefault="000E3EA7" w:rsidP="000E3EA7">
            <w:pPr>
              <w:widowControl/>
              <w:jc w:val="center"/>
              <w:textAlignment w:val="center"/>
              <w:rPr>
                <w:rFonts w:ascii="宋体" w:eastAsia="宋体" w:hAnsi="宋体" w:cs="仿宋_GB2312" w:hint="eastAsia"/>
                <w:kern w:val="0"/>
                <w:sz w:val="24"/>
                <w:szCs w:val="24"/>
                <w:lang w:eastAsia="zh-Hans"/>
              </w:rPr>
            </w:pPr>
            <w:r w:rsidRPr="000E3EA7">
              <w:rPr>
                <w:rFonts w:ascii="宋体" w:eastAsia="宋体" w:hAnsi="宋体" w:cs="仿宋_GB2312" w:hint="eastAsia"/>
                <w:kern w:val="0"/>
                <w:sz w:val="24"/>
                <w:szCs w:val="24"/>
              </w:rPr>
              <w:t>根据医院要求临时需计量设备</w:t>
            </w:r>
          </w:p>
        </w:tc>
      </w:tr>
    </w:tbl>
    <w:p w14:paraId="3F5E27EC"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5.质量要求：在设备计量检定/校准过程中，应使用国家计量检定规程或国家计量校准规范。</w:t>
      </w:r>
    </w:p>
    <w:p w14:paraId="1A2E705D" w14:textId="77777777" w:rsidR="000E3EA7" w:rsidRPr="000E3EA7" w:rsidRDefault="000E3EA7" w:rsidP="000E3EA7">
      <w:pPr>
        <w:spacing w:line="360" w:lineRule="auto"/>
        <w:ind w:firstLineChars="200" w:firstLine="480"/>
        <w:rPr>
          <w:rFonts w:ascii="宋体" w:eastAsia="宋体" w:hAnsi="宋体" w:cs="Times New Roman" w:hint="eastAsia"/>
          <w:bCs/>
          <w:sz w:val="24"/>
          <w:szCs w:val="24"/>
        </w:rPr>
      </w:pPr>
      <w:r w:rsidRPr="000E3EA7">
        <w:rPr>
          <w:rFonts w:ascii="宋体" w:eastAsia="宋体" w:hAnsi="宋体" w:cs="Times New Roman" w:hint="eastAsia"/>
          <w:sz w:val="24"/>
          <w:szCs w:val="24"/>
        </w:rPr>
        <w:t>检定</w:t>
      </w:r>
      <w:r w:rsidRPr="000E3EA7">
        <w:rPr>
          <w:rFonts w:ascii="宋体" w:eastAsia="宋体" w:hAnsi="宋体" w:cs="Times New Roman"/>
          <w:sz w:val="24"/>
          <w:szCs w:val="24"/>
        </w:rPr>
        <w:t>/</w:t>
      </w:r>
      <w:r w:rsidRPr="000E3EA7">
        <w:rPr>
          <w:rFonts w:ascii="宋体" w:eastAsia="宋体" w:hAnsi="宋体" w:cs="Times New Roman" w:hint="eastAsia"/>
          <w:sz w:val="24"/>
          <w:szCs w:val="24"/>
        </w:rPr>
        <w:t>校准工作和服务质量应满足实验室质量体系文件的要求，设备计量检测对应国家计量技术规程规范中的要求。</w:t>
      </w:r>
    </w:p>
    <w:p w14:paraId="02995B48" w14:textId="77777777" w:rsidR="000E3EA7" w:rsidRPr="000E3EA7" w:rsidRDefault="000E3EA7" w:rsidP="000E3EA7">
      <w:pPr>
        <w:spacing w:line="360" w:lineRule="auto"/>
        <w:ind w:firstLineChars="200" w:firstLine="480"/>
        <w:rPr>
          <w:rFonts w:ascii="宋体" w:eastAsia="宋体" w:hAnsi="宋体" w:cs="Times New Roman" w:hint="eastAsia"/>
          <w:bCs/>
          <w:sz w:val="24"/>
          <w:szCs w:val="24"/>
        </w:rPr>
      </w:pPr>
      <w:r w:rsidRPr="000E3EA7">
        <w:rPr>
          <w:rFonts w:ascii="宋体" w:eastAsia="宋体" w:hAnsi="宋体" w:cs="Times New Roman" w:hint="eastAsia"/>
          <w:sz w:val="24"/>
          <w:szCs w:val="24"/>
        </w:rPr>
        <w:t>6.零配件及耗材要求：</w:t>
      </w:r>
      <w:r w:rsidRPr="000E3EA7">
        <w:rPr>
          <w:rFonts w:ascii="宋体" w:eastAsia="宋体" w:hAnsi="宋体" w:cs="Times New Roman" w:hint="eastAsia"/>
          <w:bCs/>
          <w:sz w:val="24"/>
          <w:szCs w:val="24"/>
        </w:rPr>
        <w:t>无</w:t>
      </w:r>
    </w:p>
    <w:p w14:paraId="504F952C"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7.安装环境与场地要求：无</w:t>
      </w:r>
    </w:p>
    <w:p w14:paraId="181AA5C9"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8.验收标准；</w:t>
      </w:r>
    </w:p>
    <w:p w14:paraId="5156D09B"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先由乙方进行自检，自检合格后告知甲方；甲方确认乙方的自检内容后，组织乙方进行验收，验收时乙方应派员参加，共同对验收结果进行确认，并签署最终验收单。</w:t>
      </w:r>
    </w:p>
    <w:p w14:paraId="0A8DBA2E"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9.其它技术要求：无</w:t>
      </w:r>
    </w:p>
    <w:p w14:paraId="7A2C3174" w14:textId="77777777" w:rsidR="000E3EA7" w:rsidRPr="000E3EA7" w:rsidRDefault="000E3EA7" w:rsidP="000E3EA7">
      <w:pPr>
        <w:spacing w:line="360" w:lineRule="auto"/>
        <w:ind w:firstLineChars="200" w:firstLine="402"/>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六、验收</w:t>
      </w:r>
    </w:p>
    <w:p w14:paraId="0C721891"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作为对服务的最终认可。</w:t>
      </w:r>
    </w:p>
    <w:p w14:paraId="10253C09"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（二）乙方向甲方提交服务实施过程中的所有资料。以便甲方日后管理和维护。</w:t>
      </w:r>
    </w:p>
    <w:p w14:paraId="7F7CD213"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（三）验收依据：</w:t>
      </w:r>
    </w:p>
    <w:p w14:paraId="72941491"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lastRenderedPageBreak/>
        <w:t>1、竞争性磋商文件、竞争性磋商响应文件、澄清表（函）；</w:t>
      </w:r>
    </w:p>
    <w:p w14:paraId="35E5EDA5"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2、本合同及附件文本（包括但不限于满意度调查表）；</w:t>
      </w:r>
    </w:p>
    <w:p w14:paraId="50DAAD3B"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3、国家相应的标准、规范。</w:t>
      </w:r>
    </w:p>
    <w:p w14:paraId="7034858D" w14:textId="77777777" w:rsidR="000E3EA7" w:rsidRPr="000E3EA7" w:rsidRDefault="000E3EA7" w:rsidP="000E3EA7">
      <w:pPr>
        <w:tabs>
          <w:tab w:val="left" w:pos="480"/>
        </w:tabs>
        <w:spacing w:line="360" w:lineRule="auto"/>
        <w:ind w:firstLineChars="196" w:firstLine="394"/>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七、违约责任</w:t>
      </w:r>
    </w:p>
    <w:p w14:paraId="29F45940"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（一）按《民法典》中的相关条款执行。</w:t>
      </w:r>
    </w:p>
    <w:p w14:paraId="1E10BCCD"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（二）未按合同要求提供服务或服务质量不能满足合同要求，甲方有权依据《民法典》有关条款及合同约定终止合同，并要求乙方承担违约责任。</w:t>
      </w:r>
    </w:p>
    <w:p w14:paraId="0327C211"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（三）在本合同履行过程中，双方因违约或造成对方经济等损失的应当赔偿。</w:t>
      </w:r>
    </w:p>
    <w:p w14:paraId="274CC57E"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（四）乙方提供的服务不符合本项目相关文件和本合同规定的，甲方有权拒绝，并且乙方须向甲方支付本合同总价款</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%的违约金。</w:t>
      </w:r>
    </w:p>
    <w:p w14:paraId="474138E9"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（五）乙方未能按照本合同约定时间提供服务或完成约定的项目服务内容的，从逾期之日起每日按本合同总价款</w:t>
      </w:r>
      <w:r w:rsidRPr="000E3EA7">
        <w:rPr>
          <w:rFonts w:ascii="宋体" w:eastAsia="宋体" w:hAnsi="宋体" w:cs="Times New Roman" w:hint="eastAsia"/>
          <w:sz w:val="24"/>
          <w:szCs w:val="24"/>
          <w:u w:val="single"/>
        </w:rPr>
        <w:t xml:space="preserve">  </w:t>
      </w:r>
      <w:r w:rsidRPr="000E3EA7">
        <w:rPr>
          <w:rFonts w:ascii="宋体" w:eastAsia="宋体" w:hAnsi="宋体" w:cs="Times New Roman" w:hint="eastAsia"/>
          <w:sz w:val="24"/>
          <w:szCs w:val="24"/>
        </w:rPr>
        <w:t>%的数额向甲方支付违约金；逾期</w:t>
      </w:r>
      <w:r w:rsidRPr="000E3EA7">
        <w:rPr>
          <w:rFonts w:ascii="宋体" w:eastAsia="宋体" w:hAnsi="宋体" w:cs="Times New Roman" w:hint="eastAsia"/>
          <w:sz w:val="24"/>
          <w:szCs w:val="24"/>
          <w:u w:val="single"/>
        </w:rPr>
        <w:t>10</w:t>
      </w:r>
      <w:r w:rsidRPr="000E3EA7">
        <w:rPr>
          <w:rFonts w:ascii="宋体" w:eastAsia="宋体" w:hAnsi="宋体" w:cs="Times New Roman" w:hint="eastAsia"/>
          <w:sz w:val="24"/>
          <w:szCs w:val="24"/>
        </w:rPr>
        <w:t>日以上的，甲方有权终止合同，由此造成的甲方经济损失由乙方承担。</w:t>
      </w:r>
    </w:p>
    <w:p w14:paraId="2C310DB9"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（六）未经甲方同意，乙方不得擅自将本合同服务转包第三方承担。</w:t>
      </w:r>
    </w:p>
    <w:p w14:paraId="70E84C31" w14:textId="77777777" w:rsidR="000E3EA7" w:rsidRPr="000E3EA7" w:rsidRDefault="000E3EA7" w:rsidP="000E3EA7">
      <w:pPr>
        <w:tabs>
          <w:tab w:val="left" w:pos="480"/>
        </w:tabs>
        <w:spacing w:line="360" w:lineRule="auto"/>
        <w:ind w:firstLineChars="200" w:firstLine="402"/>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八、保密条款</w:t>
      </w:r>
    </w:p>
    <w:p w14:paraId="1ABFF9C6"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51DDF214"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A9CB83D"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（三）本条款为独立条款，本合同的无效、变更、解除和终止均不影响本条款的效力。</w:t>
      </w:r>
    </w:p>
    <w:p w14:paraId="7954E73B" w14:textId="77777777" w:rsidR="000E3EA7" w:rsidRPr="000E3EA7" w:rsidRDefault="000E3EA7" w:rsidP="000E3EA7">
      <w:pPr>
        <w:tabs>
          <w:tab w:val="left" w:pos="480"/>
        </w:tabs>
        <w:spacing w:line="360" w:lineRule="auto"/>
        <w:ind w:firstLineChars="200" w:firstLine="402"/>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九、争议解决</w:t>
      </w:r>
    </w:p>
    <w:p w14:paraId="4937B1ED" w14:textId="77777777" w:rsidR="000E3EA7" w:rsidRPr="000E3EA7" w:rsidRDefault="000E3EA7" w:rsidP="000E3EA7">
      <w:pPr>
        <w:spacing w:line="360" w:lineRule="auto"/>
        <w:ind w:firstLineChars="200" w:firstLine="480"/>
        <w:rPr>
          <w:rFonts w:ascii="宋体" w:eastAsia="宋体" w:hAnsi="宋体" w:cs="Times New Roman" w:hint="eastAsia"/>
          <w:sz w:val="24"/>
          <w:szCs w:val="24"/>
          <w:highlight w:val="cyan"/>
        </w:rPr>
      </w:pPr>
      <w:r w:rsidRPr="000E3EA7">
        <w:rPr>
          <w:rFonts w:ascii="宋体" w:eastAsia="宋体" w:hAnsi="宋体" w:cs="Times New Roman" w:hint="eastAsia"/>
          <w:sz w:val="24"/>
          <w:szCs w:val="24"/>
        </w:rPr>
        <w:t>本合同在履行过程中发生的争议，由甲、乙双方当事人协商解决，协商不成的依法向甲方所在地人民法院起诉。</w:t>
      </w:r>
    </w:p>
    <w:p w14:paraId="78B1B5B9" w14:textId="77777777" w:rsidR="000E3EA7" w:rsidRPr="000E3EA7" w:rsidRDefault="000E3EA7" w:rsidP="000E3EA7">
      <w:pPr>
        <w:spacing w:line="360" w:lineRule="auto"/>
        <w:ind w:firstLineChars="200" w:firstLine="482"/>
        <w:rPr>
          <w:rFonts w:ascii="宋体" w:eastAsia="宋体" w:hAnsi="宋体" w:cs="Times New Roman" w:hint="eastAsia"/>
          <w:b/>
          <w:sz w:val="24"/>
          <w:szCs w:val="24"/>
        </w:rPr>
      </w:pPr>
      <w:r w:rsidRPr="000E3EA7">
        <w:rPr>
          <w:rFonts w:ascii="宋体" w:eastAsia="宋体" w:hAnsi="宋体" w:cs="Times New Roman" w:hint="eastAsia"/>
          <w:b/>
          <w:sz w:val="24"/>
          <w:szCs w:val="24"/>
        </w:rPr>
        <w:t>十、关于送达的约定</w:t>
      </w:r>
    </w:p>
    <w:p w14:paraId="5495783C"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（一）本合同项下甲乙双方任何一方向对方发出的通知、信件、数据电文等，依据</w:t>
      </w:r>
      <w:r w:rsidRPr="000E3EA7">
        <w:rPr>
          <w:rFonts w:ascii="宋体" w:eastAsia="宋体" w:hAnsi="宋体" w:cs="Times New Roman" w:hint="eastAsia"/>
          <w:sz w:val="24"/>
          <w:szCs w:val="24"/>
        </w:rPr>
        <w:lastRenderedPageBreak/>
        <w:t>下列地址、联系人和通信终端送达。</w:t>
      </w:r>
    </w:p>
    <w:p w14:paraId="053283B8" w14:textId="77777777" w:rsidR="000E3EA7" w:rsidRPr="000E3EA7" w:rsidRDefault="000E3EA7" w:rsidP="000E3EA7">
      <w:pPr>
        <w:spacing w:line="360" w:lineRule="auto"/>
        <w:ind w:left="560"/>
        <w:rPr>
          <w:rFonts w:ascii="宋体" w:eastAsia="宋体" w:hAnsi="宋体" w:cs="Times New Roman" w:hint="eastAsia"/>
          <w:sz w:val="24"/>
          <w:szCs w:val="24"/>
        </w:rPr>
      </w:pPr>
      <w:r w:rsidRPr="000E3EA7">
        <w:rPr>
          <w:rFonts w:ascii="宋体" w:eastAsia="宋体" w:hAnsi="宋体" w:cs="Times New Roman" w:hint="eastAsia"/>
          <w:sz w:val="24"/>
          <w:szCs w:val="24"/>
        </w:rPr>
        <w:t>甲方联系人:XXX</w:t>
      </w:r>
    </w:p>
    <w:p w14:paraId="7DF3EF39"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联系电话:XXXXXXXXX</w:t>
      </w:r>
    </w:p>
    <w:p w14:paraId="122D658E"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联系地址:xxxxxxxxx，邮编:xxxxxx。</w:t>
      </w:r>
    </w:p>
    <w:p w14:paraId="729DB833"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甲方(□同意□不同意)接受电子文件送达，电子终端信息如下:</w:t>
      </w:r>
    </w:p>
    <w:p w14:paraId="27B05E89"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移动电话:xxxxxxxxx，传真: xxx-xxxxxx，微信号:xxxxxxxxx，</w:t>
      </w:r>
    </w:p>
    <w:p w14:paraId="342777BA"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电子邮箱:xxx@xxx.com。</w:t>
      </w:r>
    </w:p>
    <w:p w14:paraId="6928D8C2"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乙方联系人:xxx，</w:t>
      </w:r>
    </w:p>
    <w:p w14:paraId="5F108189"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联系电话:xxxxxxxx，</w:t>
      </w:r>
    </w:p>
    <w:p w14:paraId="174656AA"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联系地址:xxxxxxxxx，邮编:xxxxxx。</w:t>
      </w:r>
    </w:p>
    <w:p w14:paraId="00776ED6" w14:textId="77777777" w:rsidR="000E3EA7" w:rsidRPr="000E3EA7" w:rsidRDefault="000E3EA7" w:rsidP="000E3EA7">
      <w:pPr>
        <w:spacing w:line="360" w:lineRule="auto"/>
        <w:ind w:leftChars="300" w:left="630"/>
        <w:rPr>
          <w:rFonts w:ascii="宋体" w:eastAsia="宋体" w:hAnsi="宋体" w:cs="Times New Roman" w:hint="eastAsia"/>
          <w:sz w:val="24"/>
          <w:szCs w:val="24"/>
        </w:rPr>
      </w:pPr>
      <w:r w:rsidRPr="000E3EA7">
        <w:rPr>
          <w:rFonts w:ascii="宋体" w:eastAsia="宋体" w:hAnsi="宋体" w:cs="Times New Roman" w:hint="eastAsia"/>
          <w:sz w:val="24"/>
          <w:szCs w:val="24"/>
        </w:rPr>
        <w:t>乙方(□同意□不同意)接受电子文件送达，电子终端信息如下:移动电话:xxxxxxxxx，传真:xxx-xxxxxx，微信号:xxxxxxxxx，</w:t>
      </w:r>
    </w:p>
    <w:p w14:paraId="00E3A844"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电子邮箱:xxx@xxx.com。</w:t>
      </w:r>
    </w:p>
    <w:p w14:paraId="38BAE5BD"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(二)送达情形遵守民诉法规定。</w:t>
      </w:r>
    </w:p>
    <w:p w14:paraId="750C4900" w14:textId="77777777" w:rsidR="000E3EA7" w:rsidRPr="000E3EA7" w:rsidRDefault="000E3EA7" w:rsidP="000E3EA7">
      <w:pPr>
        <w:tabs>
          <w:tab w:val="left" w:pos="480"/>
        </w:tabs>
        <w:spacing w:line="360" w:lineRule="auto"/>
        <w:ind w:firstLineChars="196" w:firstLine="394"/>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十一、合同变更</w:t>
      </w:r>
    </w:p>
    <w:p w14:paraId="73598593"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4C664CEA" w14:textId="77777777" w:rsidR="000E3EA7" w:rsidRPr="000E3EA7" w:rsidRDefault="000E3EA7" w:rsidP="000E3EA7">
      <w:pPr>
        <w:tabs>
          <w:tab w:val="left" w:pos="480"/>
        </w:tabs>
        <w:spacing w:line="360" w:lineRule="auto"/>
        <w:ind w:firstLineChars="196" w:firstLine="394"/>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十二、合同生效</w:t>
      </w:r>
    </w:p>
    <w:p w14:paraId="0BA1983C"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本合同一捌份，甲方持</w:t>
      </w:r>
      <w:r w:rsidRPr="000E3EA7">
        <w:rPr>
          <w:rFonts w:ascii="宋体" w:eastAsia="宋体" w:hAnsi="宋体" w:cs="Times New Roman" w:hint="eastAsia"/>
          <w:sz w:val="24"/>
          <w:szCs w:val="24"/>
          <w:u w:val="single"/>
        </w:rPr>
        <w:t>陆</w:t>
      </w:r>
      <w:r w:rsidRPr="000E3EA7">
        <w:rPr>
          <w:rFonts w:ascii="宋体" w:eastAsia="宋体" w:hAnsi="宋体" w:cs="Times New Roman" w:hint="eastAsia"/>
          <w:sz w:val="24"/>
          <w:szCs w:val="24"/>
        </w:rPr>
        <w:t>份，乙方持</w:t>
      </w:r>
      <w:r w:rsidRPr="000E3EA7">
        <w:rPr>
          <w:rFonts w:ascii="宋体" w:eastAsia="宋体" w:hAnsi="宋体" w:cs="Times New Roman" w:hint="eastAsia"/>
          <w:sz w:val="24"/>
          <w:szCs w:val="24"/>
          <w:u w:val="single"/>
        </w:rPr>
        <w:t>贰</w:t>
      </w:r>
      <w:r w:rsidRPr="000E3EA7">
        <w:rPr>
          <w:rFonts w:ascii="宋体" w:eastAsia="宋体" w:hAnsi="宋体" w:cs="Times New Roman" w:hint="eastAsia"/>
          <w:sz w:val="24"/>
          <w:szCs w:val="24"/>
        </w:rPr>
        <w:t>份，本合同甲、乙双方签字盖章后生效，合同执行完毕后，自动失效（合同的服务承诺则长期有效）。</w:t>
      </w:r>
    </w:p>
    <w:p w14:paraId="5159E680" w14:textId="77777777" w:rsidR="000E3EA7" w:rsidRPr="000E3EA7" w:rsidRDefault="000E3EA7" w:rsidP="000E3EA7">
      <w:pPr>
        <w:tabs>
          <w:tab w:val="left" w:pos="480"/>
        </w:tabs>
        <w:spacing w:line="360" w:lineRule="auto"/>
        <w:ind w:firstLineChars="196" w:firstLine="394"/>
        <w:rPr>
          <w:rFonts w:ascii="宋体" w:eastAsia="宋体" w:hAnsi="宋体" w:cs="Times New Roman" w:hint="eastAsia"/>
          <w:b/>
          <w:color w:val="000000"/>
          <w:spacing w:val="-20"/>
          <w:kern w:val="0"/>
          <w:sz w:val="24"/>
          <w:szCs w:val="24"/>
        </w:rPr>
      </w:pPr>
      <w:r w:rsidRPr="000E3EA7">
        <w:rPr>
          <w:rFonts w:ascii="宋体" w:eastAsia="宋体" w:hAnsi="宋体" w:cs="Times New Roman" w:hint="eastAsia"/>
          <w:b/>
          <w:color w:val="000000"/>
          <w:spacing w:val="-20"/>
          <w:kern w:val="0"/>
          <w:sz w:val="24"/>
          <w:szCs w:val="24"/>
        </w:rPr>
        <w:t>十三、其他事项</w:t>
      </w:r>
    </w:p>
    <w:p w14:paraId="00EC98E4"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（一）西安市财政局政府采购管理处在合同的履行期间以及履行期后，可以随时检查项目的执行情况，对采购标准、采购内容进行调查核实，并对发现的问题进行处理。</w:t>
      </w:r>
    </w:p>
    <w:p w14:paraId="0FB214E2"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（二）竞争性磋商文件、竞争性磋商响应文件、澄清表（函）、成交通知书、合同附件均成为合同不可分割的部分。</w:t>
      </w:r>
    </w:p>
    <w:p w14:paraId="3DD7E277" w14:textId="77777777" w:rsidR="000E3EA7" w:rsidRPr="000E3EA7" w:rsidRDefault="000E3EA7" w:rsidP="000E3EA7">
      <w:pPr>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（三）合同未尽事宜，由甲、乙双方协商后签订政府采购补充合同，与原合同具有同等法律效力。</w:t>
      </w:r>
    </w:p>
    <w:p w14:paraId="1E17D5B3" w14:textId="77777777" w:rsidR="000E3EA7" w:rsidRPr="000E3EA7" w:rsidRDefault="000E3EA7" w:rsidP="000E3EA7">
      <w:pPr>
        <w:spacing w:line="360" w:lineRule="auto"/>
        <w:ind w:firstLineChars="200" w:firstLine="422"/>
        <w:rPr>
          <w:rFonts w:ascii="宋体" w:eastAsia="宋体" w:hAnsi="宋体" w:cs="Times New Roman" w:hint="eastAsia"/>
          <w:b/>
          <w:szCs w:val="21"/>
        </w:rPr>
      </w:pPr>
    </w:p>
    <w:p w14:paraId="136DE363" w14:textId="77777777" w:rsidR="000E3EA7" w:rsidRPr="000E3EA7" w:rsidRDefault="000E3EA7" w:rsidP="000E3EA7">
      <w:pPr>
        <w:spacing w:line="360" w:lineRule="auto"/>
        <w:ind w:firstLineChars="200" w:firstLine="422"/>
        <w:rPr>
          <w:rFonts w:ascii="宋体" w:eastAsia="宋体" w:hAnsi="宋体" w:cs="Times New Roman" w:hint="eastAsia"/>
          <w:b/>
          <w:szCs w:val="21"/>
        </w:rPr>
      </w:pPr>
    </w:p>
    <w:p w14:paraId="79B8F8A5" w14:textId="77777777" w:rsidR="000E3EA7" w:rsidRPr="000E3EA7" w:rsidRDefault="000E3EA7" w:rsidP="000E3EA7">
      <w:pPr>
        <w:spacing w:line="360" w:lineRule="auto"/>
        <w:ind w:firstLineChars="200" w:firstLine="422"/>
        <w:rPr>
          <w:rFonts w:ascii="宋体" w:eastAsia="宋体" w:hAnsi="宋体" w:cs="Times New Roman" w:hint="eastAsia"/>
          <w:b/>
          <w:szCs w:val="21"/>
        </w:rPr>
      </w:pPr>
    </w:p>
    <w:tbl>
      <w:tblPr>
        <w:tblpPr w:leftFromText="180" w:rightFromText="180" w:horzAnchor="margin" w:tblpXSpec="center" w:tblpY="468"/>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118"/>
      </w:tblGrid>
      <w:tr w:rsidR="000E3EA7" w:rsidRPr="000E3EA7" w14:paraId="114AB077" w14:textId="77777777" w:rsidTr="00475F29">
        <w:trPr>
          <w:trHeight w:val="699"/>
        </w:trPr>
        <w:tc>
          <w:tcPr>
            <w:tcW w:w="4786" w:type="dxa"/>
            <w:tcBorders>
              <w:top w:val="single" w:sz="4" w:space="0" w:color="auto"/>
              <w:left w:val="single" w:sz="4" w:space="0" w:color="auto"/>
              <w:bottom w:val="single" w:sz="4" w:space="0" w:color="auto"/>
              <w:right w:val="single" w:sz="4" w:space="0" w:color="auto"/>
            </w:tcBorders>
          </w:tcPr>
          <w:p w14:paraId="4827CE2C"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甲  方</w:t>
            </w:r>
          </w:p>
        </w:tc>
        <w:tc>
          <w:tcPr>
            <w:tcW w:w="4118" w:type="dxa"/>
            <w:tcBorders>
              <w:top w:val="single" w:sz="4" w:space="0" w:color="auto"/>
              <w:left w:val="nil"/>
              <w:bottom w:val="single" w:sz="4" w:space="0" w:color="auto"/>
              <w:right w:val="single" w:sz="4" w:space="0" w:color="auto"/>
            </w:tcBorders>
          </w:tcPr>
          <w:p w14:paraId="3A1D4E1E"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乙  方</w:t>
            </w:r>
          </w:p>
        </w:tc>
      </w:tr>
      <w:tr w:rsidR="000E3EA7" w:rsidRPr="000E3EA7" w14:paraId="7A7888D2" w14:textId="77777777" w:rsidTr="00475F29">
        <w:trPr>
          <w:trHeight w:val="1220"/>
        </w:trPr>
        <w:tc>
          <w:tcPr>
            <w:tcW w:w="4786" w:type="dxa"/>
            <w:tcBorders>
              <w:top w:val="single" w:sz="4" w:space="0" w:color="auto"/>
              <w:left w:val="single" w:sz="4" w:space="0" w:color="auto"/>
              <w:bottom w:val="single" w:sz="4" w:space="0" w:color="auto"/>
              <w:right w:val="single" w:sz="4" w:space="0" w:color="auto"/>
            </w:tcBorders>
            <w:vAlign w:val="center"/>
          </w:tcPr>
          <w:p w14:paraId="7960775B"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西安市第九医院</w:t>
            </w:r>
          </w:p>
          <w:p w14:paraId="04CFCBC2" w14:textId="77777777" w:rsidR="000E3EA7" w:rsidRPr="000E3EA7" w:rsidRDefault="000E3EA7" w:rsidP="000E3EA7">
            <w:pPr>
              <w:spacing w:line="360" w:lineRule="auto"/>
              <w:ind w:firstLineChars="900" w:firstLine="2160"/>
              <w:rPr>
                <w:rFonts w:ascii="宋体" w:eastAsia="宋体" w:hAnsi="宋体" w:cs="Times New Roman" w:hint="eastAsia"/>
                <w:sz w:val="24"/>
                <w:szCs w:val="24"/>
              </w:rPr>
            </w:pPr>
            <w:r w:rsidRPr="000E3EA7">
              <w:rPr>
                <w:rFonts w:ascii="宋体" w:eastAsia="宋体" w:hAnsi="宋体" w:cs="Times New Roman" w:hint="eastAsia"/>
                <w:sz w:val="24"/>
                <w:szCs w:val="24"/>
              </w:rPr>
              <w:t>（盖章）</w:t>
            </w:r>
          </w:p>
        </w:tc>
        <w:tc>
          <w:tcPr>
            <w:tcW w:w="4118" w:type="dxa"/>
            <w:tcBorders>
              <w:top w:val="single" w:sz="4" w:space="0" w:color="auto"/>
              <w:left w:val="nil"/>
              <w:bottom w:val="single" w:sz="4" w:space="0" w:color="auto"/>
              <w:right w:val="single" w:sz="4" w:space="0" w:color="auto"/>
            </w:tcBorders>
            <w:vAlign w:val="center"/>
          </w:tcPr>
          <w:p w14:paraId="32C881F5" w14:textId="77777777" w:rsidR="000E3EA7" w:rsidRPr="000E3EA7" w:rsidRDefault="000E3EA7" w:rsidP="000E3EA7">
            <w:pPr>
              <w:autoSpaceDE w:val="0"/>
              <w:autoSpaceDN w:val="0"/>
              <w:adjustRightInd w:val="0"/>
              <w:spacing w:line="400" w:lineRule="exact"/>
              <w:jc w:val="left"/>
              <w:rPr>
                <w:rFonts w:ascii="宋体" w:eastAsia="宋体" w:hAnsi="宋体" w:cs="Times New Roman" w:hint="eastAsia"/>
                <w:sz w:val="24"/>
                <w:szCs w:val="24"/>
              </w:rPr>
            </w:pPr>
            <w:r w:rsidRPr="000E3EA7">
              <w:rPr>
                <w:rFonts w:ascii="宋体" w:eastAsia="宋体" w:hAnsi="宋体" w:cs="Times New Roman" w:hint="eastAsia"/>
                <w:sz w:val="24"/>
                <w:szCs w:val="24"/>
              </w:rPr>
              <w:t>成交供应商全称</w:t>
            </w:r>
          </w:p>
          <w:p w14:paraId="512E5B7C" w14:textId="77777777" w:rsidR="000E3EA7" w:rsidRPr="000E3EA7" w:rsidRDefault="000E3EA7" w:rsidP="000E3EA7">
            <w:pPr>
              <w:autoSpaceDE w:val="0"/>
              <w:autoSpaceDN w:val="0"/>
              <w:adjustRightInd w:val="0"/>
              <w:spacing w:line="400" w:lineRule="exact"/>
              <w:ind w:firstLineChars="700" w:firstLine="1680"/>
              <w:jc w:val="left"/>
              <w:rPr>
                <w:rFonts w:ascii="宋体" w:eastAsia="宋体" w:hAnsi="宋体" w:cs="Times New Roman" w:hint="eastAsia"/>
                <w:sz w:val="24"/>
                <w:szCs w:val="24"/>
              </w:rPr>
            </w:pPr>
            <w:r w:rsidRPr="000E3EA7">
              <w:rPr>
                <w:rFonts w:ascii="宋体" w:eastAsia="宋体" w:hAnsi="宋体" w:cs="Times New Roman" w:hint="eastAsia"/>
                <w:sz w:val="24"/>
                <w:szCs w:val="24"/>
              </w:rPr>
              <w:t>（盖章）</w:t>
            </w:r>
          </w:p>
        </w:tc>
      </w:tr>
      <w:tr w:rsidR="000E3EA7" w:rsidRPr="000E3EA7" w14:paraId="247FC6B7" w14:textId="77777777" w:rsidTr="00475F29">
        <w:trPr>
          <w:trHeight w:val="530"/>
        </w:trPr>
        <w:tc>
          <w:tcPr>
            <w:tcW w:w="4786" w:type="dxa"/>
            <w:tcBorders>
              <w:top w:val="single" w:sz="4" w:space="0" w:color="auto"/>
              <w:left w:val="single" w:sz="4" w:space="0" w:color="auto"/>
              <w:bottom w:val="single" w:sz="4" w:space="0" w:color="auto"/>
              <w:right w:val="single" w:sz="4" w:space="0" w:color="auto"/>
            </w:tcBorders>
          </w:tcPr>
          <w:p w14:paraId="7D25EC40"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 xml:space="preserve">地址： </w:t>
            </w:r>
          </w:p>
        </w:tc>
        <w:tc>
          <w:tcPr>
            <w:tcW w:w="4118" w:type="dxa"/>
            <w:tcBorders>
              <w:top w:val="single" w:sz="4" w:space="0" w:color="auto"/>
              <w:left w:val="nil"/>
              <w:bottom w:val="single" w:sz="4" w:space="0" w:color="auto"/>
              <w:right w:val="single" w:sz="4" w:space="0" w:color="auto"/>
            </w:tcBorders>
          </w:tcPr>
          <w:p w14:paraId="32E55F24"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地址：</w:t>
            </w:r>
          </w:p>
        </w:tc>
      </w:tr>
      <w:tr w:rsidR="000E3EA7" w:rsidRPr="000E3EA7" w14:paraId="07F0AA2C" w14:textId="77777777" w:rsidTr="00475F29">
        <w:trPr>
          <w:trHeight w:val="495"/>
        </w:trPr>
        <w:tc>
          <w:tcPr>
            <w:tcW w:w="4786" w:type="dxa"/>
            <w:tcBorders>
              <w:top w:val="single" w:sz="4" w:space="0" w:color="auto"/>
              <w:left w:val="single" w:sz="4" w:space="0" w:color="auto"/>
              <w:bottom w:val="single" w:sz="4" w:space="0" w:color="auto"/>
              <w:right w:val="single" w:sz="4" w:space="0" w:color="auto"/>
            </w:tcBorders>
          </w:tcPr>
          <w:p w14:paraId="54F71DC4"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邮编：</w:t>
            </w:r>
          </w:p>
        </w:tc>
        <w:tc>
          <w:tcPr>
            <w:tcW w:w="4118" w:type="dxa"/>
            <w:tcBorders>
              <w:top w:val="single" w:sz="4" w:space="0" w:color="auto"/>
              <w:left w:val="nil"/>
              <w:bottom w:val="single" w:sz="4" w:space="0" w:color="auto"/>
              <w:right w:val="single" w:sz="4" w:space="0" w:color="auto"/>
            </w:tcBorders>
          </w:tcPr>
          <w:p w14:paraId="273DC664"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邮编：</w:t>
            </w:r>
          </w:p>
        </w:tc>
      </w:tr>
      <w:tr w:rsidR="000E3EA7" w:rsidRPr="000E3EA7" w14:paraId="5222F214" w14:textId="77777777" w:rsidTr="00475F29">
        <w:trPr>
          <w:trHeight w:val="522"/>
        </w:trPr>
        <w:tc>
          <w:tcPr>
            <w:tcW w:w="4786" w:type="dxa"/>
            <w:tcBorders>
              <w:top w:val="single" w:sz="4" w:space="0" w:color="auto"/>
              <w:left w:val="single" w:sz="4" w:space="0" w:color="auto"/>
              <w:bottom w:val="single" w:sz="4" w:space="0" w:color="auto"/>
              <w:right w:val="single" w:sz="4" w:space="0" w:color="auto"/>
            </w:tcBorders>
          </w:tcPr>
          <w:p w14:paraId="36BD042B"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 xml:space="preserve">承办人：（签字） </w:t>
            </w:r>
          </w:p>
        </w:tc>
        <w:tc>
          <w:tcPr>
            <w:tcW w:w="4118" w:type="dxa"/>
            <w:tcBorders>
              <w:top w:val="single" w:sz="4" w:space="0" w:color="auto"/>
              <w:left w:val="nil"/>
              <w:bottom w:val="single" w:sz="4" w:space="0" w:color="auto"/>
              <w:right w:val="single" w:sz="4" w:space="0" w:color="auto"/>
            </w:tcBorders>
          </w:tcPr>
          <w:p w14:paraId="0C55C994"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被授权代表：（签字）</w:t>
            </w:r>
          </w:p>
        </w:tc>
      </w:tr>
      <w:tr w:rsidR="000E3EA7" w:rsidRPr="000E3EA7" w14:paraId="077A259F" w14:textId="77777777" w:rsidTr="00475F29">
        <w:trPr>
          <w:trHeight w:val="532"/>
        </w:trPr>
        <w:tc>
          <w:tcPr>
            <w:tcW w:w="4786" w:type="dxa"/>
            <w:tcBorders>
              <w:top w:val="single" w:sz="4" w:space="0" w:color="auto"/>
              <w:left w:val="single" w:sz="4" w:space="0" w:color="auto"/>
              <w:bottom w:val="single" w:sz="4" w:space="0" w:color="auto"/>
              <w:right w:val="single" w:sz="4" w:space="0" w:color="auto"/>
            </w:tcBorders>
          </w:tcPr>
          <w:p w14:paraId="21ADD5C4"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法定代表人或委托代理人</w:t>
            </w:r>
          </w:p>
          <w:p w14:paraId="24EE7448"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（主管院长）：（签字）</w:t>
            </w:r>
          </w:p>
        </w:tc>
        <w:tc>
          <w:tcPr>
            <w:tcW w:w="4118" w:type="dxa"/>
            <w:tcBorders>
              <w:top w:val="single" w:sz="4" w:space="0" w:color="auto"/>
              <w:left w:val="nil"/>
              <w:bottom w:val="single" w:sz="4" w:space="0" w:color="auto"/>
              <w:right w:val="single" w:sz="4" w:space="0" w:color="auto"/>
            </w:tcBorders>
          </w:tcPr>
          <w:p w14:paraId="6AEFAAD9"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法定代表人：（签字）</w:t>
            </w:r>
          </w:p>
        </w:tc>
      </w:tr>
      <w:tr w:rsidR="000E3EA7" w:rsidRPr="000E3EA7" w14:paraId="2ACD563C" w14:textId="77777777" w:rsidTr="00475F29">
        <w:trPr>
          <w:trHeight w:val="532"/>
        </w:trPr>
        <w:tc>
          <w:tcPr>
            <w:tcW w:w="4786" w:type="dxa"/>
            <w:tcBorders>
              <w:top w:val="single" w:sz="4" w:space="0" w:color="auto"/>
              <w:left w:val="single" w:sz="4" w:space="0" w:color="auto"/>
              <w:bottom w:val="single" w:sz="4" w:space="0" w:color="auto"/>
              <w:right w:val="single" w:sz="4" w:space="0" w:color="auto"/>
            </w:tcBorders>
          </w:tcPr>
          <w:p w14:paraId="7401EFB1"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电话：</w:t>
            </w:r>
          </w:p>
        </w:tc>
        <w:tc>
          <w:tcPr>
            <w:tcW w:w="4118" w:type="dxa"/>
            <w:tcBorders>
              <w:top w:val="single" w:sz="4" w:space="0" w:color="auto"/>
              <w:left w:val="nil"/>
              <w:bottom w:val="single" w:sz="4" w:space="0" w:color="auto"/>
              <w:right w:val="single" w:sz="4" w:space="0" w:color="auto"/>
            </w:tcBorders>
          </w:tcPr>
          <w:p w14:paraId="09555C94"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电话：</w:t>
            </w:r>
          </w:p>
        </w:tc>
      </w:tr>
      <w:tr w:rsidR="000E3EA7" w:rsidRPr="000E3EA7" w14:paraId="2E67C625" w14:textId="77777777" w:rsidTr="00475F29">
        <w:trPr>
          <w:trHeight w:val="532"/>
        </w:trPr>
        <w:tc>
          <w:tcPr>
            <w:tcW w:w="4786" w:type="dxa"/>
            <w:tcBorders>
              <w:top w:val="single" w:sz="4" w:space="0" w:color="auto"/>
              <w:left w:val="single" w:sz="4" w:space="0" w:color="auto"/>
              <w:bottom w:val="single" w:sz="4" w:space="0" w:color="auto"/>
              <w:right w:val="single" w:sz="4" w:space="0" w:color="auto"/>
            </w:tcBorders>
          </w:tcPr>
          <w:p w14:paraId="227205AE"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开户银行：</w:t>
            </w:r>
          </w:p>
        </w:tc>
        <w:tc>
          <w:tcPr>
            <w:tcW w:w="4118" w:type="dxa"/>
            <w:tcBorders>
              <w:top w:val="single" w:sz="4" w:space="0" w:color="auto"/>
              <w:left w:val="nil"/>
              <w:bottom w:val="single" w:sz="4" w:space="0" w:color="auto"/>
              <w:right w:val="single" w:sz="4" w:space="0" w:color="auto"/>
            </w:tcBorders>
          </w:tcPr>
          <w:p w14:paraId="0B509B70"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开户银行：</w:t>
            </w:r>
          </w:p>
        </w:tc>
      </w:tr>
      <w:tr w:rsidR="000E3EA7" w:rsidRPr="000E3EA7" w14:paraId="639205D5" w14:textId="77777777" w:rsidTr="00475F29">
        <w:trPr>
          <w:trHeight w:val="532"/>
        </w:trPr>
        <w:tc>
          <w:tcPr>
            <w:tcW w:w="4786" w:type="dxa"/>
            <w:tcBorders>
              <w:top w:val="single" w:sz="4" w:space="0" w:color="auto"/>
              <w:left w:val="single" w:sz="4" w:space="0" w:color="auto"/>
              <w:bottom w:val="single" w:sz="4" w:space="0" w:color="auto"/>
              <w:right w:val="single" w:sz="4" w:space="0" w:color="auto"/>
            </w:tcBorders>
          </w:tcPr>
          <w:p w14:paraId="5E294498"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帐号：</w:t>
            </w:r>
          </w:p>
        </w:tc>
        <w:tc>
          <w:tcPr>
            <w:tcW w:w="4118" w:type="dxa"/>
            <w:tcBorders>
              <w:top w:val="single" w:sz="4" w:space="0" w:color="auto"/>
              <w:left w:val="nil"/>
              <w:bottom w:val="single" w:sz="4" w:space="0" w:color="auto"/>
              <w:right w:val="single" w:sz="4" w:space="0" w:color="auto"/>
            </w:tcBorders>
          </w:tcPr>
          <w:p w14:paraId="70395C2C"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帐号：</w:t>
            </w:r>
          </w:p>
        </w:tc>
      </w:tr>
      <w:tr w:rsidR="000E3EA7" w:rsidRPr="000E3EA7" w14:paraId="45B21EE4" w14:textId="77777777" w:rsidTr="00475F29">
        <w:trPr>
          <w:trHeight w:val="532"/>
        </w:trPr>
        <w:tc>
          <w:tcPr>
            <w:tcW w:w="4786" w:type="dxa"/>
            <w:tcBorders>
              <w:top w:val="single" w:sz="4" w:space="0" w:color="auto"/>
              <w:left w:val="single" w:sz="4" w:space="0" w:color="auto"/>
              <w:bottom w:val="single" w:sz="4" w:space="0" w:color="auto"/>
              <w:right w:val="single" w:sz="4" w:space="0" w:color="auto"/>
            </w:tcBorders>
          </w:tcPr>
          <w:p w14:paraId="73F6B456"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日期：   年   月   日</w:t>
            </w:r>
          </w:p>
        </w:tc>
        <w:tc>
          <w:tcPr>
            <w:tcW w:w="4118" w:type="dxa"/>
            <w:tcBorders>
              <w:top w:val="single" w:sz="4" w:space="0" w:color="auto"/>
              <w:left w:val="nil"/>
              <w:bottom w:val="single" w:sz="4" w:space="0" w:color="auto"/>
              <w:right w:val="single" w:sz="4" w:space="0" w:color="auto"/>
            </w:tcBorders>
          </w:tcPr>
          <w:p w14:paraId="5A714006" w14:textId="77777777" w:rsidR="000E3EA7" w:rsidRPr="000E3EA7" w:rsidRDefault="000E3EA7" w:rsidP="000E3EA7">
            <w:pPr>
              <w:spacing w:line="360" w:lineRule="auto"/>
              <w:rPr>
                <w:rFonts w:ascii="宋体" w:eastAsia="宋体" w:hAnsi="宋体" w:cs="Times New Roman" w:hint="eastAsia"/>
                <w:sz w:val="24"/>
                <w:szCs w:val="24"/>
              </w:rPr>
            </w:pPr>
            <w:r w:rsidRPr="000E3EA7">
              <w:rPr>
                <w:rFonts w:ascii="宋体" w:eastAsia="宋体" w:hAnsi="宋体" w:cs="Times New Roman" w:hint="eastAsia"/>
                <w:sz w:val="24"/>
                <w:szCs w:val="24"/>
              </w:rPr>
              <w:t>日期：   年   月   日</w:t>
            </w:r>
          </w:p>
        </w:tc>
      </w:tr>
    </w:tbl>
    <w:p w14:paraId="5D57DC34" w14:textId="77777777" w:rsidR="000E3EA7" w:rsidRPr="000E3EA7" w:rsidRDefault="000E3EA7" w:rsidP="000E3EA7">
      <w:pPr>
        <w:tabs>
          <w:tab w:val="center" w:pos="4153"/>
          <w:tab w:val="right" w:pos="8306"/>
        </w:tabs>
        <w:snapToGrid w:val="0"/>
        <w:spacing w:line="360" w:lineRule="auto"/>
        <w:jc w:val="left"/>
        <w:rPr>
          <w:rFonts w:ascii="宋体" w:eastAsia="宋体" w:hAnsi="宋体" w:cs="Times New Roman" w:hint="eastAsia"/>
          <w:sz w:val="18"/>
          <w:szCs w:val="18"/>
        </w:rPr>
      </w:pPr>
    </w:p>
    <w:p w14:paraId="0EA7ACC2" w14:textId="77777777" w:rsidR="000E3EA7" w:rsidRPr="000E3EA7" w:rsidRDefault="000E3EA7" w:rsidP="000E3EA7">
      <w:pPr>
        <w:tabs>
          <w:tab w:val="center" w:pos="4153"/>
          <w:tab w:val="right" w:pos="8306"/>
        </w:tabs>
        <w:snapToGrid w:val="0"/>
        <w:spacing w:line="360" w:lineRule="auto"/>
        <w:jc w:val="left"/>
        <w:rPr>
          <w:rFonts w:ascii="宋体" w:eastAsia="宋体" w:hAnsi="宋体" w:cs="Times New Roman" w:hint="eastAsia"/>
          <w:sz w:val="18"/>
          <w:szCs w:val="18"/>
        </w:rPr>
      </w:pPr>
    </w:p>
    <w:p w14:paraId="519B373D" w14:textId="77777777" w:rsidR="000E3EA7" w:rsidRPr="000E3EA7" w:rsidRDefault="000E3EA7" w:rsidP="000E3EA7">
      <w:pPr>
        <w:snapToGrid w:val="0"/>
        <w:spacing w:line="360" w:lineRule="auto"/>
        <w:jc w:val="center"/>
        <w:rPr>
          <w:rFonts w:ascii="宋体" w:eastAsia="宋体" w:hAnsi="宋体" w:cs="Times New Roman" w:hint="eastAsia"/>
          <w:b/>
          <w:sz w:val="36"/>
          <w:szCs w:val="36"/>
        </w:rPr>
      </w:pPr>
    </w:p>
    <w:p w14:paraId="4AA2F1CE" w14:textId="77777777" w:rsidR="000E3EA7" w:rsidRPr="000E3EA7" w:rsidRDefault="000E3EA7" w:rsidP="000E3EA7">
      <w:pPr>
        <w:snapToGrid w:val="0"/>
        <w:spacing w:line="360" w:lineRule="auto"/>
        <w:jc w:val="center"/>
        <w:rPr>
          <w:rFonts w:ascii="宋体" w:eastAsia="宋体" w:hAnsi="宋体" w:cs="Times New Roman" w:hint="eastAsia"/>
          <w:b/>
          <w:sz w:val="36"/>
          <w:szCs w:val="36"/>
        </w:rPr>
      </w:pPr>
    </w:p>
    <w:p w14:paraId="68235316" w14:textId="77777777" w:rsidR="000E3EA7" w:rsidRPr="000E3EA7" w:rsidRDefault="000E3EA7" w:rsidP="000E3EA7">
      <w:pPr>
        <w:widowControl/>
        <w:jc w:val="left"/>
        <w:rPr>
          <w:rFonts w:ascii="宋体" w:eastAsia="宋体" w:hAnsi="宋体" w:cs="Times New Roman" w:hint="eastAsia"/>
          <w:b/>
          <w:sz w:val="36"/>
          <w:szCs w:val="36"/>
        </w:rPr>
      </w:pPr>
      <w:r w:rsidRPr="000E3EA7">
        <w:rPr>
          <w:rFonts w:ascii="宋体" w:eastAsia="宋体" w:hAnsi="宋体" w:cs="Times New Roman" w:hint="eastAsia"/>
          <w:b/>
          <w:sz w:val="36"/>
          <w:szCs w:val="36"/>
        </w:rPr>
        <w:br w:type="page"/>
      </w:r>
    </w:p>
    <w:p w14:paraId="2E37585F" w14:textId="77777777" w:rsidR="000E3EA7" w:rsidRPr="000E3EA7" w:rsidRDefault="000E3EA7" w:rsidP="000E3EA7">
      <w:pPr>
        <w:snapToGrid w:val="0"/>
        <w:spacing w:line="360" w:lineRule="auto"/>
        <w:jc w:val="center"/>
        <w:rPr>
          <w:rFonts w:ascii="宋体" w:eastAsia="宋体" w:hAnsi="宋体" w:cs="Times New Roman" w:hint="eastAsia"/>
          <w:b/>
          <w:sz w:val="36"/>
          <w:szCs w:val="36"/>
        </w:rPr>
      </w:pPr>
      <w:r w:rsidRPr="000E3EA7">
        <w:rPr>
          <w:rFonts w:ascii="宋体" w:eastAsia="宋体" w:hAnsi="宋体" w:cs="Times New Roman" w:hint="eastAsia"/>
          <w:b/>
          <w:sz w:val="36"/>
          <w:szCs w:val="36"/>
        </w:rPr>
        <w:lastRenderedPageBreak/>
        <w:t>西安市政府采购供应商</w:t>
      </w:r>
    </w:p>
    <w:p w14:paraId="1C460523" w14:textId="77777777" w:rsidR="000E3EA7" w:rsidRPr="000E3EA7" w:rsidRDefault="000E3EA7" w:rsidP="000E3EA7">
      <w:pPr>
        <w:snapToGrid w:val="0"/>
        <w:spacing w:line="360" w:lineRule="auto"/>
        <w:rPr>
          <w:rFonts w:ascii="宋体" w:eastAsia="宋体" w:hAnsi="宋体" w:cs="Times New Roman" w:hint="eastAsia"/>
          <w:b/>
          <w:sz w:val="36"/>
          <w:szCs w:val="36"/>
        </w:rPr>
      </w:pPr>
      <w:r w:rsidRPr="000E3EA7">
        <w:rPr>
          <w:rFonts w:ascii="宋体" w:eastAsia="宋体" w:hAnsi="宋体" w:cs="Times New Roman" w:hint="eastAsia"/>
          <w:b/>
          <w:sz w:val="36"/>
          <w:szCs w:val="36"/>
        </w:rPr>
        <w:t xml:space="preserve">          拒绝政府采购领域商业贿赂承诺书</w:t>
      </w:r>
    </w:p>
    <w:p w14:paraId="453FD446" w14:textId="77777777" w:rsidR="000E3EA7" w:rsidRPr="000E3EA7" w:rsidRDefault="000E3EA7" w:rsidP="000E3EA7">
      <w:pPr>
        <w:snapToGrid w:val="0"/>
        <w:spacing w:line="360" w:lineRule="auto"/>
        <w:ind w:firstLineChars="200" w:firstLine="480"/>
        <w:rPr>
          <w:rFonts w:ascii="宋体" w:eastAsia="宋体" w:hAnsi="宋体" w:cs="Times New Roman" w:hint="eastAsia"/>
          <w:sz w:val="24"/>
          <w:szCs w:val="24"/>
        </w:rPr>
      </w:pPr>
    </w:p>
    <w:p w14:paraId="3CBF62FD"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为响应党中央、国务院关于治理政府采购领域商业贿赂行为的号召，我公司在此承诺：</w:t>
      </w:r>
    </w:p>
    <w:p w14:paraId="15454A6C" w14:textId="77777777" w:rsidR="000E3EA7" w:rsidRPr="000E3EA7" w:rsidRDefault="000E3EA7" w:rsidP="000E3EA7">
      <w:pPr>
        <w:snapToGrid w:val="0"/>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一、在参与政府采购活动中遵纪守法、诚信经营、公平竞标。</w:t>
      </w:r>
    </w:p>
    <w:p w14:paraId="1E44C1CA"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二、不向政府采购人、采购代理机构和政府采购评审专家进行任何形式的商业贿赂以谋取交易机会。</w:t>
      </w:r>
    </w:p>
    <w:p w14:paraId="4ECB30D5"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三、不向政府采购代理机构和采购人提供虚假资质文件或采用虚假应标方式参与政府采购市场竞争并谋取中标、成交。</w:t>
      </w:r>
    </w:p>
    <w:p w14:paraId="641D3C09" w14:textId="77777777" w:rsidR="000E3EA7" w:rsidRPr="000E3EA7" w:rsidRDefault="000E3EA7" w:rsidP="000E3EA7">
      <w:pPr>
        <w:snapToGrid w:val="0"/>
        <w:spacing w:line="360" w:lineRule="auto"/>
        <w:ind w:firstLineChars="200" w:firstLine="480"/>
        <w:rPr>
          <w:rFonts w:ascii="宋体" w:eastAsia="宋体" w:hAnsi="宋体" w:cs="Times New Roman" w:hint="eastAsia"/>
          <w:sz w:val="24"/>
          <w:szCs w:val="24"/>
        </w:rPr>
      </w:pPr>
      <w:r w:rsidRPr="000E3EA7">
        <w:rPr>
          <w:rFonts w:ascii="宋体" w:eastAsia="宋体" w:hAnsi="宋体" w:cs="Times New Roman" w:hint="eastAsia"/>
          <w:sz w:val="24"/>
          <w:szCs w:val="24"/>
        </w:rPr>
        <w:t>四、不采取“围标、陪标”等商业欺诈手段获取政府采购订单；</w:t>
      </w:r>
    </w:p>
    <w:p w14:paraId="50950B3F"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五、不采取不正当手段诋毁、排挤其他供应商。</w:t>
      </w:r>
    </w:p>
    <w:p w14:paraId="00DD51E6"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六、不在提供商品和服务时“偷梁换柱、以次充好”损害采购人的合法权益。</w:t>
      </w:r>
    </w:p>
    <w:p w14:paraId="459B8825"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七、不与采购人、采购代理机构、政府采购评审专家或其他供应商恶意串通，进行质疑和投诉，维护政府采购市场秩序。</w:t>
      </w:r>
    </w:p>
    <w:p w14:paraId="7AC2D7FE"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八、尊重和接受政府采购监督管理部门的监督和政府采购代理机构招标采购要求，承担因违约行为给采购人造成的损失。</w:t>
      </w:r>
    </w:p>
    <w:p w14:paraId="1FE52DCD" w14:textId="77777777" w:rsidR="000E3EA7" w:rsidRPr="000E3EA7" w:rsidRDefault="000E3EA7" w:rsidP="000E3EA7">
      <w:pPr>
        <w:snapToGrid w:val="0"/>
        <w:spacing w:line="360" w:lineRule="auto"/>
        <w:ind w:firstLineChars="200" w:firstLine="480"/>
        <w:rPr>
          <w:rFonts w:ascii="宋体" w:eastAsia="宋体" w:hAnsi="宋体" w:cs="Times New Roman" w:hint="eastAsia"/>
          <w:b/>
          <w:sz w:val="24"/>
          <w:szCs w:val="24"/>
        </w:rPr>
      </w:pPr>
      <w:r w:rsidRPr="000E3EA7">
        <w:rPr>
          <w:rFonts w:ascii="宋体" w:eastAsia="宋体" w:hAnsi="宋体" w:cs="Times New Roman" w:hint="eastAsia"/>
          <w:sz w:val="24"/>
          <w:szCs w:val="24"/>
        </w:rPr>
        <w:t>九、不发生其他有悖于政府采购公开、公平、公正和诚信原则的行为。</w:t>
      </w:r>
    </w:p>
    <w:p w14:paraId="361AD522" w14:textId="77777777" w:rsidR="000E3EA7" w:rsidRPr="000E3EA7" w:rsidRDefault="000E3EA7" w:rsidP="000E3EA7">
      <w:pPr>
        <w:snapToGrid w:val="0"/>
        <w:spacing w:line="360" w:lineRule="auto"/>
        <w:ind w:left="482"/>
        <w:rPr>
          <w:rFonts w:ascii="宋体" w:eastAsia="宋体" w:hAnsi="宋体" w:cs="Times New Roman" w:hint="eastAsia"/>
          <w:sz w:val="24"/>
          <w:szCs w:val="24"/>
        </w:rPr>
      </w:pPr>
      <w:r w:rsidRPr="000E3EA7">
        <w:rPr>
          <w:rFonts w:ascii="宋体" w:eastAsia="宋体" w:hAnsi="宋体" w:cs="Times New Roman" w:hint="eastAsia"/>
          <w:sz w:val="24"/>
          <w:szCs w:val="24"/>
        </w:rPr>
        <w:t>承诺单位：（盖章）</w:t>
      </w:r>
    </w:p>
    <w:p w14:paraId="3E6F5404" w14:textId="77777777" w:rsidR="000E3EA7" w:rsidRPr="000E3EA7" w:rsidRDefault="000E3EA7" w:rsidP="000E3EA7">
      <w:pPr>
        <w:snapToGrid w:val="0"/>
        <w:spacing w:line="360" w:lineRule="auto"/>
        <w:ind w:left="482"/>
        <w:rPr>
          <w:rFonts w:ascii="宋体" w:eastAsia="宋体" w:hAnsi="宋体" w:cs="Times New Roman" w:hint="eastAsia"/>
          <w:sz w:val="24"/>
          <w:szCs w:val="24"/>
        </w:rPr>
      </w:pPr>
      <w:r w:rsidRPr="000E3EA7">
        <w:rPr>
          <w:rFonts w:ascii="宋体" w:eastAsia="宋体" w:hAnsi="宋体" w:cs="Times New Roman" w:hint="eastAsia"/>
          <w:bCs/>
          <w:sz w:val="24"/>
          <w:szCs w:val="24"/>
        </w:rPr>
        <w:t>法定代表人或被授权人</w:t>
      </w:r>
      <w:r w:rsidRPr="000E3EA7">
        <w:rPr>
          <w:rFonts w:ascii="宋体" w:eastAsia="宋体" w:hAnsi="宋体" w:cs="Times New Roman" w:hint="eastAsia"/>
          <w:sz w:val="24"/>
          <w:szCs w:val="24"/>
        </w:rPr>
        <w:t>：（签字或盖章）</w:t>
      </w:r>
    </w:p>
    <w:p w14:paraId="4FF6EF0D" w14:textId="77777777" w:rsidR="000E3EA7" w:rsidRPr="000E3EA7" w:rsidRDefault="000E3EA7" w:rsidP="000E3EA7">
      <w:pPr>
        <w:snapToGrid w:val="0"/>
        <w:spacing w:line="360" w:lineRule="auto"/>
        <w:ind w:left="482"/>
        <w:rPr>
          <w:rFonts w:ascii="宋体" w:eastAsia="宋体" w:hAnsi="宋体" w:cs="Times New Roman" w:hint="eastAsia"/>
          <w:sz w:val="24"/>
          <w:szCs w:val="24"/>
        </w:rPr>
      </w:pPr>
      <w:r w:rsidRPr="000E3EA7">
        <w:rPr>
          <w:rFonts w:ascii="宋体" w:eastAsia="宋体" w:hAnsi="宋体" w:cs="Times New Roman" w:hint="eastAsia"/>
          <w:sz w:val="24"/>
          <w:szCs w:val="24"/>
        </w:rPr>
        <w:t xml:space="preserve">地址：                             </w:t>
      </w:r>
    </w:p>
    <w:p w14:paraId="4F3D9825" w14:textId="77777777" w:rsidR="000E3EA7" w:rsidRPr="000E3EA7" w:rsidRDefault="000E3EA7" w:rsidP="000E3EA7">
      <w:pPr>
        <w:snapToGrid w:val="0"/>
        <w:spacing w:line="360" w:lineRule="auto"/>
        <w:ind w:left="482"/>
        <w:rPr>
          <w:rFonts w:ascii="宋体" w:eastAsia="宋体" w:hAnsi="宋体" w:cs="Times New Roman" w:hint="eastAsia"/>
          <w:sz w:val="24"/>
          <w:szCs w:val="24"/>
        </w:rPr>
      </w:pPr>
      <w:r w:rsidRPr="000E3EA7">
        <w:rPr>
          <w:rFonts w:ascii="宋体" w:eastAsia="宋体" w:hAnsi="宋体" w:cs="Times New Roman" w:hint="eastAsia"/>
          <w:sz w:val="24"/>
          <w:szCs w:val="24"/>
        </w:rPr>
        <w:t xml:space="preserve">电话：     </w:t>
      </w:r>
    </w:p>
    <w:p w14:paraId="090295CB" w14:textId="77777777" w:rsidR="000E3EA7" w:rsidRPr="000E3EA7" w:rsidRDefault="000E3EA7" w:rsidP="000E3EA7">
      <w:pPr>
        <w:snapToGrid w:val="0"/>
        <w:spacing w:line="360" w:lineRule="auto"/>
        <w:ind w:left="482"/>
        <w:rPr>
          <w:rFonts w:ascii="宋体" w:eastAsia="宋体" w:hAnsi="宋体" w:cs="Times New Roman" w:hint="eastAsia"/>
          <w:sz w:val="24"/>
          <w:szCs w:val="24"/>
        </w:rPr>
      </w:pPr>
      <w:r w:rsidRPr="000E3EA7">
        <w:rPr>
          <w:rFonts w:ascii="宋体" w:eastAsia="宋体" w:hAnsi="宋体" w:cs="Times New Roman" w:hint="eastAsia"/>
          <w:sz w:val="24"/>
          <w:szCs w:val="24"/>
        </w:rPr>
        <w:t xml:space="preserve">邮编：                                   </w:t>
      </w:r>
    </w:p>
    <w:p w14:paraId="433931C3" w14:textId="77777777" w:rsidR="000E3EA7" w:rsidRPr="000E3EA7" w:rsidRDefault="000E3EA7" w:rsidP="000E3EA7">
      <w:pPr>
        <w:tabs>
          <w:tab w:val="left" w:pos="5875"/>
        </w:tabs>
        <w:spacing w:line="360" w:lineRule="auto"/>
        <w:rPr>
          <w:rFonts w:ascii="宋体" w:eastAsia="宋体" w:hAnsi="宋体" w:cs="Times New Roman" w:hint="eastAsia"/>
          <w:sz w:val="24"/>
          <w:szCs w:val="24"/>
        </w:rPr>
      </w:pPr>
      <w:r w:rsidRPr="000E3EA7">
        <w:rPr>
          <w:rFonts w:ascii="宋体" w:eastAsia="宋体" w:hAnsi="宋体" w:cs="Times New Roman"/>
          <w:sz w:val="24"/>
          <w:szCs w:val="24"/>
        </w:rPr>
        <w:tab/>
      </w:r>
      <w:r w:rsidRPr="000E3EA7">
        <w:rPr>
          <w:rFonts w:ascii="宋体" w:eastAsia="宋体" w:hAnsi="宋体" w:cs="Times New Roman" w:hint="eastAsia"/>
          <w:sz w:val="24"/>
          <w:szCs w:val="24"/>
        </w:rPr>
        <w:t>年    月    日</w:t>
      </w:r>
    </w:p>
    <w:p w14:paraId="0436D558" w14:textId="77777777" w:rsidR="000E3EA7" w:rsidRPr="000E3EA7" w:rsidRDefault="000E3EA7" w:rsidP="000E3EA7">
      <w:pPr>
        <w:widowControl/>
        <w:spacing w:line="360" w:lineRule="auto"/>
        <w:jc w:val="left"/>
        <w:rPr>
          <w:rFonts w:ascii="宋体" w:eastAsia="宋体" w:hAnsi="宋体" w:cs="Times New Roman" w:hint="eastAsia"/>
          <w:kern w:val="0"/>
          <w:sz w:val="24"/>
          <w:szCs w:val="24"/>
          <w:lang w:eastAsia="zh-Hans"/>
        </w:rPr>
      </w:pPr>
    </w:p>
    <w:p w14:paraId="61D18CC3" w14:textId="77777777" w:rsidR="00C108DF" w:rsidRDefault="00C108DF">
      <w:pPr>
        <w:rPr>
          <w:rFonts w:hint="eastAsia"/>
        </w:rPr>
      </w:pPr>
    </w:p>
    <w:sectPr w:rsidR="00C108DF" w:rsidSect="000E3EA7">
      <w:footerReference w:type="default" r:id="rId6"/>
      <w:pgSz w:w="11906" w:h="16838"/>
      <w:pgMar w:top="1440" w:right="1440" w:bottom="1440" w:left="1440" w:header="851" w:footer="959"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DFA63" w14:textId="77777777" w:rsidR="00B021C9" w:rsidRDefault="00B021C9">
      <w:pPr>
        <w:rPr>
          <w:rFonts w:hint="eastAsia"/>
        </w:rPr>
      </w:pPr>
      <w:r>
        <w:separator/>
      </w:r>
    </w:p>
  </w:endnote>
  <w:endnote w:type="continuationSeparator" w:id="0">
    <w:p w14:paraId="776538BD" w14:textId="77777777" w:rsidR="00B021C9" w:rsidRDefault="00B021C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1269193"/>
    </w:sdtPr>
    <w:sdtContent>
      <w:p w14:paraId="46A339BB" w14:textId="77777777" w:rsidR="000E3EA7" w:rsidRDefault="000E3EA7">
        <w:pPr>
          <w:pStyle w:val="ae"/>
          <w:jc w:val="center"/>
          <w:rPr>
            <w:rFonts w:hint="eastAsia"/>
          </w:rPr>
        </w:pPr>
        <w:r>
          <w:fldChar w:fldCharType="begin"/>
        </w:r>
        <w:r>
          <w:instrText>PAGE   \* MERGEFORMAT</w:instrText>
        </w:r>
        <w:r>
          <w:fldChar w:fldCharType="separate"/>
        </w:r>
        <w:r>
          <w:rPr>
            <w:lang w:val="zh-CN"/>
          </w:rPr>
          <w:t>2</w:t>
        </w:r>
        <w:r>
          <w:fldChar w:fldCharType="end"/>
        </w:r>
      </w:p>
    </w:sdtContent>
  </w:sdt>
  <w:p w14:paraId="7EEA8D93" w14:textId="77777777" w:rsidR="000E3EA7" w:rsidRDefault="000E3EA7">
    <w:pPr>
      <w:pStyle w:val="a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A3592" w14:textId="77777777" w:rsidR="00B021C9" w:rsidRDefault="00B021C9">
      <w:pPr>
        <w:rPr>
          <w:rFonts w:hint="eastAsia"/>
        </w:rPr>
      </w:pPr>
      <w:r>
        <w:separator/>
      </w:r>
    </w:p>
  </w:footnote>
  <w:footnote w:type="continuationSeparator" w:id="0">
    <w:p w14:paraId="78878599" w14:textId="77777777" w:rsidR="00B021C9" w:rsidRDefault="00B021C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EA7"/>
    <w:rsid w:val="000E3EA7"/>
    <w:rsid w:val="00992738"/>
    <w:rsid w:val="00A70F88"/>
    <w:rsid w:val="00B021C9"/>
    <w:rsid w:val="00BC281D"/>
    <w:rsid w:val="00C108DF"/>
    <w:rsid w:val="00D152EB"/>
    <w:rsid w:val="00D67294"/>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FC976F"/>
  <w15:chartTrackingRefBased/>
  <w15:docId w15:val="{78B8BF19-B039-411F-AFDC-79C295370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0E3EA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E3EA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E3EA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E3EA7"/>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E3EA7"/>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0E3EA7"/>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E3EA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E3EA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E3EA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E3EA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E3EA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E3EA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E3EA7"/>
    <w:rPr>
      <w:rFonts w:cstheme="majorBidi"/>
      <w:color w:val="0F4761" w:themeColor="accent1" w:themeShade="BF"/>
      <w:sz w:val="28"/>
      <w:szCs w:val="28"/>
    </w:rPr>
  </w:style>
  <w:style w:type="character" w:customStyle="1" w:styleId="50">
    <w:name w:val="标题 5 字符"/>
    <w:basedOn w:val="a0"/>
    <w:link w:val="5"/>
    <w:uiPriority w:val="9"/>
    <w:semiHidden/>
    <w:rsid w:val="000E3EA7"/>
    <w:rPr>
      <w:rFonts w:cstheme="majorBidi"/>
      <w:color w:val="0F4761" w:themeColor="accent1" w:themeShade="BF"/>
      <w:sz w:val="24"/>
      <w:szCs w:val="24"/>
    </w:rPr>
  </w:style>
  <w:style w:type="character" w:customStyle="1" w:styleId="60">
    <w:name w:val="标题 6 字符"/>
    <w:basedOn w:val="a0"/>
    <w:link w:val="6"/>
    <w:uiPriority w:val="9"/>
    <w:semiHidden/>
    <w:rsid w:val="000E3EA7"/>
    <w:rPr>
      <w:rFonts w:cstheme="majorBidi"/>
      <w:b/>
      <w:bCs/>
      <w:color w:val="0F4761" w:themeColor="accent1" w:themeShade="BF"/>
    </w:rPr>
  </w:style>
  <w:style w:type="character" w:customStyle="1" w:styleId="70">
    <w:name w:val="标题 7 字符"/>
    <w:basedOn w:val="a0"/>
    <w:link w:val="7"/>
    <w:uiPriority w:val="9"/>
    <w:semiHidden/>
    <w:rsid w:val="000E3EA7"/>
    <w:rPr>
      <w:rFonts w:cstheme="majorBidi"/>
      <w:b/>
      <w:bCs/>
      <w:color w:val="595959" w:themeColor="text1" w:themeTint="A6"/>
    </w:rPr>
  </w:style>
  <w:style w:type="character" w:customStyle="1" w:styleId="80">
    <w:name w:val="标题 8 字符"/>
    <w:basedOn w:val="a0"/>
    <w:link w:val="8"/>
    <w:uiPriority w:val="9"/>
    <w:semiHidden/>
    <w:rsid w:val="000E3EA7"/>
    <w:rPr>
      <w:rFonts w:cstheme="majorBidi"/>
      <w:color w:val="595959" w:themeColor="text1" w:themeTint="A6"/>
    </w:rPr>
  </w:style>
  <w:style w:type="character" w:customStyle="1" w:styleId="90">
    <w:name w:val="标题 9 字符"/>
    <w:basedOn w:val="a0"/>
    <w:link w:val="9"/>
    <w:uiPriority w:val="9"/>
    <w:semiHidden/>
    <w:rsid w:val="000E3EA7"/>
    <w:rPr>
      <w:rFonts w:eastAsiaTheme="majorEastAsia" w:cstheme="majorBidi"/>
      <w:color w:val="595959" w:themeColor="text1" w:themeTint="A6"/>
    </w:rPr>
  </w:style>
  <w:style w:type="paragraph" w:styleId="a3">
    <w:name w:val="Title"/>
    <w:basedOn w:val="a"/>
    <w:next w:val="a"/>
    <w:link w:val="a4"/>
    <w:uiPriority w:val="10"/>
    <w:qFormat/>
    <w:rsid w:val="000E3EA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E3E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E3EA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E3E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E3EA7"/>
    <w:pPr>
      <w:spacing w:before="160" w:after="160"/>
      <w:jc w:val="center"/>
    </w:pPr>
    <w:rPr>
      <w:i/>
      <w:iCs/>
      <w:color w:val="404040" w:themeColor="text1" w:themeTint="BF"/>
    </w:rPr>
  </w:style>
  <w:style w:type="character" w:customStyle="1" w:styleId="a8">
    <w:name w:val="引用 字符"/>
    <w:basedOn w:val="a0"/>
    <w:link w:val="a7"/>
    <w:uiPriority w:val="29"/>
    <w:rsid w:val="000E3EA7"/>
    <w:rPr>
      <w:i/>
      <w:iCs/>
      <w:color w:val="404040" w:themeColor="text1" w:themeTint="BF"/>
    </w:rPr>
  </w:style>
  <w:style w:type="paragraph" w:styleId="a9">
    <w:name w:val="List Paragraph"/>
    <w:basedOn w:val="a"/>
    <w:uiPriority w:val="34"/>
    <w:qFormat/>
    <w:rsid w:val="000E3EA7"/>
    <w:pPr>
      <w:ind w:left="720"/>
      <w:contextualSpacing/>
    </w:pPr>
  </w:style>
  <w:style w:type="character" w:styleId="aa">
    <w:name w:val="Intense Emphasis"/>
    <w:basedOn w:val="a0"/>
    <w:uiPriority w:val="21"/>
    <w:qFormat/>
    <w:rsid w:val="000E3EA7"/>
    <w:rPr>
      <w:i/>
      <w:iCs/>
      <w:color w:val="0F4761" w:themeColor="accent1" w:themeShade="BF"/>
    </w:rPr>
  </w:style>
  <w:style w:type="paragraph" w:styleId="ab">
    <w:name w:val="Intense Quote"/>
    <w:basedOn w:val="a"/>
    <w:next w:val="a"/>
    <w:link w:val="ac"/>
    <w:uiPriority w:val="30"/>
    <w:qFormat/>
    <w:rsid w:val="000E3E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E3EA7"/>
    <w:rPr>
      <w:i/>
      <w:iCs/>
      <w:color w:val="0F4761" w:themeColor="accent1" w:themeShade="BF"/>
    </w:rPr>
  </w:style>
  <w:style w:type="character" w:styleId="ad">
    <w:name w:val="Intense Reference"/>
    <w:basedOn w:val="a0"/>
    <w:uiPriority w:val="32"/>
    <w:qFormat/>
    <w:rsid w:val="000E3EA7"/>
    <w:rPr>
      <w:b/>
      <w:bCs/>
      <w:smallCaps/>
      <w:color w:val="0F4761" w:themeColor="accent1" w:themeShade="BF"/>
      <w:spacing w:val="5"/>
    </w:rPr>
  </w:style>
  <w:style w:type="paragraph" w:styleId="ae">
    <w:name w:val="footer"/>
    <w:basedOn w:val="a"/>
    <w:link w:val="af"/>
    <w:uiPriority w:val="99"/>
    <w:qFormat/>
    <w:rsid w:val="000E3EA7"/>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0E3E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2577</Words>
  <Characters>2733</Characters>
  <Application>Microsoft Office Word</Application>
  <DocSecurity>0</DocSecurity>
  <Lines>341</Lines>
  <Paragraphs>408</Paragraphs>
  <ScaleCrop>false</ScaleCrop>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2025-09-10T04:17:00Z</dcterms:created>
  <dcterms:modified xsi:type="dcterms:W3CDTF">2025-09-10T06:54:00Z</dcterms:modified>
</cp:coreProperties>
</file>