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286E8">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kern w:val="0"/>
          <w:sz w:val="36"/>
          <w:szCs w:val="36"/>
        </w:rPr>
      </w:pPr>
    </w:p>
    <w:p w14:paraId="35F27F8D">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kern w:val="0"/>
          <w:sz w:val="36"/>
          <w:szCs w:val="36"/>
        </w:rPr>
      </w:pPr>
    </w:p>
    <w:p w14:paraId="5FDBF7AE">
      <w:pPr>
        <w:widowControl/>
        <w:kinsoku w:val="0"/>
        <w:autoSpaceDE w:val="0"/>
        <w:autoSpaceDN w:val="0"/>
        <w:adjustRightInd w:val="0"/>
        <w:snapToGrid w:val="0"/>
        <w:spacing w:line="360" w:lineRule="auto"/>
        <w:jc w:val="center"/>
        <w:textAlignment w:val="baseline"/>
        <w:rPr>
          <w:rFonts w:ascii="仿宋" w:hAnsi="仿宋" w:eastAsia="仿宋" w:cs="仿宋"/>
          <w:b/>
          <w:snapToGrid w:val="0"/>
          <w:kern w:val="0"/>
          <w:sz w:val="36"/>
          <w:szCs w:val="36"/>
        </w:rPr>
      </w:pPr>
      <w:bookmarkStart w:id="1" w:name="_GoBack"/>
      <w:bookmarkEnd w:id="1"/>
      <w:r>
        <w:rPr>
          <w:rFonts w:hint="eastAsia" w:ascii="仿宋" w:hAnsi="仿宋" w:eastAsia="仿宋" w:cs="仿宋"/>
          <w:b/>
          <w:snapToGrid w:val="0"/>
          <w:kern w:val="0"/>
          <w:sz w:val="36"/>
          <w:szCs w:val="36"/>
        </w:rPr>
        <w:t>西安市城市照明管护中心</w:t>
      </w:r>
    </w:p>
    <w:p w14:paraId="09193849">
      <w:pPr>
        <w:widowControl/>
        <w:kinsoku w:val="0"/>
        <w:autoSpaceDE w:val="0"/>
        <w:autoSpaceDN w:val="0"/>
        <w:adjustRightInd w:val="0"/>
        <w:snapToGrid w:val="0"/>
        <w:spacing w:line="360" w:lineRule="auto"/>
        <w:jc w:val="center"/>
        <w:textAlignment w:val="baseline"/>
        <w:rPr>
          <w:rFonts w:ascii="仿宋" w:hAnsi="仿宋" w:eastAsia="仿宋" w:cs="仿宋"/>
          <w:b/>
          <w:snapToGrid w:val="0"/>
          <w:kern w:val="0"/>
          <w:sz w:val="36"/>
          <w:szCs w:val="36"/>
        </w:rPr>
      </w:pPr>
      <w:r>
        <w:rPr>
          <w:rFonts w:hint="eastAsia" w:ascii="仿宋" w:hAnsi="仿宋" w:eastAsia="仿宋" w:cs="仿宋"/>
          <w:b/>
          <w:snapToGrid w:val="0"/>
          <w:kern w:val="0"/>
          <w:sz w:val="36"/>
          <w:szCs w:val="36"/>
        </w:rPr>
        <w:t>2025年城市照明路灯自控系统运维项目</w:t>
      </w:r>
    </w:p>
    <w:p w14:paraId="616D16BC">
      <w:pPr>
        <w:widowControl/>
        <w:kinsoku w:val="0"/>
        <w:autoSpaceDE w:val="0"/>
        <w:autoSpaceDN w:val="0"/>
        <w:adjustRightInd w:val="0"/>
        <w:snapToGrid w:val="0"/>
        <w:spacing w:line="360" w:lineRule="auto"/>
        <w:jc w:val="center"/>
        <w:textAlignment w:val="baseline"/>
        <w:rPr>
          <w:rFonts w:ascii="仿宋" w:hAnsi="仿宋" w:eastAsia="仿宋" w:cs="仿宋"/>
          <w:b/>
          <w:snapToGrid w:val="0"/>
          <w:kern w:val="0"/>
          <w:sz w:val="36"/>
          <w:szCs w:val="36"/>
        </w:rPr>
      </w:pPr>
      <w:r>
        <w:rPr>
          <w:rFonts w:hint="eastAsia" w:ascii="仿宋" w:hAnsi="仿宋" w:eastAsia="仿宋" w:cs="仿宋"/>
          <w:b/>
          <w:snapToGrid w:val="0"/>
          <w:kern w:val="0"/>
          <w:sz w:val="36"/>
          <w:szCs w:val="36"/>
        </w:rPr>
        <w:t>技术服务合同</w:t>
      </w:r>
    </w:p>
    <w:p w14:paraId="692CC0CB">
      <w:pPr>
        <w:widowControl/>
        <w:kinsoku w:val="0"/>
        <w:autoSpaceDE w:val="0"/>
        <w:autoSpaceDN w:val="0"/>
        <w:adjustRightInd w:val="0"/>
        <w:snapToGrid w:val="0"/>
        <w:spacing w:line="360" w:lineRule="auto"/>
        <w:jc w:val="center"/>
        <w:textAlignment w:val="baseline"/>
        <w:rPr>
          <w:rFonts w:ascii="仿宋" w:hAnsi="仿宋" w:eastAsia="仿宋" w:cs="仿宋"/>
          <w:b/>
          <w:snapToGrid w:val="0"/>
          <w:kern w:val="0"/>
          <w:sz w:val="36"/>
          <w:szCs w:val="36"/>
        </w:rPr>
      </w:pPr>
    </w:p>
    <w:p w14:paraId="315D5165">
      <w:pPr>
        <w:spacing w:line="520" w:lineRule="exact"/>
        <w:jc w:val="left"/>
        <w:rPr>
          <w:rFonts w:ascii="仿宋" w:hAnsi="仿宋" w:eastAsia="仿宋" w:cs="仿宋"/>
          <w:sz w:val="30"/>
          <w:szCs w:val="30"/>
        </w:rPr>
      </w:pPr>
    </w:p>
    <w:p w14:paraId="1637B02F">
      <w:pPr>
        <w:spacing w:line="520" w:lineRule="exact"/>
        <w:ind w:firstLine="1200" w:firstLineChars="400"/>
        <w:jc w:val="left"/>
        <w:rPr>
          <w:rFonts w:ascii="仿宋" w:hAnsi="仿宋" w:eastAsia="仿宋" w:cs="仿宋"/>
          <w:sz w:val="30"/>
          <w:szCs w:val="30"/>
        </w:rPr>
      </w:pPr>
    </w:p>
    <w:p w14:paraId="4AE261C6">
      <w:pPr>
        <w:spacing w:line="520" w:lineRule="exact"/>
        <w:ind w:firstLine="1200" w:firstLineChars="400"/>
        <w:jc w:val="left"/>
        <w:rPr>
          <w:rFonts w:hint="eastAsia" w:ascii="仿宋" w:hAnsi="仿宋" w:eastAsia="仿宋" w:cs="仿宋"/>
          <w:sz w:val="30"/>
          <w:szCs w:val="30"/>
        </w:rPr>
      </w:pPr>
    </w:p>
    <w:p w14:paraId="307CF388">
      <w:pPr>
        <w:spacing w:line="520" w:lineRule="exact"/>
        <w:ind w:firstLine="1200" w:firstLineChars="400"/>
        <w:jc w:val="left"/>
        <w:rPr>
          <w:rFonts w:hint="eastAsia" w:ascii="仿宋" w:hAnsi="仿宋" w:eastAsia="仿宋" w:cs="仿宋"/>
          <w:sz w:val="30"/>
          <w:szCs w:val="30"/>
        </w:rPr>
      </w:pPr>
    </w:p>
    <w:p w14:paraId="112432E7">
      <w:pPr>
        <w:spacing w:line="520" w:lineRule="exact"/>
        <w:ind w:firstLine="1200" w:firstLineChars="400"/>
        <w:jc w:val="left"/>
        <w:rPr>
          <w:rFonts w:hint="eastAsia" w:ascii="仿宋" w:hAnsi="仿宋" w:eastAsia="仿宋" w:cs="仿宋"/>
          <w:sz w:val="30"/>
          <w:szCs w:val="30"/>
        </w:rPr>
      </w:pPr>
    </w:p>
    <w:p w14:paraId="55C03716">
      <w:pPr>
        <w:spacing w:line="520" w:lineRule="exact"/>
        <w:ind w:firstLine="1200" w:firstLineChars="400"/>
        <w:jc w:val="left"/>
        <w:rPr>
          <w:rFonts w:ascii="仿宋" w:hAnsi="仿宋" w:eastAsia="仿宋" w:cs="仿宋"/>
          <w:sz w:val="30"/>
          <w:szCs w:val="30"/>
        </w:rPr>
      </w:pPr>
      <w:r>
        <w:rPr>
          <w:rFonts w:hint="eastAsia" w:ascii="仿宋" w:hAnsi="仿宋" w:eastAsia="仿宋" w:cs="仿宋"/>
          <w:sz w:val="30"/>
          <w:szCs w:val="30"/>
        </w:rPr>
        <w:t>甲方：</w:t>
      </w:r>
    </w:p>
    <w:p w14:paraId="35AAE808">
      <w:pPr>
        <w:spacing w:line="520" w:lineRule="exact"/>
        <w:ind w:firstLine="1200" w:firstLineChars="400"/>
        <w:jc w:val="left"/>
        <w:rPr>
          <w:rFonts w:ascii="仿宋" w:hAnsi="仿宋" w:eastAsia="仿宋" w:cs="仿宋"/>
          <w:sz w:val="30"/>
          <w:szCs w:val="30"/>
        </w:rPr>
      </w:pPr>
    </w:p>
    <w:p w14:paraId="3B6A213D">
      <w:pPr>
        <w:spacing w:line="480" w:lineRule="auto"/>
        <w:ind w:right="-220" w:rightChars="-105" w:firstLine="1200" w:firstLineChars="400"/>
        <w:rPr>
          <w:rFonts w:ascii="仿宋" w:hAnsi="仿宋" w:eastAsia="仿宋" w:cs="仿宋"/>
          <w:sz w:val="30"/>
          <w:szCs w:val="30"/>
        </w:rPr>
      </w:pPr>
      <w:r>
        <w:rPr>
          <w:rFonts w:hint="eastAsia" w:ascii="仿宋" w:hAnsi="仿宋" w:eastAsia="仿宋" w:cs="仿宋"/>
          <w:sz w:val="30"/>
          <w:szCs w:val="30"/>
        </w:rPr>
        <w:t>乙方：</w:t>
      </w:r>
    </w:p>
    <w:p w14:paraId="03301DCC">
      <w:pPr>
        <w:spacing w:line="480" w:lineRule="auto"/>
        <w:ind w:right="-220" w:rightChars="-105" w:firstLine="1200" w:firstLineChars="400"/>
        <w:rPr>
          <w:rFonts w:ascii="仿宋" w:hAnsi="仿宋" w:eastAsia="仿宋" w:cs="仿宋"/>
          <w:sz w:val="30"/>
          <w:szCs w:val="30"/>
        </w:rPr>
      </w:pPr>
    </w:p>
    <w:p w14:paraId="44D7281D">
      <w:pPr>
        <w:spacing w:line="360" w:lineRule="auto"/>
        <w:ind w:firstLine="1200" w:firstLineChars="400"/>
        <w:jc w:val="left"/>
        <w:rPr>
          <w:rFonts w:ascii="仿宋" w:hAnsi="仿宋" w:eastAsia="仿宋" w:cs="仿宋"/>
          <w:b/>
          <w:sz w:val="24"/>
          <w:szCs w:val="24"/>
        </w:rPr>
      </w:pPr>
      <w:r>
        <w:rPr>
          <w:rFonts w:hint="eastAsia" w:ascii="仿宋" w:hAnsi="仿宋" w:eastAsia="仿宋" w:cs="仿宋"/>
          <w:sz w:val="30"/>
          <w:szCs w:val="30"/>
        </w:rPr>
        <w:t>签订时间：       年   月    日</w:t>
      </w:r>
    </w:p>
    <w:p w14:paraId="40D13C77">
      <w:pPr>
        <w:pStyle w:val="5"/>
        <w:spacing w:line="480" w:lineRule="auto"/>
        <w:jc w:val="center"/>
        <w:rPr>
          <w:rFonts w:ascii="仿宋" w:hAnsi="仿宋" w:eastAsia="仿宋" w:cs="仿宋"/>
          <w:b/>
          <w:sz w:val="32"/>
          <w:szCs w:val="32"/>
        </w:rPr>
      </w:pPr>
    </w:p>
    <w:p w14:paraId="361022EE">
      <w:pPr>
        <w:rPr>
          <w:rFonts w:hint="eastAsia" w:ascii="仿宋" w:hAnsi="仿宋" w:eastAsia="仿宋" w:cs="仿宋"/>
          <w:b/>
          <w:sz w:val="32"/>
          <w:szCs w:val="32"/>
        </w:rPr>
      </w:pPr>
      <w:r>
        <w:rPr>
          <w:rFonts w:hint="eastAsia" w:ascii="仿宋" w:hAnsi="仿宋" w:eastAsia="仿宋" w:cs="仿宋"/>
          <w:b/>
          <w:sz w:val="32"/>
          <w:szCs w:val="32"/>
        </w:rPr>
        <w:br w:type="page"/>
      </w:r>
    </w:p>
    <w:p w14:paraId="3BCABC0E">
      <w:pPr>
        <w:pStyle w:val="5"/>
        <w:spacing w:line="480" w:lineRule="auto"/>
        <w:jc w:val="center"/>
        <w:rPr>
          <w:rFonts w:ascii="仿宋" w:hAnsi="仿宋" w:eastAsia="仿宋" w:cs="仿宋"/>
          <w:b/>
          <w:sz w:val="32"/>
          <w:szCs w:val="32"/>
        </w:rPr>
      </w:pPr>
      <w:r>
        <w:rPr>
          <w:rFonts w:hint="eastAsia" w:ascii="仿宋" w:hAnsi="仿宋" w:eastAsia="仿宋" w:cs="仿宋"/>
          <w:b/>
          <w:sz w:val="32"/>
          <w:szCs w:val="32"/>
        </w:rPr>
        <w:t>2025年城市照明路灯自控系统运维项目</w:t>
      </w:r>
    </w:p>
    <w:p w14:paraId="14A62ACD">
      <w:pPr>
        <w:pStyle w:val="5"/>
        <w:spacing w:line="480" w:lineRule="auto"/>
        <w:jc w:val="center"/>
        <w:rPr>
          <w:rFonts w:ascii="仿宋" w:hAnsi="仿宋" w:eastAsia="仿宋" w:cs="仿宋"/>
          <w:b/>
          <w:sz w:val="32"/>
          <w:szCs w:val="32"/>
        </w:rPr>
      </w:pPr>
      <w:r>
        <w:rPr>
          <w:rFonts w:hint="eastAsia" w:ascii="仿宋" w:hAnsi="仿宋" w:eastAsia="仿宋" w:cs="仿宋"/>
          <w:b/>
          <w:sz w:val="32"/>
          <w:szCs w:val="32"/>
        </w:rPr>
        <w:t>技术服务合同</w:t>
      </w:r>
    </w:p>
    <w:p w14:paraId="78C6021C">
      <w:pPr>
        <w:topLinePunct/>
        <w:spacing w:line="52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 xml:space="preserve">甲方（委托方）： </w:t>
      </w:r>
    </w:p>
    <w:p w14:paraId="43B232C3">
      <w:pPr>
        <w:topLinePunct/>
        <w:spacing w:line="520" w:lineRule="exact"/>
        <w:ind w:firstLine="482" w:firstLineChars="200"/>
        <w:jc w:val="left"/>
        <w:rPr>
          <w:rFonts w:ascii="仿宋" w:hAnsi="仿宋" w:eastAsia="仿宋" w:cs="仿宋"/>
          <w:sz w:val="24"/>
          <w:szCs w:val="24"/>
        </w:rPr>
      </w:pPr>
      <w:r>
        <w:rPr>
          <w:rFonts w:hint="eastAsia" w:ascii="仿宋" w:hAnsi="仿宋" w:eastAsia="仿宋" w:cs="仿宋"/>
          <w:b/>
          <w:bCs/>
          <w:sz w:val="24"/>
          <w:szCs w:val="24"/>
        </w:rPr>
        <w:t>乙方（承托方）：</w:t>
      </w:r>
    </w:p>
    <w:p w14:paraId="79960E14">
      <w:pPr>
        <w:spacing w:before="156" w:beforeLines="50" w:line="360" w:lineRule="auto"/>
        <w:ind w:firstLine="480"/>
        <w:rPr>
          <w:rFonts w:ascii="仿宋" w:hAnsi="仿宋" w:eastAsia="仿宋" w:cs="仿宋"/>
          <w:sz w:val="24"/>
          <w:szCs w:val="24"/>
        </w:rPr>
      </w:pPr>
      <w:r>
        <w:rPr>
          <w:rFonts w:hint="eastAsia" w:ascii="仿宋" w:hAnsi="仿宋" w:eastAsia="仿宋" w:cs="仿宋"/>
          <w:bCs/>
          <w:sz w:val="24"/>
          <w:szCs w:val="24"/>
        </w:rPr>
        <w:t>依照《中华人民共和国民法典》《中华人民共和国安全生产法》《中华人民共和国劳动法》等国家法律法规、规定和有关标准，在平等自愿、协商一致的基础上，</w:t>
      </w:r>
      <w:r>
        <w:rPr>
          <w:rFonts w:hint="eastAsia" w:ascii="仿宋" w:hAnsi="仿宋" w:eastAsia="仿宋" w:cs="仿宋"/>
          <w:sz w:val="24"/>
          <w:szCs w:val="24"/>
        </w:rPr>
        <w:t>甲、乙双方就西安市城市照明管护中心2025年城市照明路灯自控系统运维项目的工作，经协商一致，</w:t>
      </w:r>
      <w:r>
        <w:rPr>
          <w:rFonts w:hint="eastAsia" w:ascii="仿宋" w:hAnsi="仿宋" w:eastAsia="仿宋" w:cs="仿宋"/>
          <w:bCs/>
          <w:sz w:val="24"/>
          <w:szCs w:val="24"/>
        </w:rPr>
        <w:t>签订本合同。为进一步明确甲乙双方在合同履行过程中的相关权利、义务及责任，保障人身安全、企业财产安全，保护环境，</w:t>
      </w:r>
      <w:r>
        <w:rPr>
          <w:rFonts w:hint="eastAsia" w:ascii="仿宋" w:hAnsi="仿宋" w:eastAsia="仿宋" w:cs="仿宋"/>
          <w:sz w:val="24"/>
          <w:szCs w:val="24"/>
        </w:rPr>
        <w:t>具体约定如下。</w:t>
      </w:r>
    </w:p>
    <w:p w14:paraId="7A51AA5C">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一、运维服务范围</w:t>
      </w:r>
    </w:p>
    <w:p w14:paraId="0908E1A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1.1城市照明监控系统软件维护；</w:t>
      </w:r>
    </w:p>
    <w:p w14:paraId="7C25158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1.2智慧照明综合管理平台软件维护；</w:t>
      </w:r>
      <w:r>
        <w:rPr>
          <w:rFonts w:ascii="仿宋" w:hAnsi="仿宋" w:eastAsia="仿宋" w:cs="仿宋"/>
          <w:sz w:val="24"/>
          <w:szCs w:val="24"/>
        </w:rPr>
        <w:t xml:space="preserve"> </w:t>
      </w:r>
    </w:p>
    <w:p w14:paraId="458EF68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1.3机房硬件运维工作；</w:t>
      </w:r>
    </w:p>
    <w:p w14:paraId="15458BF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1.4监控终端通讯服务。</w:t>
      </w:r>
    </w:p>
    <w:p w14:paraId="72825804">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二、运维服务期限、地点、范围</w:t>
      </w:r>
    </w:p>
    <w:p w14:paraId="1B4539DE">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2.1 </w:t>
      </w:r>
      <w:r>
        <w:rPr>
          <w:rFonts w:hint="eastAsia" w:ascii="仿宋" w:hAnsi="仿宋" w:eastAsia="仿宋" w:cs="仿宋"/>
          <w:bCs/>
          <w:sz w:val="24"/>
          <w:szCs w:val="24"/>
        </w:rPr>
        <w:t>服务期限：</w:t>
      </w:r>
      <w:r>
        <w:rPr>
          <w:rFonts w:hint="eastAsia" w:ascii="仿宋" w:hAnsi="仿宋" w:eastAsia="仿宋" w:cs="仿宋"/>
          <w:sz w:val="24"/>
          <w:szCs w:val="24"/>
        </w:rPr>
        <w:t>本合同维护期限为一年，</w:t>
      </w:r>
      <w:r>
        <w:rPr>
          <w:rFonts w:hint="eastAsia" w:ascii="仿宋" w:hAnsi="仿宋" w:eastAsia="仿宋" w:cs="仿宋"/>
          <w:sz w:val="24"/>
          <w:szCs w:val="24"/>
          <w:u w:val="single"/>
        </w:rPr>
        <w:t>服务期自合同签订之日起12个月。</w:t>
      </w:r>
    </w:p>
    <w:p w14:paraId="0BA4C3A1">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2.2 </w:t>
      </w:r>
      <w:r>
        <w:rPr>
          <w:rFonts w:hint="eastAsia" w:ascii="仿宋" w:hAnsi="仿宋" w:eastAsia="仿宋" w:cs="仿宋"/>
          <w:bCs/>
          <w:sz w:val="24"/>
          <w:szCs w:val="24"/>
        </w:rPr>
        <w:t>服务地点：</w:t>
      </w:r>
      <w:r>
        <w:rPr>
          <w:rFonts w:hint="eastAsia" w:ascii="仿宋" w:hAnsi="仿宋" w:eastAsia="仿宋" w:cs="仿宋"/>
          <w:sz w:val="24"/>
          <w:szCs w:val="24"/>
        </w:rPr>
        <w:t>甲方指定的地点进行值守、运维、巡查、培训、售后服务。</w:t>
      </w:r>
    </w:p>
    <w:p w14:paraId="1297CA84">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2.3 服务范围：本运维项目仅服务于西安市城市照明管护中心。</w:t>
      </w:r>
    </w:p>
    <w:p w14:paraId="3A4B97B4">
      <w:pPr>
        <w:numPr>
          <w:ilvl w:val="0"/>
          <w:numId w:val="1"/>
        </w:num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服务标准与要求</w:t>
      </w:r>
    </w:p>
    <w:p w14:paraId="74631203">
      <w:pPr>
        <w:spacing w:line="360" w:lineRule="auto"/>
        <w:ind w:firstLine="500"/>
        <w:rPr>
          <w:rFonts w:ascii="仿宋" w:hAnsi="仿宋" w:eastAsia="仿宋" w:cs="仿宋"/>
          <w:sz w:val="24"/>
          <w:szCs w:val="24"/>
        </w:rPr>
      </w:pPr>
      <w:r>
        <w:rPr>
          <w:rFonts w:hint="eastAsia" w:ascii="仿宋" w:hAnsi="仿宋" w:eastAsia="仿宋" w:cs="仿宋"/>
          <w:sz w:val="24"/>
          <w:szCs w:val="24"/>
        </w:rPr>
        <w:t>3.1软件运维要求：</w:t>
      </w:r>
    </w:p>
    <w:p w14:paraId="2AE4AACA">
      <w:pPr>
        <w:spacing w:line="360" w:lineRule="auto"/>
        <w:ind w:firstLine="500"/>
        <w:rPr>
          <w:rFonts w:ascii="仿宋" w:hAnsi="仿宋" w:eastAsia="仿宋" w:cs="仿宋"/>
          <w:sz w:val="24"/>
          <w:szCs w:val="24"/>
        </w:rPr>
      </w:pPr>
      <w:r>
        <w:rPr>
          <w:rFonts w:hint="eastAsia" w:ascii="仿宋" w:hAnsi="仿宋" w:eastAsia="仿宋" w:cs="仿宋"/>
          <w:sz w:val="24"/>
          <w:szCs w:val="24"/>
        </w:rPr>
        <w:t>3.1.1系统日常运维：城市照明监控系统、单灯监控系统、GIS资产管理系统、运维管理系统、台帐管理系统、材料管理系统、维护构建系统和移动端软件共计8个系统日常维护服务，提供监控系统实时监控，运行状态检查、应急故障处理，工单派发流程维护等服务，保障城市照明监控系统和智慧照明综合管理平台日常稳定运行。</w:t>
      </w:r>
    </w:p>
    <w:p w14:paraId="245374B4">
      <w:pPr>
        <w:spacing w:line="360" w:lineRule="auto"/>
        <w:ind w:firstLine="500"/>
        <w:rPr>
          <w:rFonts w:ascii="仿宋" w:hAnsi="仿宋" w:eastAsia="仿宋" w:cs="仿宋"/>
          <w:sz w:val="24"/>
          <w:szCs w:val="24"/>
        </w:rPr>
      </w:pPr>
      <w:r>
        <w:rPr>
          <w:rFonts w:hint="eastAsia" w:ascii="仿宋" w:hAnsi="仿宋" w:eastAsia="仿宋" w:cs="仿宋"/>
          <w:sz w:val="24"/>
          <w:szCs w:val="24"/>
        </w:rPr>
        <w:t>3.1.2系统优化及升级：对城市照明监控系统、GIS资产管理系统地图及终端定位优化，合理配置内核参数和进程管理，降低系统负载和响应时间；定期检查监控终端设备的运行状态，及时修复或替换故障部件。增加Ai巡检系统模块，增加工单流转系统配置，增加AI巡检识别灭灯算法、车辆轨迹记录及巡检终端内部配置升级等。</w:t>
      </w:r>
    </w:p>
    <w:p w14:paraId="4EECEA7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3.1.3系统服务器运维：对已迁移上政务云的城市照明监控系统服务器和智慧照明综合管理平台服务器共计2台云服务器，进行性能监控，包括CPU利用率、内存使用率、磁盘IOPS/吞吐量、网络带宽流入/流出、磁盘空间使用率、进程状态等核心指标。基础状态监控，包括实例状态（运行中、停止中等）、系统负载、网络连接状态、磁盘健康状态。</w:t>
      </w:r>
    </w:p>
    <w:p w14:paraId="50458A55">
      <w:pPr>
        <w:spacing w:line="360" w:lineRule="auto"/>
        <w:ind w:firstLine="500"/>
        <w:rPr>
          <w:rFonts w:ascii="仿宋" w:hAnsi="仿宋" w:eastAsia="仿宋" w:cs="仿宋"/>
          <w:sz w:val="24"/>
          <w:szCs w:val="24"/>
        </w:rPr>
      </w:pPr>
      <w:r>
        <w:rPr>
          <w:rFonts w:hint="eastAsia" w:ascii="仿宋" w:hAnsi="仿宋" w:eastAsia="仿宋" w:cs="仿宋"/>
          <w:sz w:val="24"/>
          <w:szCs w:val="24"/>
        </w:rPr>
        <w:t>3.1.4数据运维：完城市照明监控系统，资产系统，中心短信系统，运维管理系统，材料管理系统，AI巡检系统问题上报,维护构建系统和移动端软件共计8个系统的数据运维，包括数据备份、恢复、清理冗余数据、对数据库查询语句和索引设计进行优化，提高数据读写效率。</w:t>
      </w:r>
    </w:p>
    <w:p w14:paraId="044A3149">
      <w:pPr>
        <w:spacing w:line="360" w:lineRule="auto"/>
        <w:ind w:firstLine="500"/>
        <w:rPr>
          <w:rFonts w:ascii="仿宋" w:hAnsi="仿宋" w:eastAsia="仿宋" w:cs="仿宋"/>
          <w:sz w:val="24"/>
          <w:szCs w:val="24"/>
        </w:rPr>
      </w:pPr>
      <w:r>
        <w:rPr>
          <w:rFonts w:hint="eastAsia" w:ascii="仿宋" w:hAnsi="仿宋" w:eastAsia="仿宋" w:cs="仿宋"/>
          <w:sz w:val="24"/>
          <w:szCs w:val="24"/>
        </w:rPr>
        <w:t>3.1.5技术支持及保障：提供指导和日常技术支持，保障系统相关数据的填报工作。根据数据留存周期清理过期日志、缓存，释放存储空间，优化数据库查询性能。元旦、春节、“两会”期间、五一劳动节、十一国庆节重点节日及重要活动为系统运行随时提供技术保障和值守服务，驻场运维人员1名。</w:t>
      </w:r>
    </w:p>
    <w:p w14:paraId="7AAA324A">
      <w:pPr>
        <w:spacing w:line="360" w:lineRule="auto"/>
        <w:ind w:firstLine="500"/>
        <w:rPr>
          <w:rFonts w:ascii="仿宋" w:hAnsi="仿宋" w:eastAsia="仿宋" w:cs="仿宋"/>
          <w:sz w:val="24"/>
          <w:szCs w:val="24"/>
        </w:rPr>
      </w:pPr>
      <w:r>
        <w:rPr>
          <w:rFonts w:hint="eastAsia" w:ascii="仿宋" w:hAnsi="仿宋" w:eastAsia="仿宋" w:cs="仿宋"/>
          <w:sz w:val="24"/>
          <w:szCs w:val="24"/>
        </w:rPr>
        <w:t>3.1.6安全运维：提供网络安全服务，数据安全服务，监控系统巡检服务，总控系统灾备服务，网络安全风险评估服务等。系统工作站病毒防护服务，安装正版杀毒软件和办公软件，漏洞扫描，下载补丁，7*24小时实时监测。</w:t>
      </w:r>
    </w:p>
    <w:p w14:paraId="0C4BAD8E">
      <w:pPr>
        <w:numPr>
          <w:ilvl w:val="1"/>
          <w:numId w:val="0"/>
        </w:num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3.1.7服务公众号运维：服务公众号故障上报、灭灯提醒、设施监管等7项功能维护及更新服务。公众号7个应用板块与i西安平台接入工作。服务公众号域名和公众号ssl证书续费服务。</w:t>
      </w:r>
    </w:p>
    <w:p w14:paraId="0C1A4E8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3.2硬件运维要求：</w:t>
      </w:r>
    </w:p>
    <w:p w14:paraId="60ECE57C">
      <w:pPr>
        <w:spacing w:line="360" w:lineRule="auto"/>
        <w:ind w:firstLine="500"/>
        <w:rPr>
          <w:rFonts w:ascii="仿宋" w:hAnsi="仿宋" w:eastAsia="仿宋" w:cs="仿宋"/>
          <w:sz w:val="24"/>
          <w:szCs w:val="24"/>
        </w:rPr>
      </w:pPr>
      <w:r>
        <w:rPr>
          <w:rFonts w:hint="eastAsia" w:ascii="仿宋" w:hAnsi="仿宋" w:eastAsia="仿宋" w:cs="仿宋"/>
          <w:sz w:val="24"/>
          <w:szCs w:val="24"/>
        </w:rPr>
        <w:t>3.2.1保障机房和监控室内各系统基础设备、UPS不间断电源、网络及环境等正常运转；</w:t>
      </w:r>
      <w:r>
        <w:rPr>
          <w:rFonts w:ascii="仿宋" w:hAnsi="仿宋" w:eastAsia="仿宋" w:cs="仿宋"/>
          <w:sz w:val="24"/>
          <w:szCs w:val="24"/>
        </w:rPr>
        <w:t xml:space="preserve"> </w:t>
      </w:r>
    </w:p>
    <w:p w14:paraId="75AEC350">
      <w:pPr>
        <w:spacing w:line="360" w:lineRule="auto"/>
        <w:ind w:firstLine="500"/>
        <w:rPr>
          <w:rFonts w:ascii="仿宋" w:hAnsi="仿宋" w:eastAsia="仿宋" w:cs="仿宋"/>
          <w:sz w:val="24"/>
          <w:szCs w:val="24"/>
        </w:rPr>
      </w:pPr>
      <w:r>
        <w:rPr>
          <w:rFonts w:hint="eastAsia" w:ascii="仿宋" w:hAnsi="仿宋" w:eastAsia="仿宋" w:cs="仿宋"/>
          <w:sz w:val="24"/>
          <w:szCs w:val="24"/>
        </w:rPr>
        <w:t>3.2.2保证基础环境承载业务的持续和稳定运行。</w:t>
      </w:r>
    </w:p>
    <w:p w14:paraId="548AA2F5">
      <w:pPr>
        <w:spacing w:line="360" w:lineRule="auto"/>
        <w:ind w:firstLine="500"/>
        <w:rPr>
          <w:rFonts w:ascii="仿宋" w:hAnsi="仿宋" w:eastAsia="仿宋" w:cs="仿宋"/>
          <w:sz w:val="24"/>
          <w:szCs w:val="24"/>
        </w:rPr>
      </w:pPr>
      <w:r>
        <w:rPr>
          <w:rFonts w:hint="eastAsia" w:ascii="仿宋" w:hAnsi="仿宋" w:eastAsia="仿宋" w:cs="仿宋"/>
          <w:sz w:val="24"/>
          <w:szCs w:val="24"/>
        </w:rPr>
        <w:t>3.3通讯服务要求：</w:t>
      </w:r>
    </w:p>
    <w:p w14:paraId="74D86215">
      <w:pPr>
        <w:spacing w:line="360" w:lineRule="auto"/>
        <w:ind w:firstLine="500"/>
        <w:rPr>
          <w:rFonts w:ascii="仿宋" w:hAnsi="仿宋" w:eastAsia="仿宋" w:cs="仿宋"/>
          <w:sz w:val="24"/>
          <w:szCs w:val="24"/>
        </w:rPr>
      </w:pPr>
      <w:r>
        <w:rPr>
          <w:rFonts w:hint="eastAsia" w:ascii="仿宋" w:hAnsi="仿宋" w:eastAsia="仿宋" w:cs="仿宋"/>
          <w:sz w:val="24"/>
          <w:szCs w:val="24"/>
        </w:rPr>
        <w:t>3.3.1监控终端通讯服务：路灯自控系统监控终端通过4G物联网卡通讯，路灯、景观灯开、关灯命令、监控到的报警信息和调度端在巡测时发现的异常数据实时传输至系统。</w:t>
      </w:r>
    </w:p>
    <w:p w14:paraId="0D0941E8">
      <w:pPr>
        <w:spacing w:line="360" w:lineRule="auto"/>
        <w:ind w:firstLine="500"/>
        <w:rPr>
          <w:rFonts w:ascii="仿宋" w:hAnsi="仿宋" w:eastAsia="仿宋" w:cs="仿宋"/>
          <w:sz w:val="24"/>
          <w:szCs w:val="24"/>
        </w:rPr>
      </w:pPr>
      <w:r>
        <w:rPr>
          <w:rFonts w:hint="eastAsia" w:ascii="仿宋" w:hAnsi="仿宋" w:eastAsia="仿宋" w:cs="仿宋"/>
          <w:sz w:val="24"/>
          <w:szCs w:val="24"/>
        </w:rPr>
        <w:t>3.3.2中心短信通讯服务：根据维护工作人员，每个用户日均接收工单20条，预估采购不低于9000条，整体短信到达率不低于99%。</w:t>
      </w:r>
    </w:p>
    <w:p w14:paraId="615FA277">
      <w:pPr>
        <w:spacing w:line="360" w:lineRule="auto"/>
        <w:ind w:firstLine="500"/>
        <w:rPr>
          <w:rFonts w:ascii="仿宋" w:hAnsi="仿宋" w:eastAsia="仿宋" w:cs="仿宋"/>
          <w:sz w:val="24"/>
          <w:szCs w:val="24"/>
        </w:rPr>
      </w:pPr>
      <w:r>
        <w:rPr>
          <w:rFonts w:hint="eastAsia" w:ascii="仿宋" w:hAnsi="仿宋" w:eastAsia="仿宋" w:cs="仿宋"/>
          <w:sz w:val="24"/>
          <w:szCs w:val="24"/>
        </w:rPr>
        <w:t>3.3.3运维管理系统通讯服务：用于运维管理系统接收、反馈故障处理情况，集中调度、监控指挥。</w:t>
      </w:r>
    </w:p>
    <w:p w14:paraId="73842B82">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四、合同价款及付款方式</w:t>
      </w:r>
    </w:p>
    <w:p w14:paraId="7FA000C6">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 4.1 </w:t>
      </w:r>
      <w:r>
        <w:rPr>
          <w:rFonts w:hint="eastAsia" w:ascii="仿宋" w:hAnsi="仿宋" w:eastAsia="仿宋" w:cs="仿宋"/>
          <w:bCs/>
          <w:sz w:val="24"/>
          <w:szCs w:val="24"/>
        </w:rPr>
        <w:t>合同价款</w:t>
      </w:r>
    </w:p>
    <w:p w14:paraId="5F12A7DE">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为单价合同，即运维维护费用按照中标单价和实际发生工作量、考评结果进行确定，合同价总额人民币</w:t>
      </w:r>
      <w:r>
        <w:rPr>
          <w:rFonts w:hint="eastAsia" w:ascii="仿宋" w:hAnsi="仿宋" w:eastAsia="仿宋" w:cs="仿宋"/>
          <w:sz w:val="24"/>
          <w:szCs w:val="24"/>
          <w:u w:val="single"/>
        </w:rPr>
        <w:t>（小写）：      元，           （大写）</w:t>
      </w:r>
      <w:r>
        <w:rPr>
          <w:rFonts w:hint="eastAsia" w:ascii="仿宋" w:hAnsi="仿宋" w:eastAsia="仿宋" w:cs="仿宋"/>
          <w:sz w:val="24"/>
          <w:szCs w:val="24"/>
        </w:rPr>
        <w:t>。</w:t>
      </w:r>
    </w:p>
    <w:p w14:paraId="148D59DD">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4.2  报价内容</w:t>
      </w:r>
    </w:p>
    <w:p w14:paraId="44908D6C">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报价包含软件运维、硬件运维及通讯服务项目、税费等乙方履行合同所需全部费用。</w:t>
      </w:r>
    </w:p>
    <w:p w14:paraId="6461922D">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 4.3 付款方式</w:t>
      </w:r>
    </w:p>
    <w:p w14:paraId="63D412E3">
      <w:pPr>
        <w:topLinePunct/>
        <w:spacing w:line="52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合同签订后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达到付款条件起30 日内支付合同价50%（含全年物联网卡费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域名费、公众号ssl证书</w:t>
      </w:r>
      <w:r>
        <w:rPr>
          <w:rFonts w:hint="eastAsia" w:ascii="仿宋" w:hAnsi="仿宋" w:eastAsia="仿宋" w:cs="仿宋"/>
          <w:sz w:val="24"/>
          <w:szCs w:val="24"/>
          <w:highlight w:val="none"/>
        </w:rPr>
        <w:t>，由服务商代缴） ，项目执行达到50%后再支付合同价</w:t>
      </w:r>
      <w:r>
        <w:rPr>
          <w:rFonts w:hint="eastAsia" w:ascii="仿宋" w:hAnsi="仿宋" w:eastAsia="仿宋" w:cs="仿宋"/>
          <w:sz w:val="24"/>
          <w:szCs w:val="24"/>
          <w:highlight w:val="none"/>
          <w:lang w:eastAsia="zh-CN"/>
        </w:rPr>
        <w:t>50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,于2025.12.30日前完成所有付款（具体以甲方签订合同条款为准）。</w:t>
      </w:r>
    </w:p>
    <w:p w14:paraId="2CFFE20A">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5.1 每次付款前乙方应按甲方财务要求提供增值税普通发票，否则甲方有权迟延付款。</w:t>
      </w:r>
    </w:p>
    <w:p w14:paraId="639784EB">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5.2 如乙方发生注销、合并、变更公司主体等行为，在办理相关手续前应到甲方财务部门办理相关变更手续，否则甲方不予付款。</w:t>
      </w:r>
    </w:p>
    <w:p w14:paraId="7C125541">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六、违约责任</w:t>
      </w:r>
    </w:p>
    <w:p w14:paraId="4823C5C0">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6.1 如果一方违反本合同条款规定，另一方提出索赔要求，任何一方对另一方的赔偿，仅限于因违约所造成的可以合理预见的损失或损害数额，以及包括律师费、交通费、差旅费等。</w:t>
      </w:r>
    </w:p>
    <w:p w14:paraId="3B2314FD">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6.2 一方提出索赔要求不能成立时，要完全补偿对方因该索赔要求所导致的各种费用支出，包括律师费、交通费、差旅费等。</w:t>
      </w:r>
    </w:p>
    <w:p w14:paraId="1E015638">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6.3 在运维过程中由于乙方原因造成甲方数据丢失、泄露、对社会造成影响，或由于乙方工作不利导致甲方系统无法正常运转，甲方有权单方解除合同并要求乙方按照本合同暂定总价的3%承担违约金，违约金不足以弥补损失的甲方有权就其余损失继续提出赔偿。</w:t>
      </w:r>
    </w:p>
    <w:p w14:paraId="3405A35F">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七、保密工作</w:t>
      </w:r>
    </w:p>
    <w:p w14:paraId="1E272D3F">
      <w:pPr>
        <w:spacing w:line="360" w:lineRule="auto"/>
        <w:ind w:firstLine="480"/>
        <w:outlineLvl w:val="1"/>
        <w:rPr>
          <w:rFonts w:ascii="仿宋" w:hAnsi="仿宋" w:eastAsia="仿宋" w:cs="仿宋"/>
          <w:sz w:val="24"/>
          <w:szCs w:val="24"/>
        </w:rPr>
      </w:pPr>
      <w:r>
        <w:rPr>
          <w:rFonts w:hint="eastAsia" w:ascii="仿宋" w:hAnsi="仿宋" w:eastAsia="仿宋" w:cs="仿宋"/>
          <w:sz w:val="24"/>
          <w:szCs w:val="24"/>
        </w:rPr>
        <w:t xml:space="preserve">7.1 保密范围 </w:t>
      </w:r>
    </w:p>
    <w:p w14:paraId="69778D1B">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7.1.1 未经甲方同意，乙方不得以任何形式公开本合同书及其附件的任何内容； </w:t>
      </w:r>
    </w:p>
    <w:p w14:paraId="12AC455A">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7.1.2 乙方在未征得甲方同意的情况下，不得向第三方泄露在项目中涉及到的任何情报、资料和数据； </w:t>
      </w:r>
    </w:p>
    <w:p w14:paraId="35919D55">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7.1.3 乙方在未征得甲方同意的情况下，不得为任何其它目的而自行使用或允许他人使用从甲方获得的信息（包括但不限于所有的报告、摘录、纪要、文件、计划、报表、复印件和业务数据等）； </w:t>
      </w:r>
    </w:p>
    <w:p w14:paraId="1F5212ED">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7.1.4 乙方应对参与项目的工作人员进行保密教育，严格遵守有关保密的法律法规，任何人不得将与本项目有关的资料信息泄露给第三方； </w:t>
      </w:r>
    </w:p>
    <w:p w14:paraId="179532CE">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7.1.5 如果乙方违反本条款的规定，并给甲方造成损失，乙方应向甲方承担赔偿责任。触犯保密法律法规的情况由乙方独自承担相应法律责任。 </w:t>
      </w:r>
    </w:p>
    <w:p w14:paraId="6704D126">
      <w:pPr>
        <w:spacing w:line="360" w:lineRule="auto"/>
        <w:ind w:firstLine="480"/>
        <w:outlineLvl w:val="1"/>
        <w:rPr>
          <w:rFonts w:ascii="仿宋" w:hAnsi="仿宋" w:eastAsia="仿宋" w:cs="仿宋"/>
          <w:sz w:val="24"/>
          <w:szCs w:val="24"/>
        </w:rPr>
      </w:pPr>
      <w:bookmarkStart w:id="0" w:name="_Toc228107869"/>
      <w:r>
        <w:rPr>
          <w:rFonts w:hint="eastAsia" w:ascii="仿宋" w:hAnsi="仿宋" w:eastAsia="仿宋" w:cs="仿宋"/>
          <w:sz w:val="24"/>
          <w:szCs w:val="24"/>
        </w:rPr>
        <w:t>7.2 保密期限</w:t>
      </w:r>
      <w:bookmarkEnd w:id="0"/>
      <w:r>
        <w:rPr>
          <w:rFonts w:hint="eastAsia" w:ascii="仿宋" w:hAnsi="仿宋" w:eastAsia="仿宋" w:cs="仿宋"/>
          <w:sz w:val="24"/>
          <w:szCs w:val="24"/>
        </w:rPr>
        <w:t xml:space="preserve"> </w:t>
      </w:r>
    </w:p>
    <w:p w14:paraId="460A569D">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甲、乙双方应对上述保密范围所约定的内容承担保密义务。自本合同生效之日始至本合同约定的信息全部成为公开信息止。 </w:t>
      </w:r>
    </w:p>
    <w:p w14:paraId="7F1BE38D">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八、售后服务</w:t>
      </w:r>
    </w:p>
    <w:p w14:paraId="25622D2C">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严格遵守投标（响应）文件中售后服务承诺以及双方议定的售后服务承诺。乙方保证在技术维护期突发应急事件，需要设备厂家专业技术人员解决问题，做到发生故障24小时内派技术人员赶到现场。</w:t>
      </w:r>
    </w:p>
    <w:p w14:paraId="43D606A3">
      <w:pPr>
        <w:pStyle w:val="4"/>
        <w:spacing w:line="360" w:lineRule="auto"/>
        <w:ind w:firstLine="482" w:firstLineChars="200"/>
        <w:outlineLvl w:val="0"/>
        <w:rPr>
          <w:rFonts w:ascii="仿宋" w:hAnsi="仿宋" w:eastAsia="仿宋" w:cs="仿宋"/>
          <w:b/>
          <w:bCs/>
          <w:sz w:val="24"/>
          <w:szCs w:val="24"/>
          <w:lang w:eastAsia="zh-CN"/>
        </w:rPr>
      </w:pPr>
      <w:r>
        <w:rPr>
          <w:rFonts w:hint="eastAsia" w:ascii="仿宋" w:hAnsi="仿宋" w:eastAsia="仿宋" w:cs="仿宋"/>
          <w:b/>
          <w:bCs/>
          <w:sz w:val="24"/>
          <w:szCs w:val="24"/>
          <w:lang w:eastAsia="zh-CN"/>
        </w:rPr>
        <w:t>九、合同变更、转让和解除</w:t>
      </w:r>
    </w:p>
    <w:p w14:paraId="2D823FCB">
      <w:pPr>
        <w:spacing w:line="360" w:lineRule="auto"/>
        <w:ind w:firstLine="480"/>
        <w:rPr>
          <w:rFonts w:ascii="仿宋" w:hAnsi="仿宋" w:eastAsia="仿宋" w:cs="仿宋"/>
          <w:sz w:val="24"/>
          <w:szCs w:val="24"/>
        </w:rPr>
      </w:pPr>
      <w:r>
        <w:rPr>
          <w:rFonts w:hint="eastAsia" w:ascii="仿宋" w:hAnsi="仿宋" w:eastAsia="仿宋" w:cs="仿宋"/>
          <w:sz w:val="24"/>
          <w:szCs w:val="24"/>
        </w:rPr>
        <w:t>9.1 在合同执行过程中，如果发生以下情况之一，签约一方可以通知对方解除合同</w:t>
      </w:r>
    </w:p>
    <w:p w14:paraId="2CD5B2A1">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9.1.1 因对方严重违约使合同无法继续执行或没有必要继续执行； </w:t>
      </w:r>
    </w:p>
    <w:p w14:paraId="72A73B95">
      <w:pPr>
        <w:spacing w:line="360" w:lineRule="auto"/>
        <w:ind w:firstLine="480"/>
        <w:rPr>
          <w:rFonts w:ascii="仿宋" w:hAnsi="仿宋" w:eastAsia="仿宋" w:cs="仿宋"/>
          <w:sz w:val="24"/>
          <w:szCs w:val="24"/>
        </w:rPr>
      </w:pPr>
      <w:r>
        <w:rPr>
          <w:rFonts w:hint="eastAsia" w:ascii="仿宋" w:hAnsi="仿宋" w:eastAsia="仿宋" w:cs="仿宋"/>
          <w:sz w:val="24"/>
          <w:szCs w:val="24"/>
        </w:rPr>
        <w:t>9.1.1.1 在甲方对乙方违约而采取的任何补救措施不予接受的情况下，甲方可向乙方发出终止部分或全部合同的书面通知书。</w:t>
      </w:r>
    </w:p>
    <w:p w14:paraId="6B913189">
      <w:pPr>
        <w:spacing w:line="360" w:lineRule="auto"/>
        <w:ind w:firstLine="480"/>
        <w:rPr>
          <w:rFonts w:ascii="仿宋" w:hAnsi="仿宋" w:eastAsia="仿宋" w:cs="仿宋"/>
          <w:sz w:val="24"/>
          <w:szCs w:val="24"/>
        </w:rPr>
      </w:pPr>
      <w:r>
        <w:rPr>
          <w:rFonts w:hint="eastAsia" w:ascii="仿宋" w:hAnsi="仿宋" w:eastAsia="仿宋" w:cs="仿宋"/>
          <w:sz w:val="24"/>
          <w:szCs w:val="24"/>
        </w:rPr>
        <w:t>(1)如果非因甲方原因，乙方未能按合同规定的期限或甲方同意延长的限期内提供全部或部分服务，本合同另有约定除外；</w:t>
      </w:r>
    </w:p>
    <w:p w14:paraId="57C721A7">
      <w:pPr>
        <w:spacing w:line="360" w:lineRule="auto"/>
        <w:ind w:firstLine="480"/>
        <w:rPr>
          <w:rFonts w:ascii="仿宋" w:hAnsi="仿宋" w:eastAsia="仿宋" w:cs="仿宋"/>
          <w:sz w:val="24"/>
          <w:szCs w:val="24"/>
        </w:rPr>
      </w:pPr>
      <w:r>
        <w:rPr>
          <w:rFonts w:hint="eastAsia" w:ascii="仿宋" w:hAnsi="仿宋" w:eastAsia="仿宋" w:cs="仿宋"/>
          <w:sz w:val="24"/>
          <w:szCs w:val="24"/>
        </w:rPr>
        <w:t>(2) 乙方在收到甲方发出的违约通知后</w:t>
      </w:r>
      <w:r>
        <w:rPr>
          <w:rFonts w:eastAsia="仿宋"/>
          <w:sz w:val="24"/>
          <w:szCs w:val="24"/>
        </w:rPr>
        <w:t>20</w:t>
      </w:r>
      <w:r>
        <w:rPr>
          <w:rFonts w:hint="eastAsia" w:ascii="仿宋" w:hAnsi="仿宋" w:eastAsia="仿宋" w:cs="仿宋"/>
          <w:sz w:val="24"/>
          <w:szCs w:val="24"/>
        </w:rPr>
        <w:t>天内，或经甲方书面认可延长的时间内未能纠正其过失；</w:t>
      </w:r>
    </w:p>
    <w:p w14:paraId="686EFB43">
      <w:pPr>
        <w:spacing w:line="360" w:lineRule="auto"/>
        <w:ind w:firstLine="480"/>
        <w:rPr>
          <w:rFonts w:ascii="仿宋" w:hAnsi="仿宋" w:eastAsia="仿宋" w:cs="仿宋"/>
          <w:sz w:val="24"/>
          <w:szCs w:val="24"/>
        </w:rPr>
      </w:pPr>
      <w:r>
        <w:rPr>
          <w:rFonts w:hint="eastAsia" w:ascii="仿宋" w:hAnsi="仿宋" w:eastAsia="仿宋" w:cs="仿宋"/>
          <w:sz w:val="24"/>
          <w:szCs w:val="24"/>
        </w:rPr>
        <w:t>(3)如果乙方未能履行合同规定的其它任何义务。</w:t>
      </w:r>
    </w:p>
    <w:p w14:paraId="599295B5">
      <w:pPr>
        <w:spacing w:line="360" w:lineRule="auto"/>
        <w:ind w:firstLine="480"/>
        <w:rPr>
          <w:rFonts w:ascii="仿宋" w:hAnsi="仿宋" w:eastAsia="仿宋" w:cs="仿宋"/>
          <w:sz w:val="24"/>
          <w:szCs w:val="24"/>
        </w:rPr>
      </w:pPr>
      <w:r>
        <w:rPr>
          <w:rFonts w:hint="eastAsia" w:ascii="仿宋" w:hAnsi="仿宋" w:eastAsia="仿宋" w:cs="仿宋"/>
          <w:sz w:val="24"/>
          <w:szCs w:val="24"/>
        </w:rPr>
        <w:t>9.1.1.2 在甲方根据以上条款，终止了全部或部分合同后，甲方可以依其认为适当的条件和方法购买类似未交的技术服务，乙方应对甲方购买类似货物所超出的费用部分负责，并继续执行合同中未终止部分。</w:t>
      </w:r>
    </w:p>
    <w:p w14:paraId="5FC44B50">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9.1.2 如果乙方破产或无清偿能力时，甲方可在任何时候以书面形式通知乙方终止合同，终止该合同将不损害或影响甲方已经采取或将要采取的补救措施的权利。 </w:t>
      </w:r>
    </w:p>
    <w:p w14:paraId="61652955">
      <w:pPr>
        <w:spacing w:line="360" w:lineRule="auto"/>
        <w:ind w:firstLine="480"/>
        <w:outlineLvl w:val="1"/>
        <w:rPr>
          <w:rFonts w:ascii="仿宋" w:hAnsi="仿宋" w:eastAsia="仿宋" w:cs="仿宋"/>
          <w:sz w:val="24"/>
          <w:szCs w:val="24"/>
        </w:rPr>
      </w:pPr>
      <w:r>
        <w:rPr>
          <w:rFonts w:hint="eastAsia" w:ascii="仿宋" w:hAnsi="仿宋" w:eastAsia="仿宋" w:cs="仿宋"/>
          <w:sz w:val="24"/>
          <w:szCs w:val="24"/>
        </w:rPr>
        <w:t xml:space="preserve">9.1.3 由于不可抗力致使本合同的义务不能履行。 </w:t>
      </w:r>
    </w:p>
    <w:p w14:paraId="719EAABD">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9.2 双方协商一致可以变更、解除合同。</w:t>
      </w:r>
    </w:p>
    <w:p w14:paraId="06F55FF8">
      <w:pPr>
        <w:topLinePunct/>
        <w:spacing w:line="520" w:lineRule="exact"/>
        <w:jc w:val="left"/>
        <w:rPr>
          <w:rFonts w:ascii="仿宋" w:hAnsi="仿宋" w:eastAsia="仿宋" w:cs="仿宋"/>
          <w:sz w:val="24"/>
          <w:szCs w:val="24"/>
        </w:rPr>
      </w:pPr>
    </w:p>
    <w:p w14:paraId="4D91ED6B">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十、其他</w:t>
      </w:r>
    </w:p>
    <w:p w14:paraId="0776D9F2">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10.1 甲乙双方应严格遵守竞争性磋商文件、响应文件及本合同约定的权利、义务。</w:t>
      </w:r>
    </w:p>
    <w:p w14:paraId="269365D1">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10.2 合同履行过程中，竞争性磋商文件、响应文件及澄清文件等都是合同的组成部分，甲乙双方必须全面遵守，如有违反，应承担违约责任。</w:t>
      </w:r>
    </w:p>
    <w:p w14:paraId="4284A872">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10.3 甲方在合同期间对乙方实施服务的具体情况享有监督、跟进、检查的权利。</w:t>
      </w:r>
    </w:p>
    <w:p w14:paraId="50491AE2">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10.4 甲方应为乙方工程师到场维护提供必要的工作场地，尽量向乙方提供维护时间并安排人员协助乙方工作。</w:t>
      </w:r>
    </w:p>
    <w:p w14:paraId="3CE05F81">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10.5 本合同执行过程中如发生争议，应本着友好的原则协商解决。协商不成，提交西安仲裁委员会仲裁。</w:t>
      </w:r>
    </w:p>
    <w:p w14:paraId="3275F8CE">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10.6 未尽事宜，甲乙双方协商另签补充协议，补充协议内容与本合同具有同样的法律效力。</w:t>
      </w:r>
    </w:p>
    <w:p w14:paraId="2E4815AD">
      <w:pPr>
        <w:topLinePunct/>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10.7 本合同一经双方法人代表或委托代理人签字并加盖公章即生效，合同一式陆份，甲乙双方各执叁份。</w:t>
      </w:r>
    </w:p>
    <w:p w14:paraId="44CEEA5C">
      <w:pPr>
        <w:topLinePunct/>
        <w:spacing w:line="520" w:lineRule="exact"/>
        <w:rPr>
          <w:rFonts w:ascii="仿宋" w:hAnsi="仿宋" w:eastAsia="仿宋" w:cs="仿宋"/>
          <w:sz w:val="24"/>
          <w:szCs w:val="24"/>
        </w:rPr>
      </w:pPr>
      <w:r>
        <w:rPr>
          <w:rFonts w:hint="eastAsia" w:ascii="仿宋" w:hAnsi="仿宋" w:eastAsia="仿宋" w:cs="仿宋"/>
          <w:sz w:val="24"/>
          <w:szCs w:val="24"/>
        </w:rPr>
        <w:t>以下无正文。</w:t>
      </w:r>
    </w:p>
    <w:p w14:paraId="18F90A71">
      <w:pPr>
        <w:topLinePunct/>
        <w:spacing w:line="520" w:lineRule="exact"/>
        <w:ind w:firstLine="480" w:firstLineChars="200"/>
        <w:jc w:val="left"/>
        <w:rPr>
          <w:rFonts w:ascii="仿宋" w:hAnsi="仿宋" w:eastAsia="仿宋" w:cs="仿宋"/>
          <w:sz w:val="24"/>
          <w:szCs w:val="24"/>
        </w:rPr>
      </w:pPr>
    </w:p>
    <w:p w14:paraId="18BC30AA">
      <w:pPr>
        <w:topLinePunct/>
        <w:spacing w:line="520" w:lineRule="exact"/>
        <w:ind w:firstLine="480" w:firstLineChars="200"/>
        <w:jc w:val="left"/>
        <w:rPr>
          <w:rFonts w:ascii="仿宋" w:hAnsi="仿宋" w:eastAsia="仿宋" w:cs="仿宋"/>
          <w:sz w:val="24"/>
          <w:szCs w:val="24"/>
        </w:rPr>
      </w:pPr>
    </w:p>
    <w:p w14:paraId="46749841">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甲方：                          乙方：</w:t>
      </w:r>
    </w:p>
    <w:p w14:paraId="17089DB8">
      <w:pPr>
        <w:topLinePunct/>
        <w:spacing w:line="520" w:lineRule="exact"/>
        <w:jc w:val="left"/>
        <w:rPr>
          <w:rFonts w:ascii="仿宋" w:hAnsi="仿宋" w:eastAsia="仿宋" w:cs="仿宋"/>
          <w:sz w:val="24"/>
          <w:szCs w:val="24"/>
        </w:rPr>
      </w:pPr>
    </w:p>
    <w:p w14:paraId="1BCA63FD">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（盖章）                        （盖章）</w:t>
      </w:r>
    </w:p>
    <w:p w14:paraId="5023DC81">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法人代表或委托代理人：          法人代表或委托代理人：</w:t>
      </w:r>
    </w:p>
    <w:p w14:paraId="00FB2C3A">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                         </w:t>
      </w:r>
    </w:p>
    <w:p w14:paraId="32F46B07">
      <w:pPr>
        <w:topLinePunct/>
        <w:spacing w:line="52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    年   月   日                    年   月   日</w:t>
      </w:r>
    </w:p>
    <w:p w14:paraId="28D1C83E">
      <w:pPr>
        <w:spacing w:line="360" w:lineRule="auto"/>
        <w:ind w:firstLine="1200" w:firstLineChars="500"/>
        <w:rPr>
          <w:rFonts w:ascii="仿宋" w:hAnsi="仿宋" w:eastAsia="仿宋" w:cs="仿宋"/>
          <w:sz w:val="24"/>
          <w:szCs w:val="24"/>
        </w:rPr>
      </w:pPr>
    </w:p>
    <w:p w14:paraId="1D9555F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                           地址：</w:t>
      </w:r>
    </w:p>
    <w:p w14:paraId="6824C7AE">
      <w:pPr>
        <w:rPr>
          <w:rFonts w:ascii="仿宋" w:hAnsi="仿宋" w:eastAsia="仿宋" w:cs="仿宋"/>
        </w:rPr>
      </w:pPr>
    </w:p>
    <w:p w14:paraId="03F49409">
      <w:pPr>
        <w:rPr>
          <w:rFonts w:ascii="仿宋" w:hAnsi="仿宋" w:eastAsia="仿宋" w:cs="仿宋"/>
        </w:rPr>
      </w:pPr>
    </w:p>
    <w:p w14:paraId="41715333">
      <w:pPr>
        <w:ind w:firstLine="420"/>
        <w:rPr>
          <w:rFonts w:ascii="仿宋" w:hAnsi="仿宋" w:eastAsia="仿宋" w:cs="仿宋"/>
        </w:rPr>
      </w:pPr>
      <w:r>
        <w:rPr>
          <w:rFonts w:hint="eastAsia" w:ascii="仿宋" w:hAnsi="仿宋" w:eastAsia="仿宋" w:cs="仿宋"/>
          <w:sz w:val="24"/>
          <w:szCs w:val="24"/>
        </w:rPr>
        <w:t>联系电话：</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联系电话：</w:t>
      </w:r>
    </w:p>
    <w:p w14:paraId="6D520E40">
      <w:pPr>
        <w:rPr>
          <w:rFonts w:ascii="仿宋" w:hAnsi="仿宋" w:eastAsia="仿宋" w:cs="仿宋"/>
          <w:b/>
          <w:bCs/>
          <w:snapToGrid w:val="0"/>
          <w:kern w:val="0"/>
          <w:sz w:val="24"/>
          <w:szCs w:val="24"/>
        </w:rPr>
      </w:pPr>
    </w:p>
    <w:p w14:paraId="6B2CAB69">
      <w:pPr>
        <w:pStyle w:val="8"/>
        <w:rPr>
          <w:rFonts w:hint="default"/>
        </w:rPr>
      </w:pPr>
    </w:p>
    <w:p w14:paraId="393BC0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785C99"/>
    <w:multiLevelType w:val="singleLevel"/>
    <w:tmpl w:val="14785C9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F917F3"/>
    <w:rsid w:val="5D9178BD"/>
    <w:rsid w:val="6B754EA0"/>
    <w:rsid w:val="7CE3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ascii="Times New Roman" w:hAnsi="Times New Roman" w:eastAsia="宋体" w:cs="Times New Roman"/>
      <w:b/>
      <w:kern w:val="44"/>
      <w:sz w:val="44"/>
    </w:rPr>
  </w:style>
  <w:style w:type="paragraph" w:styleId="3">
    <w:name w:val="heading 2"/>
    <w:basedOn w:val="1"/>
    <w:next w:val="1"/>
    <w:semiHidden/>
    <w:unhideWhenUsed/>
    <w:qFormat/>
    <w:uiPriority w:val="0"/>
    <w:pPr>
      <w:keepNext/>
      <w:keepLines/>
      <w:spacing w:line="360" w:lineRule="auto"/>
      <w:jc w:val="left"/>
      <w:outlineLvl w:val="1"/>
    </w:pPr>
    <w:rPr>
      <w:rFonts w:ascii="Arial" w:hAnsi="Arial" w:eastAsia="宋体" w:cs="宋体"/>
      <w:b/>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0"/>
    <w:rPr>
      <w:rFonts w:ascii="Arial" w:hAnsi="Arial" w:eastAsia="Arial" w:cs="Arial"/>
      <w:szCs w:val="21"/>
      <w:lang w:eastAsia="en-US"/>
    </w:rPr>
  </w:style>
  <w:style w:type="paragraph" w:styleId="5">
    <w:name w:val="Body Text Indent 3"/>
    <w:basedOn w:val="1"/>
    <w:qFormat/>
    <w:uiPriority w:val="99"/>
    <w:pPr>
      <w:spacing w:after="120"/>
      <w:ind w:left="420" w:leftChars="200"/>
    </w:pPr>
    <w:rPr>
      <w:sz w:val="16"/>
      <w:szCs w:val="16"/>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2022-03-22T01:06:00Z</dcterms:created>
  <dc:creator>Administrator</dc:creator>
  <cp:lastModifiedBy>Administrator</cp:lastModifiedBy>
  <dcterms:modified xsi:type="dcterms:W3CDTF">2025-09-11T08:11:04Z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B9B9FCAB7376419C9C12660216F4D85C</vt:lpwstr>
  </property>
  <property fmtid="{D5CDD505-2E9C-101B-9397-08002B2CF9AE}" pid="4" name="KSOTemplateDocerSaveRecord">
    <vt:lpwstr>eyJoZGlkIjoiOWFmYWM5NjgyZjllZjQ4OWM2OTRjMDc3ZjJhZmRjZGQiLCJ1c2VySWQiOiI5ODEzNTIxNjEifQ==</vt:lpwstr>
  </property>
</Properties>
</file>