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版本号：SXMX-BP-CS-25-00320250912001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设备更新项目设计方案</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SXMX-BP-CS-25-003</w:t>
      </w:r>
      <w:r>
        <w:br/>
      </w:r>
      <w:r>
        <w:br/>
      </w:r>
      <w:r>
        <w:br/>
      </w:r>
    </w:p>
    <w:p>
      <w:pPr>
        <w:pStyle w:val="null3"/>
        <w:jc w:val="center"/>
        <w:outlineLvl w:val="2"/>
      </w:pPr>
      <w:r>
        <w:rPr>
          <w:rFonts w:ascii="仿宋_GB2312" w:hAnsi="仿宋_GB2312" w:cs="仿宋_GB2312" w:eastAsia="仿宋_GB2312"/>
          <w:sz w:val="28"/>
          <w:b/>
        </w:rPr>
        <w:t>西安半坡博物馆</w:t>
      </w:r>
    </w:p>
    <w:p>
      <w:pPr>
        <w:pStyle w:val="null3"/>
        <w:jc w:val="center"/>
        <w:outlineLvl w:val="2"/>
      </w:pPr>
      <w:r>
        <w:rPr>
          <w:rFonts w:ascii="仿宋_GB2312" w:hAnsi="仿宋_GB2312" w:cs="仿宋_GB2312" w:eastAsia="仿宋_GB2312"/>
          <w:sz w:val="28"/>
          <w:b/>
        </w:rPr>
        <w:t>四川铭信工程招标咨询有限公司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四川铭信工程招标咨询有限公司</w:t>
      </w:r>
      <w:r>
        <w:rPr>
          <w:rFonts w:ascii="仿宋_GB2312" w:hAnsi="仿宋_GB2312" w:cs="仿宋_GB2312" w:eastAsia="仿宋_GB2312"/>
        </w:rPr>
        <w:t>（以下简称“代理机构”）受</w:t>
      </w:r>
      <w:r>
        <w:rPr>
          <w:rFonts w:ascii="仿宋_GB2312" w:hAnsi="仿宋_GB2312" w:cs="仿宋_GB2312" w:eastAsia="仿宋_GB2312"/>
        </w:rPr>
        <w:t>西安半坡博物馆</w:t>
      </w:r>
      <w:r>
        <w:rPr>
          <w:rFonts w:ascii="仿宋_GB2312" w:hAnsi="仿宋_GB2312" w:cs="仿宋_GB2312" w:eastAsia="仿宋_GB2312"/>
        </w:rPr>
        <w:t>委托，拟对</w:t>
      </w:r>
      <w:r>
        <w:rPr>
          <w:rFonts w:ascii="仿宋_GB2312" w:hAnsi="仿宋_GB2312" w:cs="仿宋_GB2312" w:eastAsia="仿宋_GB2312"/>
        </w:rPr>
        <w:t>设备更新项目设计方案</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SXMX-BP-CS-25-003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设备更新项目设计方案</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本项目是对西安半坡博物馆设备更新项目中的172台(套)设备进行整体设计。设备主要包括： （一)智慧文旅设备119台(套) 1.导视导览设备。无线团队讲解系统1套、外部导视50套、内部导视60套、信息化导视6套。 2.智能文化设备。实景沉浸式体验设备1套、3D 数字化研 学体验中心设备1套。 （二)文物保护设备53台(套) 1.恒温低反玻璃展柜。132m恒温低反玻璃沿墙展柜1套、恒温低反玻璃中心柜12台、恒温低反玻璃独立柜20台、27 m' 恒温低反玻璃平柜1套。 2.空调系统、恒温恒湿设备。空气源热泵冷热水空调系统4套、低氧恒湿独立储藏柜2合、恒温恒湿储藏柜4台、节能型恒湿储藏柜6台、净化恒湿机3台。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采购包1（西安半坡博物馆设备更新项目设计方案采购）：属于专门面向中小企业采购。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1、特定资质要求：投标人须具备有效的建设行政主管部门颁发的：【工程设计综合资质甲级】 或【建筑行业工程设计乙级】及以上，或【建筑行业(建筑工程)乙级】及以上 资质。</w:t>
      </w:r>
    </w:p>
    <w:p>
      <w:pPr>
        <w:pStyle w:val="null3"/>
      </w:pPr>
      <w:r>
        <w:rPr>
          <w:rFonts w:ascii="仿宋_GB2312" w:hAnsi="仿宋_GB2312" w:cs="仿宋_GB2312" w:eastAsia="仿宋_GB2312"/>
        </w:rPr>
        <w:t>2、特定资质要求：拟派项目负责人须具备一级注册建筑师执业资格。</w:t>
      </w:r>
    </w:p>
    <w:p>
      <w:pPr>
        <w:pStyle w:val="null3"/>
      </w:pPr>
      <w:r>
        <w:rPr>
          <w:rFonts w:ascii="仿宋_GB2312" w:hAnsi="仿宋_GB2312" w:cs="仿宋_GB2312" w:eastAsia="仿宋_GB2312"/>
        </w:rPr>
        <w:t>3、特定资质要求：拟派暖通专业负责人须具备公用设备工程师(暖通空调)注册执业资格。</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西安半坡博物馆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西安市东郊半坡路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西安半坡博物馆经办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029-83325353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四川铭信工程招标咨询有限公司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四川省成都市武侯区成都市高新区高朋大道21号（西安市高新区科技五路数字大厦1606室）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18502987004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采购包1：586,500.00元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开户名称：四川铭信工程招标咨询有限公司</w:t>
            </w:r>
          </w:p>
          <w:p>
            <w:pPr>
              <w:pStyle w:val="null3"/>
            </w:pPr>
            <w:r>
              <w:rPr>
                <w:rFonts w:ascii="仿宋_GB2312" w:hAnsi="仿宋_GB2312" w:cs="仿宋_GB2312" w:eastAsia="仿宋_GB2312"/>
              </w:rPr>
              <w:t>开户银行：成都银行高升桥支行</w:t>
            </w:r>
          </w:p>
          <w:p>
            <w:pPr>
              <w:pStyle w:val="null3"/>
            </w:pPr>
            <w:r>
              <w:rPr>
                <w:rFonts w:ascii="仿宋_GB2312" w:hAnsi="仿宋_GB2312" w:cs="仿宋_GB2312" w:eastAsia="仿宋_GB2312"/>
              </w:rPr>
              <w:t>银行账号：1001300000379923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代理服务费收费标准：乙方承担组织项目采购活动的全部费用，乙方收取的项目采购代理服务费依据国家计委颁发的《招标代理服务收费管理暂行办法》（计价格[2002]1980号）、（发改办价格 [2003]857号）文计取，在中标/成交供应商在领取中标/成交通知书时，由中标/成交供应商一次性支付代理服务费。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西安半坡博物馆</w:t>
      </w:r>
      <w:r>
        <w:rPr>
          <w:rFonts w:ascii="仿宋_GB2312" w:hAnsi="仿宋_GB2312" w:cs="仿宋_GB2312" w:eastAsia="仿宋_GB2312"/>
        </w:rPr>
        <w:t>和</w:t>
      </w:r>
      <w:r>
        <w:rPr>
          <w:rFonts w:ascii="仿宋_GB2312" w:hAnsi="仿宋_GB2312" w:cs="仿宋_GB2312" w:eastAsia="仿宋_GB2312"/>
        </w:rPr>
        <w:t>四川铭信工程招标咨询有限公司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西安半坡博物馆</w:t>
      </w:r>
      <w:r>
        <w:rPr>
          <w:rFonts w:ascii="仿宋_GB2312" w:hAnsi="仿宋_GB2312" w:cs="仿宋_GB2312" w:eastAsia="仿宋_GB2312"/>
        </w:rPr>
        <w:t>负责解释。除上述磋商文件内容，其他内容由</w:t>
      </w:r>
      <w:r>
        <w:rPr>
          <w:rFonts w:ascii="仿宋_GB2312" w:hAnsi="仿宋_GB2312" w:cs="仿宋_GB2312" w:eastAsia="仿宋_GB2312"/>
        </w:rPr>
        <w:t>四川铭信工程招标咨询有限公司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西安半坡博物馆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四川铭信工程招标咨询有限公司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符合国家相关设计标准要求及采购人要求。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四川铭信工程招标咨询有限公司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四川铭信工程招标咨询有限公司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四川铭信工程招标咨询有限公司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联系人：魏颖</w:t>
      </w:r>
    </w:p>
    <w:p>
      <w:pPr>
        <w:pStyle w:val="null3"/>
      </w:pPr>
      <w:r>
        <w:rPr>
          <w:rFonts w:ascii="仿宋_GB2312" w:hAnsi="仿宋_GB2312" w:cs="仿宋_GB2312" w:eastAsia="仿宋_GB2312"/>
        </w:rPr>
        <w:t>联系电话：18502987004</w:t>
      </w:r>
    </w:p>
    <w:p>
      <w:pPr>
        <w:pStyle w:val="null3"/>
      </w:pPr>
      <w:r>
        <w:rPr>
          <w:rFonts w:ascii="仿宋_GB2312" w:hAnsi="仿宋_GB2312" w:cs="仿宋_GB2312" w:eastAsia="仿宋_GB2312"/>
        </w:rPr>
        <w:t>地址：西安市高新区科技五路数字大厦1606室</w:t>
      </w:r>
    </w:p>
    <w:p>
      <w:pPr>
        <w:pStyle w:val="null3"/>
      </w:pPr>
      <w:r>
        <w:rPr>
          <w:rFonts w:ascii="仿宋_GB2312" w:hAnsi="仿宋_GB2312" w:cs="仿宋_GB2312" w:eastAsia="仿宋_GB2312"/>
        </w:rPr>
        <w:t>邮编：710100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本项目是对西安半坡博物馆设备更新项目中的172台(套)设备进行整体设计。设备主要包括： （一)智慧文旅设备119台(套) 1.导视导览设备。无线团队讲解系统1套、外部导视50套、内部导视60套、信息化导视6套。 2.智能文化设备。实景沉浸式体验设备1套、3D 数字化研 学体验中心设备1套。 （二)文物保护设备53台(套) 1.恒温低反玻璃展柜。132m恒温低反玻璃沿墙展柜1套、恒温低反玻璃中心柜12台、恒温低反玻璃独立柜20台、27 m' 恒温低反玻璃平柜1套。 2.空调系统、恒温恒湿设备。空气源热泵冷热水空调系统4套、低氧恒湿独立储藏柜2合、恒温恒湿储藏柜4台、节能型恒湿储藏柜6台、净化恒湿机3台。</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586,500.00</w:t>
      </w:r>
    </w:p>
    <w:p>
      <w:pPr>
        <w:pStyle w:val="null3"/>
      </w:pPr>
      <w:r>
        <w:rPr>
          <w:rFonts w:ascii="仿宋_GB2312" w:hAnsi="仿宋_GB2312" w:cs="仿宋_GB2312" w:eastAsia="仿宋_GB2312"/>
        </w:rPr>
        <w:t>采购包最高限价（元）: 586,500.00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设备更新项目设计方案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586,500.00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标的名称：设备更新项目设计方案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设备更新导视导览设备：</w:t>
            </w:r>
            <w:r>
              <w:rPr>
                <w:rFonts w:ascii="仿宋_GB2312" w:hAnsi="仿宋_GB2312" w:cs="仿宋_GB2312" w:eastAsia="仿宋_GB2312"/>
                <w:sz w:val="21"/>
              </w:rPr>
              <w:t>该设计方案是对西安半坡博物馆现有导</w:t>
            </w:r>
            <w:r>
              <w:rPr>
                <w:rFonts w:ascii="仿宋_GB2312" w:hAnsi="仿宋_GB2312" w:cs="仿宋_GB2312" w:eastAsia="仿宋_GB2312"/>
                <w:sz w:val="21"/>
              </w:rPr>
              <w:t>视</w:t>
            </w:r>
            <w:r>
              <w:rPr>
                <w:rFonts w:ascii="仿宋_GB2312" w:hAnsi="仿宋_GB2312" w:cs="仿宋_GB2312" w:eastAsia="仿宋_GB2312"/>
                <w:sz w:val="21"/>
              </w:rPr>
              <w:t>导览设备进行全面更新，包括无线团队讲解系统、外部导视、內部导视、信息化导视等。设计方案需满足不同观众群体（普通观众、残障人士、外国游客等）的</w:t>
            </w:r>
            <w:r>
              <w:rPr>
                <w:rFonts w:ascii="仿宋_GB2312" w:hAnsi="仿宋_GB2312" w:cs="仿宋_GB2312" w:eastAsia="仿宋_GB2312"/>
                <w:sz w:val="21"/>
              </w:rPr>
              <w:t>导视</w:t>
            </w:r>
            <w:r>
              <w:rPr>
                <w:rFonts w:ascii="仿宋_GB2312" w:hAnsi="仿宋_GB2312" w:cs="仿宋_GB2312" w:eastAsia="仿宋_GB2312"/>
                <w:sz w:val="21"/>
              </w:rPr>
              <w:t>导览需求，并符合半坡博物馆文化氛围。方案应基于详细的现场勘察及参观游线、展馆平面图等资料，提供详细的设计、布设、施工方案，方案需包含设备参数、数量清单、点位布设图、施工安装图等，确保方案科学合理、高效节能、切实可行。</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智能文化设备</w:t>
            </w:r>
            <w:r>
              <w:rPr>
                <w:rFonts w:ascii="仿宋_GB2312" w:hAnsi="仿宋_GB2312" w:cs="仿宋_GB2312" w:eastAsia="仿宋_GB2312"/>
                <w:sz w:val="21"/>
              </w:rPr>
              <w:t>-3D数字化研学体验中心</w:t>
            </w:r>
            <w:r>
              <w:rPr>
                <w:rFonts w:ascii="仿宋_GB2312" w:hAnsi="仿宋_GB2312" w:cs="仿宋_GB2312" w:eastAsia="仿宋_GB2312"/>
                <w:sz w:val="21"/>
              </w:rPr>
              <w:t>设备：</w:t>
            </w:r>
            <w:r>
              <w:rPr>
                <w:rFonts w:ascii="仿宋_GB2312" w:hAnsi="仿宋_GB2312" w:cs="仿宋_GB2312" w:eastAsia="仿宋_GB2312"/>
                <w:sz w:val="21"/>
              </w:rPr>
              <w:t>该设计方案</w:t>
            </w:r>
            <w:r>
              <w:rPr>
                <w:rFonts w:ascii="仿宋_GB2312" w:hAnsi="仿宋_GB2312" w:cs="仿宋_GB2312" w:eastAsia="仿宋_GB2312"/>
                <w:sz w:val="21"/>
              </w:rPr>
              <w:t>针对</w:t>
            </w:r>
            <w:r>
              <w:rPr>
                <w:rFonts w:ascii="仿宋_GB2312" w:hAnsi="仿宋_GB2312" w:cs="仿宋_GB2312" w:eastAsia="仿宋_GB2312"/>
                <w:sz w:val="21"/>
              </w:rPr>
              <w:t>3D数字化研学体验中心设备更新，通过建设</w:t>
            </w:r>
            <w:r>
              <w:rPr>
                <w:rFonts w:ascii="仿宋_GB2312" w:hAnsi="仿宋_GB2312" w:cs="仿宋_GB2312" w:eastAsia="仿宋_GB2312"/>
                <w:sz w:val="21"/>
              </w:rPr>
              <w:t>互动体验展示系统、</w:t>
            </w:r>
            <w:r>
              <w:rPr>
                <w:rFonts w:ascii="仿宋_GB2312" w:hAnsi="仿宋_GB2312" w:cs="仿宋_GB2312" w:eastAsia="仿宋_GB2312"/>
                <w:sz w:val="21"/>
              </w:rPr>
              <w:t>CAVE</w:t>
            </w:r>
            <w:r>
              <w:rPr>
                <w:rFonts w:ascii="仿宋_GB2312" w:hAnsi="仿宋_GB2312" w:cs="仿宋_GB2312" w:eastAsia="仿宋_GB2312"/>
                <w:sz w:val="21"/>
              </w:rPr>
              <w:t>成像系统</w:t>
            </w:r>
            <w:r>
              <w:rPr>
                <w:rFonts w:ascii="仿宋_GB2312" w:hAnsi="仿宋_GB2312" w:cs="仿宋_GB2312" w:eastAsia="仿宋_GB2312"/>
                <w:sz w:val="21"/>
              </w:rPr>
              <w:t>、</w:t>
            </w:r>
            <w:r>
              <w:rPr>
                <w:rFonts w:ascii="仿宋_GB2312" w:hAnsi="仿宋_GB2312" w:cs="仿宋_GB2312" w:eastAsia="仿宋_GB2312"/>
                <w:sz w:val="21"/>
              </w:rPr>
              <w:t>VR</w:t>
            </w:r>
            <w:r>
              <w:rPr>
                <w:rFonts w:ascii="仿宋_GB2312" w:hAnsi="仿宋_GB2312" w:cs="仿宋_GB2312" w:eastAsia="仿宋_GB2312"/>
                <w:sz w:val="21"/>
              </w:rPr>
              <w:t>交互体验系统</w:t>
            </w:r>
            <w:r>
              <w:rPr>
                <w:rFonts w:ascii="仿宋_GB2312" w:hAnsi="仿宋_GB2312" w:cs="仿宋_GB2312" w:eastAsia="仿宋_GB2312"/>
                <w:sz w:val="21"/>
              </w:rPr>
              <w:t>形成集会议、教育、培训、研学和宣传展示功能于一体的多功能体验中心，以数字化科技为文化赋能，充分提高空间利用效率，实现博物馆老旧设备更新换代。设计方案应基于现场勘测及平面、结构图纸等资料，提供详细的设计图，设计方案需包含整体设计、详细设计、设备参数指标以及效果图。确保方案科学合理、落地实施可行。</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智能文化设备</w:t>
            </w:r>
            <w:r>
              <w:rPr>
                <w:rFonts w:ascii="仿宋_GB2312" w:hAnsi="仿宋_GB2312" w:cs="仿宋_GB2312" w:eastAsia="仿宋_GB2312"/>
                <w:sz w:val="21"/>
              </w:rPr>
              <w:t>-实景沉浸式体验设备：</w:t>
            </w:r>
            <w:r>
              <w:rPr>
                <w:rFonts w:ascii="仿宋_GB2312" w:hAnsi="仿宋_GB2312" w:cs="仿宋_GB2312" w:eastAsia="仿宋_GB2312"/>
                <w:sz w:val="21"/>
              </w:rPr>
              <w:t>该设计方案</w:t>
            </w:r>
            <w:r>
              <w:rPr>
                <w:rFonts w:ascii="仿宋_GB2312" w:hAnsi="仿宋_GB2312" w:cs="仿宋_GB2312" w:eastAsia="仿宋_GB2312"/>
                <w:sz w:val="21"/>
              </w:rPr>
              <w:t>针对</w:t>
            </w:r>
            <w:r>
              <w:rPr>
                <w:rFonts w:ascii="仿宋_GB2312" w:hAnsi="仿宋_GB2312" w:cs="仿宋_GB2312" w:eastAsia="仿宋_GB2312"/>
                <w:sz w:val="21"/>
              </w:rPr>
              <w:t>实景沉浸式体验设备更新，需满足</w:t>
            </w:r>
            <w:r>
              <w:rPr>
                <w:rFonts w:ascii="仿宋_GB2312" w:hAnsi="仿宋_GB2312" w:cs="仿宋_GB2312" w:eastAsia="仿宋_GB2312"/>
                <w:sz w:val="21"/>
              </w:rPr>
              <w:t>270㎡</w:t>
            </w:r>
            <w:r>
              <w:rPr>
                <w:rFonts w:ascii="仿宋_GB2312" w:hAnsi="仿宋_GB2312" w:cs="仿宋_GB2312" w:eastAsia="仿宋_GB2312"/>
                <w:sz w:val="21"/>
              </w:rPr>
              <w:t>高清</w:t>
            </w:r>
            <w:r>
              <w:rPr>
                <w:rFonts w:ascii="仿宋_GB2312" w:hAnsi="仿宋_GB2312" w:cs="仿宋_GB2312" w:eastAsia="仿宋_GB2312"/>
                <w:sz w:val="21"/>
              </w:rPr>
              <w:t>LED显示屏播放的要求，通过720度实景空间与CG动画结合，将历史场景具象化，实现多感官体验（视觉、听觉、触觉），达到全方位、沉浸式展示半坡人的起居饮食、农耕渔猎、制陶工艺、纺织技术等生产生活场景效果，让观众直观了解半坡文化，兼顾场景的历史真实性与互动性。设计方案应基于现场勘测及平面、建筑图纸等资料，提供详细的设计方案，设计方案需包含整体设计、详细设计、设备参数指标以及效果图等内容。确保方案科学合理、落地实施可行。</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恒温低反玻璃展柜、恒温恒湿设备：</w:t>
            </w:r>
            <w:r>
              <w:rPr>
                <w:rFonts w:ascii="仿宋_GB2312" w:hAnsi="仿宋_GB2312" w:cs="仿宋_GB2312" w:eastAsia="仿宋_GB2312"/>
                <w:sz w:val="21"/>
              </w:rPr>
              <w:t>该设计方案是对西安半坡博物馆更新展柜进行设计，要求结构务必坚固，玻璃应使用夹层安全玻璃。展柜柜体材质须具备防碰撞、防倾倒、防盗、防震、防火、环保、不易变形、承重等功能。展柜内文物保存环境须密封，确保污染物无法进入，内部调湿剂或恒湿设备能有效工作。文物库房内珍贵文物须具备恒湿储藏设。展柜的金属框架应尽可能简洁纤细，减少视觉干扰。展柜玻璃应满足低反射、清晰、防爆、防盗等要求，部分展柜玻璃需具备抗弯功能。展柜内必须使用专业博物馆级LED灯具，确保光线无紫外线、红外辐射；灯光应可精准聚焦，角度灵活调节，并具备调光功能，以营造最佳的展示氛围并严格控制照度。布展时，层板高度可调，以适应不同尺寸的器物；可方便更换的背板或台面材料。</w:t>
            </w:r>
            <w:r>
              <w:br/>
            </w:r>
            <w:r>
              <w:rPr>
                <w:rFonts w:ascii="仿宋_GB2312" w:hAnsi="仿宋_GB2312" w:cs="仿宋_GB2312" w:eastAsia="仿宋_GB2312"/>
                <w:sz w:val="21"/>
              </w:rPr>
              <w:t xml:space="preserve"> 合理布局基本陈列、临时陈列、遗址大厅展柜的位置，优化文物展示效果。要求提供展柜效果图、大样图与展厅展柜平面位置图、效果图。</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空调设备：</w:t>
            </w:r>
            <w:r>
              <w:rPr>
                <w:rFonts w:ascii="仿宋_GB2312" w:hAnsi="仿宋_GB2312" w:cs="仿宋_GB2312" w:eastAsia="仿宋_GB2312"/>
                <w:sz w:val="21"/>
              </w:rPr>
              <w:t>该设计方案</w:t>
            </w:r>
            <w:r>
              <w:rPr>
                <w:rFonts w:ascii="仿宋_GB2312" w:hAnsi="仿宋_GB2312" w:cs="仿宋_GB2312" w:eastAsia="仿宋_GB2312"/>
                <w:sz w:val="21"/>
              </w:rPr>
              <w:t>是对西安半坡博物馆展厅的现有空调系统进行全面更新，更新后的空调系统以文物保存与保护的特殊环境要求为主，同时提升游客参观体验感，且兼顾高效节能与运行可靠性。方案应基于现场勘测及展厅平面、结构图纸等资料，提供详细的空调系统设计方案及施工图设计，方案需包含负荷计算、设备选型、气流组织分析、点位布置图及管线布设图等，确保方案科学合理、高效节能、实施可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合同签订之日起20个日历天内按采购人要求提交设计成果。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乙方提交符合国家相关设计标准要求及采购人要求的设计成果、方案册、施工图、设备清单及概算。</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合同签订后且专项资金下达</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乙方提交符合国家相关设计标准要求及采购人要求的设计成果后，且专项资金下达后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特定资质要求</w:t>
            </w:r>
          </w:p>
        </w:tc>
        <w:tc>
          <w:tcPr>
            <w:tcW w:type="dxa" w:w="3322"/>
          </w:tcPr>
          <w:p>
            <w:pPr>
              <w:pStyle w:val="null3"/>
            </w:pPr>
            <w:r>
              <w:rPr>
                <w:rFonts w:ascii="仿宋_GB2312" w:hAnsi="仿宋_GB2312" w:cs="仿宋_GB2312" w:eastAsia="仿宋_GB2312"/>
              </w:rPr>
              <w:t>投标人须具备有效的建设行政主管部门颁发的：【工程设计综合资质甲级】 或【建筑行业工程设计乙级】及以上，或【建筑行业(建筑工程)乙级】及以上 资质。</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特定资质要求</w:t>
            </w:r>
          </w:p>
        </w:tc>
        <w:tc>
          <w:tcPr>
            <w:tcW w:type="dxa" w:w="3322"/>
          </w:tcPr>
          <w:p>
            <w:pPr>
              <w:pStyle w:val="null3"/>
            </w:pPr>
            <w:r>
              <w:rPr>
                <w:rFonts w:ascii="仿宋_GB2312" w:hAnsi="仿宋_GB2312" w:cs="仿宋_GB2312" w:eastAsia="仿宋_GB2312"/>
              </w:rPr>
              <w:t>拟派项目负责人须具备一级注册建筑师执业资格。</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特定资质要求</w:t>
            </w:r>
          </w:p>
        </w:tc>
        <w:tc>
          <w:tcPr>
            <w:tcW w:type="dxa" w:w="3322"/>
          </w:tcPr>
          <w:p>
            <w:pPr>
              <w:pStyle w:val="null3"/>
            </w:pPr>
            <w:r>
              <w:rPr>
                <w:rFonts w:ascii="仿宋_GB2312" w:hAnsi="仿宋_GB2312" w:cs="仿宋_GB2312" w:eastAsia="仿宋_GB2312"/>
              </w:rPr>
              <w:t>拟派暖通专业负责人须具备公用设备工程师(暖通空调)注册执业资格。</w:t>
            </w:r>
          </w:p>
        </w:tc>
        <w:tc>
          <w:tcPr>
            <w:tcW w:type="dxa" w:w="1661"/>
          </w:tcPr>
          <w:p>
            <w:pPr>
              <w:pStyle w:val="null3"/>
            </w:pPr>
            <w:r>
              <w:rPr>
                <w:rFonts w:ascii="仿宋_GB2312" w:hAnsi="仿宋_GB2312" w:cs="仿宋_GB2312" w:eastAsia="仿宋_GB2312"/>
              </w:rPr>
              <w:t>响应文件封面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提供总体设计方案的理解，对于现状情况熟悉，能完整、准确体现现状 情况。对项目理解透彻、把握准确，方案详尽完善得10-20分；对项目 理解较为透彻、把握较为准确，方案基本完善得5-10分，对项目理解不够透彻，方案需要进行优化得0-5分；未响应不得分。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先进性与合理性</w:t>
            </w:r>
          </w:p>
        </w:tc>
        <w:tc>
          <w:tcPr>
            <w:tcW w:type="dxa" w:w="2492"/>
          </w:tcPr>
          <w:p>
            <w:pPr>
              <w:pStyle w:val="null3"/>
            </w:pPr>
            <w:r>
              <w:rPr>
                <w:rFonts w:ascii="仿宋_GB2312" w:hAnsi="仿宋_GB2312" w:cs="仿宋_GB2312" w:eastAsia="仿宋_GB2312"/>
              </w:rPr>
              <w:t>技术路线成熟可靠，体现了行业先进理念，设备选型理由充分得5-8分； 技术路线合理，设备选型满足基本要求，但创新性和优化程度一般得2-5 分，方案常规甚至落后，设备选型勉强达标，缺乏优化考虑得1-2分； 未响应不得分。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节能环保性</w:t>
            </w:r>
          </w:p>
        </w:tc>
        <w:tc>
          <w:tcPr>
            <w:tcW w:type="dxa" w:w="2492"/>
          </w:tcPr>
          <w:p>
            <w:pPr>
              <w:pStyle w:val="null3"/>
            </w:pPr>
            <w:r>
              <w:rPr>
                <w:rFonts w:ascii="仿宋_GB2312" w:hAnsi="仿宋_GB2312" w:cs="仿宋_GB2312" w:eastAsia="仿宋_GB2312"/>
              </w:rPr>
              <w:t>明确提出具体的节能措施，方案符合绿色建筑、低碳环保的国家政策导 向得4-6分；有提及节能环保概念，但措施缺乏量化分析得2-4分；很 少考虑节能环保内容得1-2分；未响应不得分。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重、难点分析对策措施</w:t>
            </w:r>
          </w:p>
        </w:tc>
        <w:tc>
          <w:tcPr>
            <w:tcW w:type="dxa" w:w="2492"/>
          </w:tcPr>
          <w:p>
            <w:pPr>
              <w:pStyle w:val="null3"/>
            </w:pPr>
            <w:r>
              <w:rPr>
                <w:rFonts w:ascii="仿宋_GB2312" w:hAnsi="仿宋_GB2312" w:cs="仿宋_GB2312" w:eastAsia="仿宋_GB2312"/>
              </w:rPr>
              <w:t>能准确识别本项目的特殊技术难点，并提出具体、可行的解决方案得3-6 分；提及了难点，但解决方案不够清晰或可行性存疑得2-3分；内容粗略，可操作性一般得1-2分；未响应不得分。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设计质量保证体系</w:t>
            </w:r>
          </w:p>
        </w:tc>
        <w:tc>
          <w:tcPr>
            <w:tcW w:type="dxa" w:w="2492"/>
          </w:tcPr>
          <w:p>
            <w:pPr>
              <w:pStyle w:val="null3"/>
            </w:pPr>
            <w:r>
              <w:rPr>
                <w:rFonts w:ascii="仿宋_GB2312" w:hAnsi="仿宋_GB2312" w:cs="仿宋_GB2312" w:eastAsia="仿宋_GB2312"/>
              </w:rPr>
              <w:t>内容详细、完整、措施有力、可操作性强得4-6分：内容较详细、较完 整、可操作性较强得2-4分；内容粗略，可操作性一般得1-2分；未响应不得分。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进度控制措施</w:t>
            </w:r>
          </w:p>
        </w:tc>
        <w:tc>
          <w:tcPr>
            <w:tcW w:type="dxa" w:w="2492"/>
          </w:tcPr>
          <w:p>
            <w:pPr>
              <w:pStyle w:val="null3"/>
            </w:pPr>
            <w:r>
              <w:rPr>
                <w:rFonts w:ascii="仿宋_GB2312" w:hAnsi="仿宋_GB2312" w:cs="仿宋_GB2312" w:eastAsia="仿宋_GB2312"/>
              </w:rPr>
              <w:t>方案设计、实施编制进度时间合理，进度安排清晰明确，合理科学，且有明确的进度保障措施得3-6分，进度安排基本完整且具有进度保障措 施得1-3分，未响应不得分。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设计团队项目负责人</w:t>
            </w:r>
          </w:p>
        </w:tc>
        <w:tc>
          <w:tcPr>
            <w:tcW w:type="dxa" w:w="2492"/>
          </w:tcPr>
          <w:p>
            <w:pPr>
              <w:pStyle w:val="null3"/>
            </w:pPr>
            <w:r>
              <w:rPr>
                <w:rFonts w:ascii="仿宋_GB2312" w:hAnsi="仿宋_GB2312" w:cs="仿宋_GB2312" w:eastAsia="仿宋_GB2312"/>
              </w:rPr>
              <w:t>①项目负责人具有相关专业高级职称得2分，其余不得分。②2022年9 月1日起至今每担任过一项房屋建筑类设计业绩的项目负责人得2分， 本小项最高得4分，未提供不得分。注：以加盖公章的中标通知书或合 同协议书的复印件为准(须能体现项目负责人姓名)。</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暖通专业负责人</w:t>
            </w:r>
          </w:p>
        </w:tc>
        <w:tc>
          <w:tcPr>
            <w:tcW w:type="dxa" w:w="2492"/>
          </w:tcPr>
          <w:p>
            <w:pPr>
              <w:pStyle w:val="null3"/>
            </w:pPr>
            <w:r>
              <w:rPr>
                <w:rFonts w:ascii="仿宋_GB2312" w:hAnsi="仿宋_GB2312" w:cs="仿宋_GB2312" w:eastAsia="仿宋_GB2312"/>
              </w:rPr>
              <w:t>①暖通专业负责人具有相关专业高级职称得2分，其余不得分。②2022年9月1日起至今每担任过一项房屋建筑类设计业绩的暖通专业负责人得1分，本小项最高得2分，未提供不得分。 注：以加盖公章的中标通 知书或合同协议书的复印件为准(须能体现暖通专业负责人姓名)。</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设计团队</w:t>
            </w:r>
          </w:p>
        </w:tc>
        <w:tc>
          <w:tcPr>
            <w:tcW w:type="dxa" w:w="2492"/>
          </w:tcPr>
          <w:p>
            <w:pPr>
              <w:pStyle w:val="null3"/>
            </w:pPr>
            <w:r>
              <w:rPr>
                <w:rFonts w:ascii="仿宋_GB2312" w:hAnsi="仿宋_GB2312" w:cs="仿宋_GB2312" w:eastAsia="仿宋_GB2312"/>
              </w:rPr>
              <w:t>设计团队组成人员的配备情况：人员配备5人或以上并附注册执业资格或技术职称得10分，每少1人扣2分，扣完为止。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提供2022年9月1日至今(时间以合同签订时间为准)房屋建筑类设计业绩，每提供一份得4分，最高得8分，未提供不得分。(以加盖投标人公章的合同扫描件为准)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满足磋商文件要求且磋商总报价最低为评审基准价，其价格分为满分。 报价得分=（评审基准价／磋商总报价）×权值×100。 符合磋商文件规定的小微企业、监狱企业、残疾人福利性单位优惠条件的供应商，价格给予10%的扣除，用扣除后的价格参与评审。</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详见附件：合同模板_半坡博物馆.docx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