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3"/>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22177"/>
      <w:bookmarkStart w:id="1" w:name="_Toc6683"/>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投标人</w:t>
      </w:r>
      <w:r>
        <w:rPr>
          <w:rFonts w:hint="eastAsia" w:ascii="仿宋" w:hAnsi="仿宋" w:eastAsia="仿宋" w:cs="仿宋"/>
          <w:bCs/>
          <w:color w:val="auto"/>
          <w:sz w:val="24"/>
          <w:szCs w:val="24"/>
          <w:highlight w:val="none"/>
        </w:rPr>
        <w:t xml:space="preserve">）：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val="en-US" w:eastAsia="zh-CN"/>
        </w:rPr>
        <w:t>公开招标</w:t>
      </w:r>
      <w:r>
        <w:rPr>
          <w:rFonts w:hint="eastAsia" w:ascii="仿宋" w:hAnsi="仿宋" w:eastAsia="仿宋" w:cs="仿宋"/>
          <w:bCs/>
          <w:color w:val="auto"/>
          <w:sz w:val="24"/>
          <w:szCs w:val="24"/>
          <w:highlight w:val="none"/>
        </w:rPr>
        <w:t>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w:t>
      </w:r>
      <w:r>
        <w:rPr>
          <w:rFonts w:hint="eastAsia" w:ascii="仿宋" w:hAnsi="仿宋" w:eastAsia="仿宋" w:cs="仿宋"/>
          <w:bCs/>
          <w:color w:val="auto"/>
          <w:sz w:val="24"/>
          <w:szCs w:val="24"/>
          <w:highlight w:val="none"/>
          <w:lang w:eastAsia="zh-CN"/>
        </w:rPr>
        <w:t>投标人</w:t>
      </w:r>
      <w:r>
        <w:rPr>
          <w:rFonts w:hint="eastAsia" w:ascii="仿宋" w:hAnsi="仿宋" w:eastAsia="仿宋" w:cs="仿宋"/>
          <w:bCs/>
          <w:color w:val="auto"/>
          <w:sz w:val="24"/>
          <w:szCs w:val="24"/>
          <w:highlight w:val="none"/>
        </w:rPr>
        <w:t>。</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供货</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供货</w:t>
      </w:r>
      <w:r>
        <w:rPr>
          <w:rFonts w:hint="eastAsia" w:ascii="仿宋" w:hAnsi="仿宋" w:eastAsia="仿宋" w:cs="仿宋"/>
          <w:b/>
          <w:bCs/>
          <w:color w:val="auto"/>
          <w:sz w:val="24"/>
          <w:szCs w:val="24"/>
          <w:highlight w:val="none"/>
        </w:rPr>
        <w:t>期</w:t>
      </w:r>
    </w:p>
    <w:p w14:paraId="688E942D">
      <w:pPr>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lang w:val="en-US" w:eastAsia="zh-CN"/>
        </w:rPr>
        <w:t>供货</w:t>
      </w:r>
      <w:r>
        <w:rPr>
          <w:rFonts w:hint="eastAsia" w:ascii="仿宋" w:hAnsi="仿宋" w:eastAsia="仿宋" w:cs="仿宋"/>
          <w:bCs/>
          <w:color w:val="auto"/>
          <w:sz w:val="24"/>
          <w:szCs w:val="24"/>
          <w:highlight w:val="none"/>
        </w:rPr>
        <w:t>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72C0D440">
      <w:pPr>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（二）供货地点：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bookmarkStart w:id="12" w:name="_GoBack"/>
      <w:bookmarkEnd w:id="12"/>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default"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lang w:val="en-US" w:eastAsia="zh-CN"/>
        </w:rPr>
        <w:t>采购</w:t>
      </w:r>
      <w:r>
        <w:rPr>
          <w:rFonts w:hint="eastAsia" w:ascii="仿宋" w:hAnsi="仿宋" w:eastAsia="仿宋" w:cs="仿宋"/>
          <w:b/>
          <w:bCs/>
          <w:color w:val="auto"/>
          <w:sz w:val="24"/>
          <w:szCs w:val="24"/>
          <w:highlight w:val="none"/>
        </w:rPr>
        <w:t>方案</w:t>
      </w:r>
    </w:p>
    <w:p w14:paraId="6B628B38">
      <w:pPr>
        <w:pStyle w:val="2"/>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color w:val="auto"/>
          <w:sz w:val="24"/>
          <w:szCs w:val="24"/>
          <w:highlight w:val="none"/>
        </w:rPr>
        <w:t>采购</w:t>
      </w:r>
      <w:r>
        <w:rPr>
          <w:rFonts w:hint="eastAsia" w:ascii="仿宋" w:hAnsi="仿宋" w:eastAsia="仿宋" w:cs="仿宋"/>
          <w:bCs/>
          <w:color w:val="auto"/>
          <w:sz w:val="24"/>
          <w:szCs w:val="24"/>
          <w:highlight w:val="none"/>
        </w:rPr>
        <w:t>承诺：</w:t>
      </w:r>
      <w:r>
        <w:rPr>
          <w:rFonts w:hint="eastAsia" w:ascii="仿宋" w:hAnsi="仿宋" w:eastAsia="仿宋" w:cs="仿宋"/>
          <w:bCs/>
          <w:color w:val="auto"/>
          <w:sz w:val="24"/>
          <w:szCs w:val="24"/>
          <w:highlight w:val="none"/>
          <w:lang w:eastAsia="zh-CN"/>
        </w:rPr>
        <w:t>采购文件</w:t>
      </w:r>
      <w:r>
        <w:rPr>
          <w:rFonts w:hint="eastAsia" w:ascii="仿宋" w:hAnsi="仿宋" w:eastAsia="仿宋" w:cs="仿宋"/>
          <w:bCs/>
          <w:color w:val="auto"/>
          <w:sz w:val="24"/>
          <w:szCs w:val="24"/>
          <w:highlight w:val="none"/>
        </w:rPr>
        <w:t>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12322"/>
      <w:bookmarkStart w:id="5" w:name="_Toc2956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w:t>
      </w:r>
      <w:r>
        <w:rPr>
          <w:rFonts w:hint="eastAsia" w:ascii="仿宋" w:hAnsi="仿宋" w:eastAsia="仿宋" w:cs="仿宋"/>
          <w:bCs/>
          <w:color w:val="auto"/>
          <w:sz w:val="24"/>
          <w:szCs w:val="24"/>
          <w:highlight w:val="none"/>
          <w:lang w:eastAsia="zh-CN"/>
        </w:rPr>
        <w:t>采购文件</w:t>
      </w:r>
      <w:r>
        <w:rPr>
          <w:rFonts w:hint="eastAsia" w:ascii="仿宋" w:hAnsi="仿宋" w:eastAsia="仿宋" w:cs="仿宋"/>
          <w:bCs/>
          <w:color w:val="auto"/>
          <w:sz w:val="24"/>
          <w:szCs w:val="24"/>
          <w:highlight w:val="none"/>
        </w:rPr>
        <w:t>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w:t>
      </w:r>
      <w:r>
        <w:rPr>
          <w:rFonts w:hint="eastAsia" w:ascii="仿宋" w:hAnsi="仿宋" w:eastAsia="仿宋" w:cs="仿宋"/>
          <w:b/>
          <w:bCs/>
          <w:color w:val="auto"/>
          <w:spacing w:val="4"/>
          <w:sz w:val="24"/>
          <w:szCs w:val="24"/>
          <w:highlight w:val="none"/>
          <w:lang w:val="en-US" w:eastAsia="zh-CN"/>
        </w:rPr>
        <w:t>货物</w:t>
      </w:r>
      <w:r>
        <w:rPr>
          <w:rFonts w:hint="eastAsia" w:ascii="仿宋" w:hAnsi="仿宋" w:eastAsia="仿宋" w:cs="仿宋"/>
          <w:b/>
          <w:bCs/>
          <w:color w:val="auto"/>
          <w:spacing w:val="4"/>
          <w:sz w:val="24"/>
          <w:szCs w:val="24"/>
          <w:highlight w:val="none"/>
        </w:rPr>
        <w:t>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7FAA8DF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1、按《民法典》中的相关条款执行。</w:t>
      </w:r>
    </w:p>
    <w:p w14:paraId="7D7809A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2、乙方未按协议要求提供</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或</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CE457F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、如有异议另行协商。</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7E8B6A6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bookmarkStart w:id="8" w:name="_Toc11251"/>
      <w:bookmarkStart w:id="9" w:name="_Toc12051"/>
      <w:r>
        <w:rPr>
          <w:rFonts w:hint="eastAsia" w:ascii="仿宋" w:hAnsi="仿宋" w:eastAsia="仿宋" w:cs="仿宋"/>
          <w:bCs/>
          <w:color w:val="auto"/>
          <w:sz w:val="24"/>
          <w:szCs w:val="24"/>
          <w:highlight w:val="none"/>
        </w:rPr>
        <w:t>质量验收标准或规范</w:t>
      </w:r>
    </w:p>
    <w:p w14:paraId="5AC14AFC">
      <w:pPr>
        <w:numPr>
          <w:ilvl w:val="0"/>
          <w:numId w:val="2"/>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严格按照</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文件技术指标逐项验收，采购人将根据工作需要，有权指定检测机构对投标人所提供的货物进行送检，检验结果作为货物验收的依据（检测费用由投标人承担）</w:t>
      </w:r>
      <w:r>
        <w:rPr>
          <w:rFonts w:hint="eastAsia" w:ascii="仿宋" w:hAnsi="仿宋" w:eastAsia="仿宋" w:cs="仿宋"/>
          <w:bCs/>
          <w:color w:val="auto"/>
          <w:sz w:val="24"/>
          <w:szCs w:val="24"/>
          <w:highlight w:val="none"/>
          <w:lang w:eastAsia="zh-CN"/>
        </w:rPr>
        <w:t>。</w:t>
      </w:r>
    </w:p>
    <w:p w14:paraId="0009F177">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（2）投标人配合采购人验收；若存在验收费用，由投标人自行承担。 </w:t>
      </w:r>
    </w:p>
    <w:p w14:paraId="69361858">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（3）若验收有不合格项，要求投标人15天内整改，整改后仍不合格的，采购人有权终止采购合同，因此造成的一切损失由投标人承担。</w:t>
      </w:r>
    </w:p>
    <w:p w14:paraId="1CDC506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3、验收和评价方式</w:t>
      </w:r>
    </w:p>
    <w:p w14:paraId="3556A430">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3.1  乙方提供的</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最终验收达不到</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文件要求和</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承诺及国家或行业标准，或在使用中发现甲方不能容忍的缺陷等，将视为验收不合格，乙方应在甲方要求的时间内无条件完善或要求赔付采购人损失。</w:t>
      </w:r>
    </w:p>
    <w:p w14:paraId="79498B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3.2  若发现乙方有弄虚作假的，本项目合同解除，乙方赔偿甲方相应的损失。</w:t>
      </w:r>
    </w:p>
    <w:p w14:paraId="589F4EA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3.3  验收标准：按</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等</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指标进行逐项验收，各项指标均应符合验收标准及要求。</w:t>
      </w:r>
    </w:p>
    <w:p w14:paraId="184BA24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3.4  验收合格后，填写验收单，双方盖章、签字生效。</w:t>
      </w:r>
    </w:p>
    <w:p w14:paraId="12D7FD9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  验收依据</w:t>
      </w:r>
    </w:p>
    <w:p w14:paraId="0F069D4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3.5.1  合同文本。</w:t>
      </w:r>
    </w:p>
    <w:p w14:paraId="5E02AD2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3.5.2  </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rPr>
        <w:t>文件、澄清函。</w:t>
      </w:r>
    </w:p>
    <w:p w14:paraId="41B023F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3.5.3  国家和行业制定的相应的标准和规范。</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bookmarkStart w:id="10" w:name="_Toc18561"/>
      <w:bookmarkStart w:id="11" w:name="_Toc31089"/>
      <w:r>
        <w:rPr>
          <w:rFonts w:hint="eastAsia" w:ascii="仿宋" w:hAnsi="仿宋" w:eastAsia="仿宋" w:cs="仿宋"/>
          <w:bCs/>
          <w:color w:val="auto"/>
          <w:sz w:val="24"/>
          <w:szCs w:val="24"/>
          <w:highlight w:val="none"/>
        </w:rPr>
        <w:t>十</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5155120C">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78C27BBC">
      <w:pPr>
        <w:tabs>
          <w:tab w:val="left" w:pos="480"/>
        </w:tabs>
        <w:spacing w:line="360" w:lineRule="auto"/>
        <w:ind w:firstLine="482" w:firstLineChars="200"/>
        <w:outlineLvl w:val="9"/>
        <w:rPr>
          <w:rFonts w:hint="eastAsia"/>
          <w:lang w:val="en-US" w:eastAsia="zh-CN"/>
        </w:rPr>
      </w:pPr>
      <w:r>
        <w:rPr>
          <w:rFonts w:hint="eastAsia" w:ascii="仿宋" w:hAnsi="仿宋" w:eastAsia="仿宋" w:cs="仿宋"/>
          <w:b/>
          <w:color w:val="auto"/>
          <w:sz w:val="24"/>
          <w:szCs w:val="24"/>
          <w:highlight w:val="none"/>
          <w:lang w:val="en-US" w:eastAsia="zh-CN"/>
        </w:rPr>
        <w:t>本页以下无正文</w:t>
      </w:r>
    </w:p>
    <w:p w14:paraId="7DD2817B">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76F29A7E">
      <w:pPr>
        <w:tabs>
          <w:tab w:val="left" w:pos="480"/>
        </w:tabs>
        <w:spacing w:line="360" w:lineRule="auto"/>
        <w:ind w:firstLine="723" w:firstLineChars="300"/>
        <w:rPr>
          <w:rFonts w:hint="eastAsia" w:ascii="仿宋" w:hAnsi="仿宋" w:eastAsia="仿宋" w:cs="仿宋"/>
          <w:b/>
          <w:color w:val="auto"/>
          <w:sz w:val="24"/>
          <w:szCs w:val="24"/>
          <w:highlight w:val="none"/>
        </w:rPr>
      </w:pPr>
    </w:p>
    <w:p w14:paraId="368FA97E">
      <w:pPr>
        <w:tabs>
          <w:tab w:val="left" w:pos="480"/>
        </w:tabs>
        <w:spacing w:line="360" w:lineRule="auto"/>
        <w:ind w:firstLine="723" w:firstLineChars="3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5"/>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5"/>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6"/>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29200E"/>
    <w:multiLevelType w:val="singleLevel"/>
    <w:tmpl w:val="AD29200E"/>
    <w:lvl w:ilvl="0" w:tentative="0">
      <w:start w:val="1"/>
      <w:numFmt w:val="decimal"/>
      <w:suff w:val="nothing"/>
      <w:lvlText w:val="（%1）"/>
      <w:lvlJc w:val="left"/>
    </w:lvl>
  </w:abstractNum>
  <w:abstractNum w:abstractNumId="1">
    <w:nsid w:val="00000006"/>
    <w:multiLevelType w:val="singleLevel"/>
    <w:tmpl w:val="0000000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hOTQwN2E4OTM1M2IzMmIwNDQ0YmI1NTMzOGJjYzcifQ=="/>
  </w:docVars>
  <w:rsids>
    <w:rsidRoot w:val="00000000"/>
    <w:rsid w:val="006D4E4D"/>
    <w:rsid w:val="02FD2480"/>
    <w:rsid w:val="03BB41D7"/>
    <w:rsid w:val="06EE3755"/>
    <w:rsid w:val="0AF10769"/>
    <w:rsid w:val="0FE144E8"/>
    <w:rsid w:val="109E25C6"/>
    <w:rsid w:val="134D4950"/>
    <w:rsid w:val="21920880"/>
    <w:rsid w:val="27592968"/>
    <w:rsid w:val="2B3C575A"/>
    <w:rsid w:val="2DE4744E"/>
    <w:rsid w:val="30284935"/>
    <w:rsid w:val="334868C9"/>
    <w:rsid w:val="3A240A0B"/>
    <w:rsid w:val="452151CC"/>
    <w:rsid w:val="454A024A"/>
    <w:rsid w:val="459E681C"/>
    <w:rsid w:val="50B80F25"/>
    <w:rsid w:val="50D856D4"/>
    <w:rsid w:val="543E638C"/>
    <w:rsid w:val="54AA0D3A"/>
    <w:rsid w:val="58374957"/>
    <w:rsid w:val="5ED6097D"/>
    <w:rsid w:val="670267B3"/>
    <w:rsid w:val="676E3E49"/>
    <w:rsid w:val="6A0F1235"/>
    <w:rsid w:val="6DAA505B"/>
    <w:rsid w:val="6EA14B04"/>
    <w:rsid w:val="6FE516F2"/>
    <w:rsid w:val="6FF8574F"/>
    <w:rsid w:val="78D91CB0"/>
    <w:rsid w:val="79501600"/>
    <w:rsid w:val="7C105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4"/>
    <w:qFormat/>
    <w:uiPriority w:val="0"/>
    <w:rPr>
      <w:color w:val="993300"/>
      <w:sz w:val="24"/>
    </w:rPr>
  </w:style>
  <w:style w:type="paragraph" w:styleId="4">
    <w:name w:val="Body Text First Indent"/>
    <w:basedOn w:val="3"/>
    <w:qFormat/>
    <w:uiPriority w:val="0"/>
    <w:pPr>
      <w:spacing w:after="120"/>
      <w:ind w:firstLine="100" w:firstLineChars="100"/>
    </w:pPr>
    <w:rPr>
      <w:sz w:val="24"/>
      <w:szCs w:val="24"/>
      <w:lang w:val="en-US" w:eastAsia="en-US" w:bidi="en-U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9">
    <w:name w:val="正文缩进1"/>
    <w:basedOn w:val="1"/>
    <w:qFormat/>
    <w:uiPriority w:val="0"/>
    <w:pPr>
      <w:ind w:firstLine="420" w:firstLineChars="200"/>
    </w:pPr>
  </w:style>
  <w:style w:type="paragraph" w:customStyle="1" w:styleId="10">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1421</Words>
  <Characters>1445</Characters>
  <Lines>0</Lines>
  <Paragraphs>0</Paragraphs>
  <TotalTime>0</TotalTime>
  <ScaleCrop>false</ScaleCrop>
  <LinksUpToDate>false</LinksUpToDate>
  <CharactersWithSpaces>1984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2025-09-16T07:39:59Z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3582FE3D250C4BC6B6F484B4057F92AC_13</vt:lpwstr>
  </property>
  <property fmtid="{D5CDD505-2E9C-101B-9397-08002B2CF9AE}" pid="4" name="KSOTemplateDocerSaveRecord">
    <vt:lpwstr>eyJoZGlkIjoiOGIyYWFlYmM3YTU1OGNlMDNhMTZlNTU4Y2U0YzRhZTUiLCJ1c2VySWQiOiI0ODQ3NDU5OTgifQ==</vt:lpwstr>
  </property>
</Properties>
</file>