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54C82">
      <w:pPr>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资格证明文件</w:t>
      </w:r>
    </w:p>
    <w:p w14:paraId="5F49EA19">
      <w:pPr>
        <w:pStyle w:val="7"/>
        <w:rPr>
          <w:rFonts w:hint="eastAsia" w:ascii="宋体" w:hAnsi="宋体" w:eastAsia="宋体" w:cs="宋体"/>
          <w:color w:val="auto"/>
          <w:kern w:val="0"/>
          <w:sz w:val="32"/>
          <w:szCs w:val="32"/>
          <w:highlight w:val="none"/>
          <w:lang w:val="en-US" w:eastAsia="zh-CN" w:bidi="ar"/>
        </w:rPr>
      </w:pPr>
    </w:p>
    <w:p w14:paraId="7C856B23">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0E53A45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006CD06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提供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414D68B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3.提供具有履行合同所必需的设备和专业技术能力的承诺；</w:t>
      </w:r>
    </w:p>
    <w:p w14:paraId="4A8C4CD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4.提供响应文件提交截止时间前一年内已缴纳的至少一个月的纳税证明或完税证明（任意税种，印花税及个人所得税除外），纳税证明或完税证明上应有代收机构或税务机关的公章或业务专用章，依法免税的供应商应提供相应证明文件；</w:t>
      </w:r>
    </w:p>
    <w:p w14:paraId="5D9476C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5.提供响应文件提交截止时间前一年内已缴存的至少一个月的社会保障资金缴存单据或社保机构开具的社会保险参保缴费情况证明，依法不需要缴纳社会保障资金的供应商应提供相应证明文件；</w:t>
      </w:r>
    </w:p>
    <w:p w14:paraId="322A152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6.参加政府采购活动前三年内，在经营活动中没有重大违法记录的书面声明。</w:t>
      </w:r>
    </w:p>
    <w:p w14:paraId="3D250EEC">
      <w:pPr>
        <w:pStyle w:val="7"/>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（二）落实政府采购政策需满足的资格要求：</w:t>
      </w:r>
    </w:p>
    <w:p w14:paraId="24912D4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498FB116">
      <w:pPr>
        <w:pStyle w:val="7"/>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（三）特定资格条件：</w:t>
      </w:r>
    </w:p>
    <w:p w14:paraId="55E4EE45">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7CFA9137">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default" w:ascii="宋体" w:hAnsi="宋体" w:eastAsia="宋体" w:cs="宋体"/>
          <w:color w:val="auto"/>
          <w:lang w:val="en-US" w:eastAsia="zh-CN"/>
        </w:rPr>
      </w:pPr>
      <w:r>
        <w:rPr>
          <w:rFonts w:hint="eastAsia" w:ascii="宋体" w:hAnsi="宋体" w:eastAsia="宋体" w:cs="宋体"/>
          <w:color w:val="auto"/>
          <w:lang w:val="en-US" w:eastAsia="zh-CN"/>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3581A96A">
      <w:pPr>
        <w:keepLines/>
        <w:pageBreakBefore/>
        <w:jc w:val="center"/>
        <w:outlineLvl w:val="1"/>
        <w:rPr>
          <w:rFonts w:hint="eastAsia" w:ascii="宋体" w:hAnsi="宋体" w:eastAsia="宋体" w:cs="宋体"/>
          <w:b/>
          <w:bCs/>
          <w:color w:val="auto"/>
          <w:sz w:val="32"/>
          <w:szCs w:val="32"/>
        </w:rPr>
      </w:pPr>
      <w:r>
        <w:rPr>
          <w:rFonts w:hint="eastAsia" w:ascii="宋体" w:hAnsi="宋体" w:eastAsia="宋体" w:cs="宋体"/>
          <w:b/>
          <w:bCs/>
          <w:color w:val="auto"/>
          <w:sz w:val="32"/>
          <w:szCs w:val="32"/>
        </w:rPr>
        <w:t>法定代表人身份证明</w:t>
      </w:r>
    </w:p>
    <w:p w14:paraId="3472661D">
      <w:pPr>
        <w:spacing w:line="360" w:lineRule="auto"/>
        <w:ind w:firstLine="420" w:firstLineChars="200"/>
        <w:rPr>
          <w:rFonts w:hint="eastAsia" w:ascii="宋体" w:hAnsi="宋体" w:eastAsia="宋体" w:cs="宋体"/>
          <w:color w:val="auto"/>
        </w:rPr>
      </w:pPr>
    </w:p>
    <w:p w14:paraId="54BAF1BE">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656FF74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327D0762">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3CBF8182">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0BE64460">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1AA1D07D">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2FFD379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191C0C40">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9"/>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E0E0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1EA652E">
            <w:pPr>
              <w:spacing w:line="480" w:lineRule="auto"/>
              <w:jc w:val="center"/>
              <w:rPr>
                <w:rFonts w:hint="eastAsia" w:ascii="宋体" w:hAnsi="宋体" w:eastAsia="宋体" w:cs="宋体"/>
                <w:color w:val="auto"/>
                <w:highlight w:val="none"/>
                <w:lang w:eastAsia="zh-CN"/>
              </w:rPr>
            </w:pPr>
          </w:p>
          <w:p w14:paraId="3F847974">
            <w:pPr>
              <w:spacing w:line="480" w:lineRule="auto"/>
              <w:jc w:val="center"/>
              <w:rPr>
                <w:rFonts w:hint="eastAsia" w:ascii="宋体" w:hAnsi="宋体" w:eastAsia="宋体" w:cs="宋体"/>
                <w:color w:val="auto"/>
                <w:highlight w:val="none"/>
                <w:lang w:eastAsia="zh-CN"/>
              </w:rPr>
            </w:pPr>
          </w:p>
          <w:p w14:paraId="6B74D71D">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1F63F491">
            <w:pPr>
              <w:pStyle w:val="3"/>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6C667D74">
            <w:pPr>
              <w:spacing w:line="480" w:lineRule="auto"/>
              <w:jc w:val="center"/>
              <w:rPr>
                <w:rFonts w:hint="eastAsia" w:ascii="宋体" w:hAnsi="宋体" w:eastAsia="宋体" w:cs="宋体"/>
                <w:color w:val="auto"/>
                <w:highlight w:val="none"/>
              </w:rPr>
            </w:pPr>
          </w:p>
          <w:p w14:paraId="662C6253">
            <w:pPr>
              <w:spacing w:line="480" w:lineRule="auto"/>
              <w:jc w:val="center"/>
              <w:rPr>
                <w:rFonts w:hint="eastAsia" w:ascii="宋体" w:hAnsi="宋体" w:eastAsia="宋体" w:cs="宋体"/>
                <w:color w:val="auto"/>
                <w:highlight w:val="none"/>
              </w:rPr>
            </w:pPr>
          </w:p>
        </w:tc>
      </w:tr>
    </w:tbl>
    <w:p w14:paraId="09ACB7F8">
      <w:pPr>
        <w:spacing w:line="480" w:lineRule="auto"/>
        <w:rPr>
          <w:rFonts w:hint="eastAsia" w:ascii="宋体" w:hAnsi="宋体" w:eastAsia="宋体" w:cs="宋体"/>
          <w:color w:val="auto"/>
          <w:highlight w:val="none"/>
        </w:rPr>
      </w:pPr>
    </w:p>
    <w:p w14:paraId="72FBD8B9">
      <w:pPr>
        <w:rPr>
          <w:rFonts w:hint="eastAsia" w:ascii="宋体" w:hAnsi="宋体" w:eastAsia="宋体" w:cs="宋体"/>
          <w:color w:val="auto"/>
          <w:highlight w:val="none"/>
        </w:rPr>
      </w:pPr>
    </w:p>
    <w:p w14:paraId="009B261F">
      <w:pPr>
        <w:rPr>
          <w:rFonts w:hint="eastAsia" w:ascii="宋体" w:hAnsi="宋体" w:eastAsia="宋体" w:cs="宋体"/>
          <w:color w:val="auto"/>
          <w:highlight w:val="none"/>
        </w:rPr>
      </w:pPr>
    </w:p>
    <w:p w14:paraId="143DAFCC">
      <w:pPr>
        <w:rPr>
          <w:rFonts w:hint="eastAsia" w:ascii="宋体" w:hAnsi="宋体" w:eastAsia="宋体" w:cs="宋体"/>
          <w:color w:val="auto"/>
          <w:highlight w:val="none"/>
        </w:rPr>
      </w:pPr>
    </w:p>
    <w:p w14:paraId="2973C3B5">
      <w:pPr>
        <w:rPr>
          <w:rFonts w:hint="eastAsia" w:ascii="宋体" w:hAnsi="宋体" w:eastAsia="宋体" w:cs="宋体"/>
          <w:color w:val="auto"/>
          <w:highlight w:val="none"/>
        </w:rPr>
      </w:pPr>
    </w:p>
    <w:p w14:paraId="20276710">
      <w:pPr>
        <w:spacing w:line="360" w:lineRule="auto"/>
        <w:rPr>
          <w:rFonts w:hint="eastAsia" w:ascii="宋体" w:hAnsi="宋体" w:eastAsia="宋体" w:cs="宋体"/>
          <w:color w:val="auto"/>
          <w:highlight w:val="none"/>
        </w:rPr>
      </w:pPr>
    </w:p>
    <w:p w14:paraId="603E1755">
      <w:pPr>
        <w:spacing w:line="360" w:lineRule="auto"/>
        <w:ind w:right="420"/>
        <w:rPr>
          <w:rFonts w:hint="eastAsia" w:ascii="宋体" w:hAnsi="宋体" w:eastAsia="宋体" w:cs="宋体"/>
          <w:color w:val="auto"/>
          <w:highlight w:val="none"/>
        </w:rPr>
      </w:pPr>
    </w:p>
    <w:p w14:paraId="07FB11DF">
      <w:pPr>
        <w:spacing w:line="360" w:lineRule="auto"/>
        <w:ind w:right="420"/>
        <w:rPr>
          <w:rFonts w:hint="eastAsia" w:ascii="宋体" w:hAnsi="宋体" w:eastAsia="宋体" w:cs="宋体"/>
          <w:color w:val="auto"/>
          <w:highlight w:val="none"/>
        </w:rPr>
      </w:pPr>
    </w:p>
    <w:p w14:paraId="0B4C6465">
      <w:pPr>
        <w:spacing w:line="360" w:lineRule="auto"/>
        <w:ind w:right="420"/>
        <w:rPr>
          <w:rFonts w:hint="eastAsia" w:ascii="宋体" w:hAnsi="宋体" w:eastAsia="宋体" w:cs="宋体"/>
          <w:color w:val="auto"/>
          <w:highlight w:val="none"/>
        </w:rPr>
      </w:pPr>
    </w:p>
    <w:p w14:paraId="3DA9BD2F">
      <w:pPr>
        <w:spacing w:line="360" w:lineRule="auto"/>
        <w:ind w:right="420"/>
        <w:rPr>
          <w:rFonts w:hint="eastAsia" w:ascii="宋体" w:hAnsi="宋体" w:eastAsia="宋体" w:cs="宋体"/>
          <w:color w:val="auto"/>
          <w:highlight w:val="none"/>
        </w:rPr>
      </w:pPr>
    </w:p>
    <w:p w14:paraId="4BE58DB3">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2ED54730">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13FEF3C3">
      <w:pPr>
        <w:spacing w:line="500" w:lineRule="exact"/>
        <w:ind w:firstLine="422" w:firstLineChars="200"/>
        <w:rPr>
          <w:rFonts w:hint="eastAsia" w:ascii="宋体" w:hAnsi="宋体" w:eastAsia="宋体" w:cs="宋体"/>
          <w:b/>
          <w:bCs/>
          <w:color w:val="auto"/>
          <w:szCs w:val="24"/>
          <w:highlight w:val="none"/>
          <w:lang w:eastAsia="zh-CN"/>
        </w:rPr>
      </w:pPr>
    </w:p>
    <w:p w14:paraId="40D03362">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038966C0">
      <w:pPr>
        <w:rPr>
          <w:rFonts w:hint="eastAsia" w:ascii="宋体" w:hAnsi="宋体" w:eastAsia="宋体" w:cs="宋体"/>
          <w:b/>
          <w:bCs/>
          <w:color w:val="auto"/>
          <w:sz w:val="32"/>
          <w:szCs w:val="32"/>
        </w:rPr>
      </w:pPr>
      <w:r>
        <w:rPr>
          <w:rFonts w:hint="eastAsia" w:ascii="宋体" w:hAnsi="宋体" w:eastAsia="宋体" w:cs="宋体"/>
          <w:b/>
          <w:bCs/>
          <w:color w:val="auto"/>
          <w:sz w:val="32"/>
          <w:szCs w:val="32"/>
        </w:rPr>
        <w:br w:type="page"/>
      </w:r>
    </w:p>
    <w:p w14:paraId="353A5288">
      <w:pPr>
        <w:spacing w:line="360" w:lineRule="auto"/>
        <w:ind w:firstLine="643" w:firstLineChars="200"/>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法人授权委托书</w:t>
      </w:r>
    </w:p>
    <w:p w14:paraId="05DD954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w:t>
      </w:r>
      <w:r>
        <w:rPr>
          <w:rFonts w:hint="eastAsia" w:ascii="宋体" w:hAnsi="宋体" w:eastAsia="宋体" w:cs="宋体"/>
          <w:color w:val="auto"/>
          <w:sz w:val="24"/>
          <w:szCs w:val="24"/>
          <w:lang w:eastAsia="zh-CN"/>
        </w:rPr>
        <w:t>提交</w:t>
      </w:r>
      <w:r>
        <w:rPr>
          <w:rFonts w:hint="eastAsia" w:ascii="宋体" w:hAnsi="宋体" w:eastAsia="宋体" w:cs="宋体"/>
          <w:color w:val="auto"/>
          <w:sz w:val="24"/>
          <w:szCs w:val="24"/>
        </w:rPr>
        <w:t>、撤回、修改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2E281A3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3CC6B4D7">
      <w:pPr>
        <w:spacing w:line="360" w:lineRule="auto"/>
        <w:ind w:firstLine="480" w:firstLineChars="200"/>
        <w:rPr>
          <w:rFonts w:hint="eastAsia" w:ascii="宋体" w:hAnsi="宋体" w:eastAsia="宋体" w:cs="宋体"/>
          <w:color w:val="auto"/>
          <w:sz w:val="24"/>
          <w:szCs w:val="24"/>
          <w:highlight w:val="none"/>
        </w:rPr>
      </w:pPr>
      <w:bookmarkStart w:id="0" w:name="_Toc201637979"/>
      <w:bookmarkStart w:id="1" w:name="_Toc214090947"/>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0681B0F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0"/>
      <w:bookmarkEnd w:id="1"/>
    </w:p>
    <w:p w14:paraId="5A8C889C">
      <w:pPr>
        <w:spacing w:line="360" w:lineRule="auto"/>
        <w:ind w:firstLine="480" w:firstLineChars="200"/>
        <w:rPr>
          <w:rFonts w:hint="eastAsia" w:ascii="宋体" w:hAnsi="宋体" w:eastAsia="宋体" w:cs="宋体"/>
          <w:color w:val="auto"/>
          <w:sz w:val="24"/>
          <w:szCs w:val="24"/>
        </w:rPr>
      </w:pPr>
      <w:bookmarkStart w:id="2" w:name="_Toc201637980"/>
      <w:bookmarkStart w:id="3" w:name="_Toc214090948"/>
      <w:r>
        <w:rPr>
          <w:rFonts w:hint="eastAsia" w:ascii="宋体" w:hAnsi="宋体" w:eastAsia="宋体" w:cs="宋体"/>
          <w:color w:val="auto"/>
          <w:sz w:val="24"/>
          <w:szCs w:val="24"/>
        </w:rPr>
        <w:t>职务：</w:t>
      </w:r>
      <w:bookmarkEnd w:id="2"/>
      <w:bookmarkEnd w:id="3"/>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4439C3D1">
      <w:pPr>
        <w:spacing w:line="360" w:lineRule="auto"/>
        <w:ind w:firstLine="480" w:firstLineChars="200"/>
        <w:rPr>
          <w:rFonts w:hint="eastAsia" w:ascii="宋体" w:hAnsi="宋体" w:eastAsia="宋体" w:cs="宋体"/>
          <w:color w:val="auto"/>
          <w:sz w:val="24"/>
          <w:szCs w:val="24"/>
        </w:rPr>
      </w:pPr>
      <w:bookmarkStart w:id="4" w:name="_Toc214090949"/>
      <w:bookmarkStart w:id="5" w:name="_Toc201637981"/>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4"/>
      <w:bookmarkEnd w:id="5"/>
    </w:p>
    <w:p w14:paraId="31828133">
      <w:pPr>
        <w:spacing w:line="440" w:lineRule="exact"/>
        <w:ind w:firstLine="492" w:firstLineChars="204"/>
        <w:rPr>
          <w:rFonts w:hint="eastAsia" w:ascii="宋体" w:hAnsi="宋体" w:eastAsia="宋体" w:cs="宋体"/>
          <w:b/>
          <w:bCs/>
          <w:color w:val="auto"/>
          <w:sz w:val="24"/>
          <w:szCs w:val="24"/>
        </w:rPr>
      </w:pPr>
      <w:bookmarkStart w:id="6" w:name="_Toc201637982"/>
      <w:bookmarkStart w:id="7" w:name="_Toc214090950"/>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pacing w:val="4"/>
          <w:sz w:val="24"/>
          <w:szCs w:val="30"/>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rPr>
        <w:t>。</w:t>
      </w:r>
      <w:bookmarkEnd w:id="6"/>
      <w:bookmarkEnd w:id="7"/>
    </w:p>
    <w:tbl>
      <w:tblPr>
        <w:tblStyle w:val="9"/>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27289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A3649E2">
            <w:pPr>
              <w:spacing w:line="360" w:lineRule="auto"/>
              <w:jc w:val="center"/>
              <w:rPr>
                <w:rFonts w:hint="eastAsia" w:ascii="宋体" w:hAnsi="宋体" w:eastAsia="宋体" w:cs="宋体"/>
                <w:color w:val="auto"/>
                <w:sz w:val="24"/>
                <w:szCs w:val="24"/>
              </w:rPr>
            </w:pPr>
            <w:bookmarkStart w:id="8" w:name="_Toc214090951"/>
            <w:bookmarkStart w:id="9" w:name="_Toc201637983"/>
            <w:r>
              <w:rPr>
                <w:rFonts w:hint="eastAsia" w:ascii="宋体" w:hAnsi="宋体" w:eastAsia="宋体" w:cs="宋体"/>
                <w:color w:val="auto"/>
                <w:sz w:val="24"/>
                <w:szCs w:val="24"/>
              </w:rPr>
              <w:t>法定代表人身份证复印件</w:t>
            </w:r>
            <w:bookmarkEnd w:id="8"/>
            <w:bookmarkEnd w:id="9"/>
          </w:p>
          <w:p w14:paraId="781EDB9B">
            <w:pPr>
              <w:spacing w:line="360" w:lineRule="auto"/>
              <w:jc w:val="center"/>
              <w:rPr>
                <w:rFonts w:hint="eastAsia" w:ascii="宋体" w:hAnsi="宋体" w:eastAsia="宋体" w:cs="宋体"/>
                <w:color w:val="auto"/>
                <w:sz w:val="24"/>
                <w:szCs w:val="24"/>
              </w:rPr>
            </w:pPr>
            <w:bookmarkStart w:id="10" w:name="_Toc214090952"/>
            <w:bookmarkStart w:id="11" w:name="_Toc201637984"/>
            <w:r>
              <w:rPr>
                <w:rFonts w:hint="eastAsia" w:ascii="宋体" w:hAnsi="宋体" w:eastAsia="宋体" w:cs="宋体"/>
                <w:color w:val="auto"/>
                <w:sz w:val="24"/>
                <w:szCs w:val="24"/>
              </w:rPr>
              <w:t>（正面）</w:t>
            </w:r>
            <w:bookmarkEnd w:id="10"/>
            <w:bookmarkEnd w:id="11"/>
          </w:p>
        </w:tc>
        <w:tc>
          <w:tcPr>
            <w:tcW w:w="4649" w:type="dxa"/>
            <w:vAlign w:val="center"/>
          </w:tcPr>
          <w:p w14:paraId="4521F8FF">
            <w:pPr>
              <w:spacing w:line="360" w:lineRule="auto"/>
              <w:jc w:val="center"/>
              <w:rPr>
                <w:rFonts w:hint="eastAsia" w:ascii="宋体" w:hAnsi="宋体" w:eastAsia="宋体" w:cs="宋体"/>
                <w:color w:val="auto"/>
                <w:sz w:val="24"/>
                <w:szCs w:val="24"/>
              </w:rPr>
            </w:pPr>
            <w:bookmarkStart w:id="12" w:name="_Toc201637985"/>
            <w:bookmarkStart w:id="13" w:name="_Toc214090953"/>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12"/>
            <w:bookmarkEnd w:id="13"/>
          </w:p>
          <w:p w14:paraId="2FC7C800">
            <w:pPr>
              <w:spacing w:line="360" w:lineRule="auto"/>
              <w:jc w:val="center"/>
              <w:rPr>
                <w:rFonts w:hint="eastAsia" w:ascii="宋体" w:hAnsi="宋体" w:eastAsia="宋体" w:cs="宋体"/>
                <w:color w:val="auto"/>
                <w:sz w:val="24"/>
                <w:szCs w:val="24"/>
              </w:rPr>
            </w:pPr>
            <w:bookmarkStart w:id="14" w:name="_Toc214090954"/>
            <w:bookmarkStart w:id="15" w:name="_Toc201637986"/>
            <w:r>
              <w:rPr>
                <w:rFonts w:hint="eastAsia" w:ascii="宋体" w:hAnsi="宋体" w:eastAsia="宋体" w:cs="宋体"/>
                <w:color w:val="auto"/>
                <w:sz w:val="24"/>
                <w:szCs w:val="24"/>
              </w:rPr>
              <w:t>（正面）</w:t>
            </w:r>
            <w:bookmarkEnd w:id="14"/>
            <w:bookmarkEnd w:id="15"/>
          </w:p>
        </w:tc>
      </w:tr>
      <w:tr w14:paraId="08431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A7E4928">
            <w:pPr>
              <w:spacing w:line="360" w:lineRule="auto"/>
              <w:jc w:val="center"/>
              <w:rPr>
                <w:rFonts w:hint="eastAsia" w:ascii="宋体" w:hAnsi="宋体" w:eastAsia="宋体" w:cs="宋体"/>
                <w:color w:val="auto"/>
                <w:sz w:val="24"/>
                <w:szCs w:val="24"/>
              </w:rPr>
            </w:pPr>
            <w:bookmarkStart w:id="16" w:name="_Toc201637987"/>
            <w:bookmarkStart w:id="17" w:name="_Toc214090955"/>
            <w:r>
              <w:rPr>
                <w:rFonts w:hint="eastAsia" w:ascii="宋体" w:hAnsi="宋体" w:eastAsia="宋体" w:cs="宋体"/>
                <w:color w:val="auto"/>
                <w:sz w:val="24"/>
                <w:szCs w:val="24"/>
              </w:rPr>
              <w:t>法定代表人身份证复印件</w:t>
            </w:r>
            <w:bookmarkEnd w:id="16"/>
            <w:bookmarkEnd w:id="17"/>
          </w:p>
          <w:p w14:paraId="7080B812">
            <w:pPr>
              <w:spacing w:line="360" w:lineRule="auto"/>
              <w:jc w:val="center"/>
              <w:rPr>
                <w:rFonts w:hint="eastAsia" w:ascii="宋体" w:hAnsi="宋体" w:eastAsia="宋体" w:cs="宋体"/>
                <w:color w:val="auto"/>
                <w:sz w:val="24"/>
                <w:szCs w:val="24"/>
              </w:rPr>
            </w:pPr>
            <w:bookmarkStart w:id="18" w:name="_Toc214090956"/>
            <w:bookmarkStart w:id="19" w:name="_Toc201637988"/>
            <w:r>
              <w:rPr>
                <w:rFonts w:hint="eastAsia" w:ascii="宋体" w:hAnsi="宋体" w:eastAsia="宋体" w:cs="宋体"/>
                <w:color w:val="auto"/>
                <w:sz w:val="24"/>
                <w:szCs w:val="24"/>
              </w:rPr>
              <w:t>（反面）</w:t>
            </w:r>
            <w:bookmarkEnd w:id="18"/>
            <w:bookmarkEnd w:id="19"/>
          </w:p>
        </w:tc>
        <w:tc>
          <w:tcPr>
            <w:tcW w:w="4649" w:type="dxa"/>
            <w:vAlign w:val="center"/>
          </w:tcPr>
          <w:p w14:paraId="6876244C">
            <w:pPr>
              <w:spacing w:line="360" w:lineRule="auto"/>
              <w:jc w:val="center"/>
              <w:rPr>
                <w:rFonts w:hint="eastAsia" w:ascii="宋体" w:hAnsi="宋体" w:eastAsia="宋体" w:cs="宋体"/>
                <w:color w:val="auto"/>
                <w:sz w:val="24"/>
                <w:szCs w:val="24"/>
              </w:rPr>
            </w:pPr>
            <w:bookmarkStart w:id="20" w:name="_Toc201637989"/>
            <w:bookmarkStart w:id="21" w:name="_Toc214090957"/>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0"/>
            <w:bookmarkEnd w:id="21"/>
          </w:p>
          <w:p w14:paraId="39FD56A4">
            <w:pPr>
              <w:spacing w:line="360" w:lineRule="auto"/>
              <w:jc w:val="center"/>
              <w:rPr>
                <w:rFonts w:hint="eastAsia" w:ascii="宋体" w:hAnsi="宋体" w:eastAsia="宋体" w:cs="宋体"/>
                <w:color w:val="auto"/>
                <w:sz w:val="24"/>
                <w:szCs w:val="24"/>
              </w:rPr>
            </w:pPr>
            <w:bookmarkStart w:id="22" w:name="_Toc214090958"/>
            <w:bookmarkStart w:id="23" w:name="_Toc201637990"/>
            <w:r>
              <w:rPr>
                <w:rFonts w:hint="eastAsia" w:ascii="宋体" w:hAnsi="宋体" w:eastAsia="宋体" w:cs="宋体"/>
                <w:color w:val="auto"/>
                <w:sz w:val="24"/>
                <w:szCs w:val="24"/>
              </w:rPr>
              <w:t>（反面）</w:t>
            </w:r>
            <w:bookmarkEnd w:id="22"/>
            <w:bookmarkEnd w:id="23"/>
          </w:p>
        </w:tc>
      </w:tr>
    </w:tbl>
    <w:p w14:paraId="55277DD1">
      <w:pPr>
        <w:spacing w:line="360" w:lineRule="auto"/>
        <w:rPr>
          <w:rFonts w:hint="eastAsia" w:ascii="宋体" w:hAnsi="宋体" w:eastAsia="宋体" w:cs="宋体"/>
          <w:color w:val="auto"/>
          <w:sz w:val="24"/>
          <w:szCs w:val="24"/>
        </w:rPr>
      </w:pPr>
    </w:p>
    <w:p w14:paraId="12F346DA">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19BB46A1">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689BB4E2">
      <w:pPr>
        <w:rPr>
          <w:rFonts w:hint="eastAsia" w:ascii="宋体" w:hAnsi="宋体" w:eastAsia="宋体" w:cs="宋体"/>
          <w:b/>
          <w:color w:val="auto"/>
          <w:sz w:val="36"/>
        </w:rPr>
      </w:pPr>
      <w:r>
        <w:rPr>
          <w:rFonts w:hint="eastAsia" w:ascii="宋体" w:hAnsi="宋体" w:eastAsia="宋体" w:cs="宋体"/>
          <w:color w:val="auto"/>
          <w:sz w:val="24"/>
          <w:szCs w:val="24"/>
          <w:highlight w:val="none"/>
          <w:lang w:eastAsia="zh-CN"/>
        </w:rPr>
        <w:t>注：法定代表人参加时无需提供。</w:t>
      </w:r>
    </w:p>
    <w:p w14:paraId="506E2D20">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4F53D7B2">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2"/>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具有履行合同所必需的设备和专业技术能力的承诺</w:t>
      </w:r>
    </w:p>
    <w:p w14:paraId="66D7427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color w:val="auto"/>
          <w:sz w:val="24"/>
          <w:szCs w:val="24"/>
          <w:highlight w:val="none"/>
          <w:lang w:val="en-US" w:eastAsia="zh-CN"/>
        </w:rPr>
      </w:pPr>
    </w:p>
    <w:p w14:paraId="7BFD4581">
      <w:pPr>
        <w:spacing w:line="360" w:lineRule="auto"/>
        <w:rPr>
          <w:rFonts w:hint="eastAsia" w:ascii="宋体" w:hAnsi="宋体" w:eastAsia="宋体" w:cs="宋体"/>
          <w:color w:val="auto"/>
          <w:spacing w:val="4"/>
          <w:sz w:val="24"/>
          <w:szCs w:val="24"/>
          <w:highlight w:val="none"/>
        </w:rPr>
      </w:pPr>
    </w:p>
    <w:p w14:paraId="78DAE221">
      <w:pPr>
        <w:pStyle w:val="8"/>
        <w:keepNext w:val="0"/>
        <w:keepLines w:val="0"/>
        <w:pageBreakBefore w:val="0"/>
        <w:kinsoku/>
        <w:wordWrap/>
        <w:overflowPunct/>
        <w:topLinePunct w:val="0"/>
        <w:autoSpaceDE/>
        <w:autoSpaceDN/>
        <w:bidi w:val="0"/>
        <w:spacing w:before="0" w:beforeAutospacing="0" w:after="0" w:afterAutospacing="0" w:line="480" w:lineRule="auto"/>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0C0FF3FA">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691F5466">
      <w:pPr>
        <w:pStyle w:val="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3E005D33">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36AE1D8C">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（加盖单位公章）      </w:t>
      </w:r>
    </w:p>
    <w:p w14:paraId="420021A2">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3B85E23A">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pacing w:val="4"/>
          <w:sz w:val="24"/>
          <w:szCs w:val="24"/>
          <w:highlight w:val="none"/>
          <w:lang w:val="en-US" w:eastAsia="zh-CN"/>
        </w:rPr>
        <w:t xml:space="preserve">    年    月   日</w:t>
      </w:r>
    </w:p>
    <w:p w14:paraId="31B1C149">
      <w:pPr>
        <w:pStyle w:val="7"/>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仿宋" w:hAnsi="仿宋" w:eastAsia="仿宋" w:cs="仿宋"/>
          <w:b/>
          <w:bCs/>
          <w:color w:val="auto"/>
          <w:sz w:val="24"/>
          <w:szCs w:val="24"/>
          <w:highlight w:val="none"/>
          <w:lang w:eastAsia="zh-CN"/>
        </w:rPr>
        <w:br w:type="page"/>
      </w:r>
    </w:p>
    <w:p w14:paraId="3269E4AA">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参加政府采购活动前3年内，在经营活动中没有重大违法记录的</w:t>
      </w:r>
    </w:p>
    <w:p w14:paraId="1E948AED">
      <w:pPr>
        <w:keepNext w:val="0"/>
        <w:keepLines w:val="0"/>
        <w:widowControl/>
        <w:suppressLineNumbers w:val="0"/>
        <w:jc w:val="center"/>
        <w:rPr>
          <w:rFonts w:hint="eastAsia" w:ascii="宋体" w:hAnsi="宋体" w:eastAsia="宋体" w:cs="宋体"/>
          <w:color w:val="auto"/>
          <w:highlight w:val="none"/>
        </w:rPr>
      </w:pPr>
      <w:r>
        <w:rPr>
          <w:rFonts w:hint="eastAsia" w:ascii="宋体" w:hAnsi="宋体" w:eastAsia="宋体" w:cs="宋体"/>
          <w:b/>
          <w:bCs/>
          <w:color w:val="auto"/>
          <w:sz w:val="28"/>
          <w:szCs w:val="28"/>
          <w:highlight w:val="none"/>
          <w:lang w:val="en-US" w:eastAsia="zh-CN"/>
        </w:rPr>
        <w:t>书面声明</w:t>
      </w:r>
    </w:p>
    <w:p w14:paraId="2D974187">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p>
    <w:p w14:paraId="59C3BA55">
      <w:pPr>
        <w:pStyle w:val="3"/>
        <w:shd w:val="clear" w:color="auto"/>
        <w:rPr>
          <w:rFonts w:hint="eastAsia" w:ascii="仿宋" w:hAnsi="仿宋" w:eastAsia="仿宋" w:cs="仿宋"/>
          <w:color w:val="auto"/>
          <w:highlight w:val="none"/>
        </w:rPr>
      </w:pPr>
    </w:p>
    <w:p w14:paraId="7FB2B300">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7C66314E">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lang w:val="en-US" w:eastAsia="zh-CN"/>
        </w:rPr>
        <w:t xml:space="preserve">   项目名称  </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合同包</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的供应商，在此郑重声明：</w:t>
      </w:r>
    </w:p>
    <w:p w14:paraId="18A43324">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1．在参加本次政府采购活动前3年内的经营活动中</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（填“没有”或“有”）重大违法记录。</w:t>
      </w:r>
    </w:p>
    <w:p w14:paraId="44C84E92">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（填“未被列入”或“被列入”）失信被执行人名单。</w:t>
      </w:r>
    </w:p>
    <w:p w14:paraId="04D30E29">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（填“未被列入”或“被列入”）重大税收违法失信主体。</w:t>
      </w:r>
    </w:p>
    <w:p w14:paraId="3BD5C1FA">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（填“未被列入”或“被列入”）政府采购严重违法失信行为记录名单。</w:t>
      </w:r>
    </w:p>
    <w:p w14:paraId="7BCD8AB4">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如有不实，我方将无条件地退出本项目的采购活动，并遵照《政府采购法》有关“提供虚假材料的规定”接受处罚。</w:t>
      </w:r>
    </w:p>
    <w:p w14:paraId="5CCD5BB4">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250D2B8D">
      <w:pPr>
        <w:shd w:val="clear" w:color="auto"/>
        <w:spacing w:line="560" w:lineRule="exact"/>
        <w:ind w:firstLine="480" w:firstLineChars="200"/>
        <w:rPr>
          <w:rFonts w:hint="eastAsia" w:ascii="宋体" w:hAnsi="宋体" w:eastAsia="宋体" w:cs="宋体"/>
          <w:color w:val="auto"/>
          <w:sz w:val="24"/>
          <w:highlight w:val="none"/>
        </w:rPr>
      </w:pPr>
    </w:p>
    <w:p w14:paraId="797CBD84">
      <w:pPr>
        <w:pStyle w:val="6"/>
        <w:shd w:val="clear" w:color="auto"/>
        <w:snapToGrid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供应商：（供应商全称并加盖公章）</w:t>
      </w:r>
      <w:r>
        <w:rPr>
          <w:rFonts w:hint="eastAsia" w:ascii="宋体" w:hAnsi="宋体" w:eastAsia="宋体" w:cs="宋体"/>
          <w:color w:val="auto"/>
          <w:sz w:val="24"/>
          <w:szCs w:val="24"/>
          <w:highlight w:val="none"/>
          <w:u w:val="single"/>
          <w:lang w:val="en-US" w:eastAsia="zh-CN"/>
        </w:rPr>
        <w:t xml:space="preserve">            </w:t>
      </w:r>
    </w:p>
    <w:p w14:paraId="60BF705A">
      <w:pPr>
        <w:pStyle w:val="6"/>
        <w:shd w:val="clear" w:color="auto"/>
        <w:snapToGrid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法定代表人或委托代理人：（签字或盖章）</w:t>
      </w:r>
      <w:r>
        <w:rPr>
          <w:rFonts w:hint="eastAsia" w:ascii="宋体" w:hAnsi="宋体" w:eastAsia="宋体" w:cs="宋体"/>
          <w:color w:val="auto"/>
          <w:sz w:val="24"/>
          <w:szCs w:val="24"/>
          <w:highlight w:val="none"/>
          <w:u w:val="single"/>
          <w:lang w:val="en-US" w:eastAsia="zh-CN"/>
        </w:rPr>
        <w:t xml:space="preserve">       </w:t>
      </w:r>
    </w:p>
    <w:p w14:paraId="55CAC80C">
      <w:pPr>
        <w:pStyle w:val="6"/>
        <w:shd w:val="clear" w:color="auto"/>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bookmarkStart w:id="24" w:name="_GoBack"/>
      <w:bookmarkEnd w:id="24"/>
    </w:p>
    <w:p w14:paraId="069D0A91">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提示：</w:t>
      </w:r>
    </w:p>
    <w:p w14:paraId="7BA028C2">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1．供应商可通过【信用中国】（www.creditchina.gov.cn）、【中国政府采购网】（www.ccgp.gov.cn）网站对自身信用记录进行自查，并按查询结果填写</w:t>
      </w:r>
      <w:r>
        <w:rPr>
          <w:rFonts w:hint="eastAsia" w:ascii="宋体" w:hAnsi="宋体" w:eastAsia="宋体" w:cs="宋体"/>
          <w:color w:val="auto"/>
          <w:sz w:val="24"/>
          <w:highlight w:val="none"/>
          <w:lang w:val="en-US" w:eastAsia="zh-CN"/>
        </w:rPr>
        <w:t>本</w:t>
      </w:r>
      <w:r>
        <w:rPr>
          <w:rFonts w:hint="eastAsia" w:ascii="宋体" w:hAnsi="宋体" w:eastAsia="宋体" w:cs="宋体"/>
          <w:color w:val="auto"/>
          <w:sz w:val="24"/>
          <w:highlight w:val="none"/>
        </w:rPr>
        <w:t>声明。</w:t>
      </w:r>
    </w:p>
    <w:p w14:paraId="2C44C210">
      <w:r>
        <w:rPr>
          <w:rFonts w:hint="eastAsia" w:ascii="宋体" w:hAnsi="宋体" w:eastAsia="宋体" w:cs="宋体"/>
          <w:color w:val="auto"/>
          <w:sz w:val="24"/>
          <w:highlight w:val="none"/>
        </w:rPr>
        <w:t>2．供应商在参加政府采购活动前三年内因违法经营被禁止在一定期限内参加政府采购活动，期限届满的，可以参加政府采购活动，但应提供期限届满的证明材料。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7A00D3"/>
    <w:rsid w:val="757A00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99"/>
    <w:pPr>
      <w:ind w:firstLine="420" w:firstLineChars="100"/>
    </w:pPr>
    <w:rPr>
      <w:rFonts w:ascii="宋体"/>
    </w:r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First Indent 2"/>
    <w:basedOn w:val="5"/>
    <w:next w:val="2"/>
    <w:qFormat/>
    <w:uiPriority w:val="0"/>
    <w:pPr>
      <w:widowControl w:val="0"/>
      <w:spacing w:after="120" w:line="240" w:lineRule="auto"/>
      <w:ind w:left="420" w:leftChars="200" w:firstLine="420" w:firstLineChars="200"/>
      <w:jc w:val="both"/>
    </w:pPr>
    <w:rPr>
      <w:rFonts w:ascii="Times New Roman" w:hAnsi="Times New Roman" w:eastAsia="宋体"/>
    </w:rPr>
  </w:style>
  <w:style w:type="paragraph" w:styleId="5">
    <w:name w:val="Body Text Indent"/>
    <w:basedOn w:val="1"/>
    <w:qFormat/>
    <w:uiPriority w:val="0"/>
    <w:pPr>
      <w:widowControl/>
      <w:ind w:firstLine="652" w:firstLineChars="233"/>
    </w:pPr>
    <w:rPr>
      <w:rFonts w:ascii="Times New Roman"/>
      <w:sz w:val="28"/>
    </w:rPr>
  </w:style>
  <w:style w:type="paragraph" w:styleId="6">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7">
    <w:name w:val="Body Text Indent 2"/>
    <w:basedOn w:val="1"/>
    <w:qFormat/>
    <w:uiPriority w:val="99"/>
    <w:pPr>
      <w:spacing w:line="480" w:lineRule="exact"/>
      <w:ind w:left="-1"/>
    </w:pPr>
    <w:rPr>
      <w:sz w:val="24"/>
      <w:szCs w:val="24"/>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2025-09-15T10:23:00Z</dcterms:created>
  <dc:creator>doit</dc:creator>
  <cp:lastModifiedBy>doit</cp:lastModifiedBy>
  <dcterms:modified xsi:type="dcterms:W3CDTF">2025-09-15T10:23:56Z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F4C91F7E84D844E69FD827B348E246DC_11</vt:lpwstr>
  </property>
  <property fmtid="{D5CDD505-2E9C-101B-9397-08002B2CF9AE}" pid="4" name="KSOTemplateDocerSaveRecord">
    <vt:lpwstr>eyJoZGlkIjoiNjU3ZGIwMTYyN2VhMzEyODI5YTFjODYzYmY0ZTZjNzciLCJ1c2VySWQiOiI1NDQyNTk1OTUifQ==</vt:lpwstr>
  </property>
</Properties>
</file>