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ACD4D">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32485"/>
      <w:bookmarkStart w:id="1" w:name="_Toc18859"/>
      <w:bookmarkStart w:id="2" w:name="_Toc12627"/>
      <w:bookmarkStart w:id="3" w:name="_Toc18660"/>
      <w:bookmarkStart w:id="4" w:name="_Toc27484"/>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79DF9EE2">
      <w:pPr>
        <w:numPr>
          <w:ilvl w:val="0"/>
          <w:numId w:val="0"/>
        </w:numPr>
        <w:shd w:val="clear" w:color="auto" w:fill="auto"/>
        <w:kinsoku/>
        <w:overflowPunct/>
        <w:topLinePunct w:val="0"/>
        <w:bidi w:val="0"/>
        <w:spacing w:line="360" w:lineRule="auto"/>
        <w:jc w:val="center"/>
        <w:rPr>
          <w:rFonts w:hint="eastAsia" w:asciiTheme="majorEastAsia" w:hAnsiTheme="majorEastAsia" w:eastAsiaTheme="majorEastAsia" w:cstheme="majorEastAsia"/>
          <w:b/>
          <w:bCs/>
          <w:sz w:val="28"/>
          <w:szCs w:val="28"/>
          <w:highlight w:val="none"/>
          <w:lang w:val="en-US" w:eastAsia="zh-CN"/>
        </w:rPr>
      </w:pPr>
      <w:r>
        <w:rPr>
          <w:rFonts w:hint="eastAsia" w:asciiTheme="majorEastAsia" w:hAnsiTheme="majorEastAsia" w:eastAsiaTheme="majorEastAsia" w:cstheme="majorEastAsia"/>
          <w:b/>
          <w:bCs/>
          <w:sz w:val="28"/>
          <w:szCs w:val="28"/>
          <w:highlight w:val="none"/>
          <w:lang w:val="en-US" w:eastAsia="zh-CN"/>
        </w:rPr>
        <w:t>（详见磋商文件第4章资格审查要求）</w:t>
      </w:r>
    </w:p>
    <w:p w14:paraId="32D8E07F">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br w:type="page"/>
      </w:r>
      <w:bookmarkStart w:id="23" w:name="_GoBack"/>
      <w:bookmarkEnd w:id="23"/>
      <w:bookmarkStart w:id="5" w:name="_Toc16130"/>
      <w:bookmarkStart w:id="6" w:name="_Toc22780"/>
      <w:r>
        <w:rPr>
          <w:rFonts w:hint="eastAsia" w:ascii="宋体" w:hAnsi="宋体" w:eastAsia="宋体" w:cs="宋体"/>
          <w:b/>
          <w:color w:val="auto"/>
          <w:sz w:val="24"/>
          <w:szCs w:val="24"/>
          <w:highlight w:val="none"/>
          <w:lang w:val="en-US" w:eastAsia="zh-CN"/>
        </w:rPr>
        <w:t>附件1：法定代表人身份证明</w:t>
      </w:r>
    </w:p>
    <w:p w14:paraId="374FDC9B">
      <w:pPr>
        <w:bidi w:val="0"/>
        <w:jc w:val="center"/>
        <w:rPr>
          <w:rFonts w:hint="eastAsia"/>
          <w:b/>
          <w:bCs/>
          <w:sz w:val="28"/>
          <w:szCs w:val="28"/>
        </w:rPr>
      </w:pPr>
    </w:p>
    <w:bookmarkEnd w:id="5"/>
    <w:bookmarkEnd w:id="6"/>
    <w:p w14:paraId="0356765A">
      <w:pPr>
        <w:pStyle w:val="16"/>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7" w:name="_Toc10064"/>
      <w:bookmarkStart w:id="8" w:name="_Toc1006"/>
      <w:bookmarkStart w:id="9" w:name="_Toc17"/>
      <w:bookmarkStart w:id="10" w:name="_Toc11181"/>
      <w:bookmarkStart w:id="11" w:name="_Toc15496"/>
      <w:bookmarkStart w:id="12" w:name="_Toc1052"/>
      <w:bookmarkStart w:id="13" w:name="_Toc12153"/>
      <w:bookmarkStart w:id="14" w:name="_Toc2993"/>
      <w:r>
        <w:rPr>
          <w:rFonts w:hint="eastAsia" w:ascii="宋体" w:hAnsi="宋体" w:eastAsia="宋体" w:cs="宋体"/>
          <w:b/>
          <w:bCs/>
          <w:kern w:val="2"/>
          <w:sz w:val="32"/>
          <w:szCs w:val="32"/>
          <w:lang w:eastAsia="zh-CN"/>
        </w:rPr>
        <w:t>法定代表人身份证明</w:t>
      </w:r>
      <w:bookmarkEnd w:id="7"/>
      <w:bookmarkEnd w:id="8"/>
      <w:bookmarkEnd w:id="9"/>
      <w:bookmarkEnd w:id="10"/>
      <w:bookmarkEnd w:id="11"/>
      <w:bookmarkEnd w:id="12"/>
      <w:r>
        <w:rPr>
          <w:rFonts w:hint="eastAsia" w:ascii="宋体" w:hAnsi="宋体" w:cs="宋体"/>
          <w:b/>
          <w:bCs/>
          <w:kern w:val="2"/>
          <w:sz w:val="32"/>
          <w:szCs w:val="32"/>
          <w:lang w:eastAsia="zh-CN"/>
        </w:rPr>
        <w:t>书</w:t>
      </w:r>
    </w:p>
    <w:p w14:paraId="1DB37282">
      <w:pPr>
        <w:pStyle w:val="16"/>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13"/>
    <w:bookmarkEnd w:id="14"/>
    <w:p w14:paraId="17FEFB3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15" w:name="_Toc19075"/>
      <w:bookmarkStart w:id="16" w:name="_Toc426457701"/>
      <w:bookmarkStart w:id="17" w:name="_Toc363474028"/>
      <w:bookmarkStart w:id="18" w:name="_Toc30210"/>
      <w:bookmarkStart w:id="19" w:name="_Toc4867"/>
      <w:bookmarkStart w:id="20" w:name="_Toc403077649"/>
      <w:bookmarkStart w:id="21" w:name="_Toc25348"/>
      <w:bookmarkStart w:id="22" w:name="_Toc16097"/>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7C35513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26732C5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618A565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29C6FC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647687A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52FFD26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5B29852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4237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29BFB18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45227D6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EDF6C9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E1B41A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75F67D1A">
            <w:pPr>
              <w:pStyle w:val="4"/>
              <w:widowControl/>
              <w:jc w:val="center"/>
              <w:rPr>
                <w:rFonts w:hint="eastAsia" w:ascii="宋体" w:hAnsi="宋体" w:eastAsia="宋体" w:cs="宋体"/>
                <w:szCs w:val="21"/>
                <w:lang w:val="en-US"/>
              </w:rPr>
            </w:pPr>
            <w:r>
              <w:rPr>
                <w:rFonts w:hint="eastAsia" w:ascii="宋体" w:hAnsi="宋体" w:eastAsia="宋体" w:cs="宋体"/>
                <w:szCs w:val="21"/>
              </w:rPr>
              <w:t>（双面）</w:t>
            </w:r>
          </w:p>
          <w:p w14:paraId="744C20EB">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E52427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51267508">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7865C390">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03A7B83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10944CB2">
      <w:pPr>
        <w:pStyle w:val="4"/>
        <w:rPr>
          <w:rFonts w:hint="eastAsia" w:ascii="宋体" w:hAnsi="宋体" w:eastAsia="宋体" w:cs="宋体"/>
          <w:kern w:val="2"/>
          <w:sz w:val="21"/>
          <w:szCs w:val="21"/>
          <w:lang w:val="en-US" w:eastAsia="zh-CN" w:bidi="ar"/>
        </w:rPr>
      </w:pPr>
    </w:p>
    <w:p w14:paraId="11F89431">
      <w:pPr>
        <w:pStyle w:val="15"/>
        <w:rPr>
          <w:rFonts w:hint="eastAsia" w:ascii="宋体" w:hAnsi="宋体" w:eastAsia="宋体" w:cs="宋体"/>
          <w:kern w:val="2"/>
          <w:sz w:val="21"/>
          <w:szCs w:val="21"/>
          <w:lang w:val="en-US" w:eastAsia="zh-CN" w:bidi="ar"/>
        </w:rPr>
      </w:pPr>
    </w:p>
    <w:p w14:paraId="11B4E27D">
      <w:pPr>
        <w:pStyle w:val="15"/>
        <w:rPr>
          <w:rFonts w:hint="eastAsia" w:ascii="宋体" w:hAnsi="宋体" w:eastAsia="宋体" w:cs="宋体"/>
          <w:kern w:val="2"/>
          <w:sz w:val="21"/>
          <w:szCs w:val="21"/>
          <w:lang w:val="en-US" w:eastAsia="zh-CN" w:bidi="ar"/>
        </w:rPr>
      </w:pPr>
    </w:p>
    <w:p w14:paraId="514014B4">
      <w:pPr>
        <w:pStyle w:val="15"/>
        <w:rPr>
          <w:rFonts w:hint="eastAsia" w:ascii="宋体" w:hAnsi="宋体" w:eastAsia="宋体" w:cs="宋体"/>
          <w:kern w:val="2"/>
          <w:sz w:val="21"/>
          <w:szCs w:val="21"/>
          <w:lang w:val="en-US" w:eastAsia="zh-CN" w:bidi="ar"/>
        </w:rPr>
      </w:pPr>
    </w:p>
    <w:p w14:paraId="0C0FA55C">
      <w:pPr>
        <w:pStyle w:val="15"/>
        <w:rPr>
          <w:rFonts w:hint="eastAsia" w:ascii="宋体" w:hAnsi="宋体" w:eastAsia="宋体" w:cs="宋体"/>
          <w:kern w:val="2"/>
          <w:sz w:val="21"/>
          <w:szCs w:val="21"/>
          <w:lang w:val="en-US" w:eastAsia="zh-CN" w:bidi="ar"/>
        </w:rPr>
      </w:pPr>
    </w:p>
    <w:p w14:paraId="2DE47FF5">
      <w:pPr>
        <w:pStyle w:val="15"/>
        <w:rPr>
          <w:rFonts w:hint="eastAsia" w:ascii="宋体" w:hAnsi="宋体" w:eastAsia="宋体" w:cs="宋体"/>
          <w:kern w:val="2"/>
          <w:sz w:val="21"/>
          <w:szCs w:val="21"/>
          <w:lang w:val="en-US" w:eastAsia="zh-CN" w:bidi="ar"/>
        </w:rPr>
      </w:pPr>
    </w:p>
    <w:p w14:paraId="0E4F2C8F">
      <w:pPr>
        <w:pStyle w:val="15"/>
        <w:rPr>
          <w:rFonts w:hint="eastAsia" w:ascii="宋体" w:hAnsi="宋体" w:eastAsia="宋体" w:cs="宋体"/>
          <w:kern w:val="2"/>
          <w:sz w:val="21"/>
          <w:szCs w:val="21"/>
          <w:lang w:val="en-US" w:eastAsia="zh-CN" w:bidi="ar"/>
        </w:rPr>
      </w:pPr>
    </w:p>
    <w:p w14:paraId="78A299DE">
      <w:pPr>
        <w:pStyle w:val="15"/>
        <w:rPr>
          <w:rFonts w:hint="eastAsia" w:ascii="宋体" w:hAnsi="宋体" w:eastAsia="宋体" w:cs="宋体"/>
          <w:kern w:val="2"/>
          <w:sz w:val="21"/>
          <w:szCs w:val="21"/>
          <w:lang w:val="en-US" w:eastAsia="zh-CN" w:bidi="ar"/>
        </w:rPr>
      </w:pPr>
    </w:p>
    <w:p w14:paraId="3A5E3E6E">
      <w:pPr>
        <w:pStyle w:val="15"/>
        <w:rPr>
          <w:rFonts w:hint="eastAsia" w:ascii="宋体" w:hAnsi="宋体" w:eastAsia="宋体" w:cs="宋体"/>
          <w:kern w:val="2"/>
          <w:sz w:val="21"/>
          <w:szCs w:val="21"/>
          <w:lang w:val="en-US" w:eastAsia="zh-CN" w:bidi="ar"/>
        </w:rPr>
      </w:pPr>
    </w:p>
    <w:p w14:paraId="554ED8A2">
      <w:pPr>
        <w:pStyle w:val="15"/>
        <w:rPr>
          <w:rFonts w:hint="eastAsia" w:ascii="宋体" w:hAnsi="宋体" w:eastAsia="宋体" w:cs="宋体"/>
          <w:kern w:val="2"/>
          <w:sz w:val="21"/>
          <w:szCs w:val="21"/>
          <w:lang w:val="en-US" w:eastAsia="zh-CN" w:bidi="ar"/>
        </w:rPr>
      </w:pPr>
    </w:p>
    <w:p w14:paraId="4BCAB985">
      <w:pPr>
        <w:pStyle w:val="15"/>
        <w:rPr>
          <w:rFonts w:hint="eastAsia" w:ascii="宋体" w:hAnsi="宋体" w:eastAsia="宋体" w:cs="宋体"/>
          <w:kern w:val="2"/>
          <w:sz w:val="21"/>
          <w:szCs w:val="21"/>
          <w:lang w:val="en-US" w:eastAsia="zh-CN" w:bidi="ar"/>
        </w:rPr>
      </w:pPr>
    </w:p>
    <w:p w14:paraId="063C93BA">
      <w:pPr>
        <w:pStyle w:val="15"/>
        <w:rPr>
          <w:rFonts w:hint="eastAsia" w:ascii="宋体" w:hAnsi="宋体" w:eastAsia="宋体" w:cs="宋体"/>
          <w:kern w:val="2"/>
          <w:sz w:val="21"/>
          <w:szCs w:val="21"/>
          <w:lang w:val="en-US" w:eastAsia="zh-CN" w:bidi="ar"/>
        </w:rPr>
      </w:pPr>
    </w:p>
    <w:p w14:paraId="69021CBB">
      <w:pPr>
        <w:pStyle w:val="15"/>
        <w:rPr>
          <w:rFonts w:hint="eastAsia" w:ascii="宋体" w:hAnsi="宋体" w:eastAsia="宋体" w:cs="宋体"/>
          <w:kern w:val="2"/>
          <w:sz w:val="21"/>
          <w:szCs w:val="21"/>
          <w:lang w:val="en-US" w:eastAsia="zh-CN" w:bidi="ar"/>
        </w:rPr>
      </w:pPr>
    </w:p>
    <w:p w14:paraId="13AC80F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2D98A6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49FEC036">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17DE599C">
      <w:pPr>
        <w:pStyle w:val="10"/>
        <w:widowControl/>
        <w:rPr>
          <w:rFonts w:hint="eastAsia" w:ascii="宋体" w:hAnsi="宋体" w:eastAsia="宋体" w:cs="宋体"/>
          <w:sz w:val="21"/>
          <w:szCs w:val="21"/>
          <w:lang w:val="en-US"/>
        </w:rPr>
      </w:pPr>
    </w:p>
    <w:bookmarkEnd w:id="15"/>
    <w:bookmarkEnd w:id="16"/>
    <w:bookmarkEnd w:id="17"/>
    <w:bookmarkEnd w:id="18"/>
    <w:bookmarkEnd w:id="19"/>
    <w:bookmarkEnd w:id="20"/>
    <w:bookmarkEnd w:id="21"/>
    <w:bookmarkEnd w:id="22"/>
    <w:p w14:paraId="4C30C0F4">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6DC3BEF5">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4EC117D9">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24"/>
          <w:szCs w:val="24"/>
          <w:highlight w:val="none"/>
          <w:lang w:val="en-US" w:eastAsia="zh-CN"/>
        </w:rPr>
        <w:t>附件2：法定代表人授权书</w:t>
      </w:r>
    </w:p>
    <w:p w14:paraId="2E64F97F">
      <w:pPr>
        <w:bidi w:val="0"/>
        <w:jc w:val="center"/>
        <w:rPr>
          <w:rFonts w:hint="eastAsia"/>
          <w:b/>
          <w:bCs/>
          <w:sz w:val="30"/>
          <w:szCs w:val="30"/>
          <w:lang w:eastAsia="zh-CN"/>
        </w:rPr>
      </w:pPr>
      <w:r>
        <w:rPr>
          <w:rFonts w:hint="eastAsia"/>
          <w:b/>
          <w:bCs/>
          <w:sz w:val="30"/>
          <w:szCs w:val="30"/>
          <w:lang w:val="en-US" w:eastAsia="zh-CN"/>
        </w:rPr>
        <w:t>法定代表人授权书</w:t>
      </w:r>
    </w:p>
    <w:p w14:paraId="5946BA5A">
      <w:pPr>
        <w:pStyle w:val="7"/>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西北国际（陕西）造价管理集团有限公司</w:t>
      </w:r>
      <w:r>
        <w:rPr>
          <w:rFonts w:hint="eastAsia" w:ascii="宋体" w:hAnsi="宋体" w:eastAsia="宋体" w:cs="宋体"/>
          <w:color w:val="auto"/>
          <w:sz w:val="24"/>
          <w:szCs w:val="24"/>
        </w:rPr>
        <w:t>：</w:t>
      </w:r>
    </w:p>
    <w:p w14:paraId="42A50B05">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hAnsi="宋体" w:cs="宋体"/>
          <w:color w:val="auto"/>
          <w:sz w:val="24"/>
          <w:szCs w:val="24"/>
          <w:lang w:eastAsia="zh-CN"/>
        </w:rPr>
        <w:t>磋商</w:t>
      </w:r>
      <w:r>
        <w:rPr>
          <w:rFonts w:hint="eastAsia" w:ascii="宋体" w:hAnsi="宋体" w:eastAsia="宋体" w:cs="宋体"/>
          <w:color w:val="auto"/>
          <w:sz w:val="24"/>
          <w:szCs w:val="24"/>
        </w:rPr>
        <w:t>、洽谈、执行等具体事务，签署全部有关文件、文书、协议、合同，本公司对被授权人在本项目中的签名承担全部法律责任。</w:t>
      </w:r>
    </w:p>
    <w:p w14:paraId="600E9F34">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5928C7BF">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3C1A76A4">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792D20A">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3C7CCA50">
      <w:pPr>
        <w:pStyle w:val="7"/>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05D5B442">
      <w:pPr>
        <w:pStyle w:val="7"/>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5886BE2A">
      <w:pPr>
        <w:pStyle w:val="7"/>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1823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0378D282">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4061410B">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31D215E2">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4AA7A25D">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02EF15D3">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79706632">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w:t>
      </w:r>
      <w:r>
        <w:rPr>
          <w:rFonts w:hint="eastAsia" w:hAnsi="宋体" w:cs="宋体"/>
          <w:color w:val="auto"/>
          <w:sz w:val="24"/>
          <w:szCs w:val="24"/>
          <w:lang w:eastAsia="zh-CN"/>
        </w:rPr>
        <w:t>磋商</w:t>
      </w:r>
      <w:r>
        <w:rPr>
          <w:rFonts w:hint="eastAsia" w:ascii="宋体" w:hAnsi="宋体" w:eastAsia="宋体" w:cs="宋体"/>
          <w:color w:val="auto"/>
          <w:sz w:val="24"/>
          <w:szCs w:val="24"/>
        </w:rPr>
        <w:t>的，仅提供“法定代表人证明书”。</w:t>
      </w:r>
    </w:p>
    <w:p w14:paraId="4E193823">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w:t>
      </w:r>
      <w:r>
        <w:rPr>
          <w:rFonts w:hint="eastAsia" w:hAnsi="宋体" w:cs="宋体"/>
          <w:color w:val="auto"/>
          <w:sz w:val="24"/>
          <w:szCs w:val="24"/>
          <w:lang w:eastAsia="zh-CN"/>
        </w:rPr>
        <w:t>磋商</w:t>
      </w:r>
      <w:r>
        <w:rPr>
          <w:rFonts w:hint="eastAsia" w:ascii="宋体" w:hAnsi="宋体" w:eastAsia="宋体" w:cs="宋体"/>
          <w:color w:val="auto"/>
          <w:sz w:val="24"/>
          <w:szCs w:val="24"/>
        </w:rPr>
        <w:t>响应文件有效期一致，否则按无效文件处理。</w:t>
      </w:r>
    </w:p>
    <w:p w14:paraId="11E52FE0">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6FE0B56B">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b/>
          <w:bCs/>
          <w:sz w:val="28"/>
          <w:szCs w:val="28"/>
          <w:lang w:val="en-US" w:eastAsia="zh-CN"/>
        </w:rPr>
      </w:pPr>
      <w:r>
        <w:rPr>
          <w:rFonts w:hint="eastAsia" w:ascii="宋体" w:hAnsi="宋体" w:eastAsia="宋体" w:cs="宋体"/>
          <w:b/>
          <w:color w:val="auto"/>
          <w:sz w:val="24"/>
          <w:szCs w:val="24"/>
          <w:highlight w:val="none"/>
          <w:lang w:val="en-US" w:eastAsia="zh-CN"/>
        </w:rPr>
        <w:t>附件3：具有履行合同所必需的设备和专业技术能力承诺书</w:t>
      </w:r>
    </w:p>
    <w:p w14:paraId="26736C40">
      <w:pPr>
        <w:bidi w:val="0"/>
        <w:jc w:val="center"/>
        <w:rPr>
          <w:rFonts w:hint="eastAsia"/>
          <w:b/>
          <w:bCs/>
          <w:sz w:val="28"/>
          <w:szCs w:val="28"/>
          <w:lang w:val="en-US" w:eastAsia="zh-CN"/>
        </w:rPr>
      </w:pPr>
    </w:p>
    <w:p w14:paraId="7F745327">
      <w:pPr>
        <w:bidi w:val="0"/>
        <w:jc w:val="center"/>
        <w:rPr>
          <w:rFonts w:hint="eastAsia" w:ascii="宋体" w:hAnsi="宋体" w:cs="宋体"/>
          <w:b/>
          <w:bCs/>
          <w:color w:val="auto"/>
          <w:spacing w:val="4"/>
          <w:sz w:val="30"/>
          <w:szCs w:val="30"/>
          <w:highlight w:val="none"/>
        </w:rPr>
      </w:pPr>
      <w:r>
        <w:rPr>
          <w:rFonts w:hint="eastAsia"/>
          <w:b/>
          <w:bCs/>
          <w:sz w:val="30"/>
          <w:szCs w:val="30"/>
          <w:lang w:val="en-US" w:eastAsia="zh-CN"/>
        </w:rPr>
        <w:t>具有履行合同所必需的设备和专业技术能力承诺书</w:t>
      </w:r>
    </w:p>
    <w:p w14:paraId="0B2A660E">
      <w:pPr>
        <w:spacing w:line="360" w:lineRule="auto"/>
        <w:rPr>
          <w:rFonts w:hint="eastAsia" w:ascii="宋体" w:hAnsi="宋体" w:cs="宋体"/>
          <w:b/>
          <w:bCs/>
          <w:color w:val="auto"/>
          <w:spacing w:val="4"/>
          <w:sz w:val="24"/>
          <w:szCs w:val="24"/>
          <w:highlight w:val="none"/>
        </w:rPr>
      </w:pPr>
    </w:p>
    <w:p w14:paraId="251C70D1">
      <w:pPr>
        <w:spacing w:line="360" w:lineRule="auto"/>
        <w:rPr>
          <w:rFonts w:hint="eastAsia" w:ascii="宋体" w:hAnsi="宋体" w:cs="宋体"/>
          <w:b/>
          <w:bCs/>
          <w:color w:val="auto"/>
          <w:spacing w:val="4"/>
          <w:sz w:val="24"/>
          <w:szCs w:val="24"/>
          <w:highlight w:val="none"/>
          <w:u w:val="single"/>
        </w:rPr>
      </w:pPr>
      <w:r>
        <w:rPr>
          <w:rFonts w:hint="eastAsia" w:ascii="宋体" w:hAnsi="宋体" w:cs="宋体"/>
          <w:b/>
          <w:bCs/>
          <w:color w:val="auto"/>
          <w:spacing w:val="4"/>
          <w:sz w:val="24"/>
          <w:szCs w:val="24"/>
          <w:highlight w:val="none"/>
        </w:rPr>
        <w:t>致：</w:t>
      </w:r>
      <w:r>
        <w:rPr>
          <w:rFonts w:hint="eastAsia" w:ascii="宋体" w:hAnsi="宋体" w:cs="宋体"/>
          <w:b/>
          <w:bCs/>
          <w:color w:val="auto"/>
          <w:spacing w:val="4"/>
          <w:sz w:val="24"/>
          <w:szCs w:val="24"/>
          <w:highlight w:val="none"/>
          <w:u w:val="single"/>
        </w:rPr>
        <w:t xml:space="preserve">     （采购人名称）</w:t>
      </w:r>
      <w:r>
        <w:rPr>
          <w:rFonts w:hint="eastAsia" w:ascii="宋体" w:hAnsi="宋体" w:cs="宋体"/>
          <w:b/>
          <w:bCs/>
          <w:color w:val="auto"/>
          <w:spacing w:val="4"/>
          <w:sz w:val="24"/>
          <w:szCs w:val="24"/>
          <w:highlight w:val="none"/>
        </w:rPr>
        <w:t>：</w:t>
      </w:r>
    </w:p>
    <w:p w14:paraId="731C7804">
      <w:pPr>
        <w:spacing w:before="240" w:beforeLines="100" w:after="120" w:afterLines="50"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u w:val="single"/>
        </w:rPr>
        <w:t>（公司）</w:t>
      </w:r>
      <w:r>
        <w:rPr>
          <w:rFonts w:hint="eastAsia" w:ascii="宋体" w:hAnsi="宋体" w:cs="宋体"/>
          <w:color w:val="auto"/>
          <w:spacing w:val="4"/>
          <w:sz w:val="24"/>
          <w:szCs w:val="24"/>
          <w:highlight w:val="none"/>
        </w:rPr>
        <w:t>于</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年</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月</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日在中华人民共和国境内</w:t>
      </w:r>
      <w:r>
        <w:rPr>
          <w:rFonts w:hint="eastAsia" w:ascii="宋体" w:hAnsi="宋体" w:cs="宋体"/>
          <w:color w:val="auto"/>
          <w:spacing w:val="4"/>
          <w:sz w:val="24"/>
          <w:szCs w:val="24"/>
          <w:highlight w:val="none"/>
          <w:u w:val="single"/>
        </w:rPr>
        <w:t>（详细注册地址）</w:t>
      </w:r>
      <w:r>
        <w:rPr>
          <w:rFonts w:hint="eastAsia" w:ascii="宋体" w:hAnsi="宋体" w:cs="宋体"/>
          <w:color w:val="auto"/>
          <w:spacing w:val="4"/>
          <w:sz w:val="24"/>
          <w:szCs w:val="24"/>
          <w:highlight w:val="none"/>
        </w:rPr>
        <w:t>合法注册并经营，公司主营业务为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，营业（生产经营）面积为</w:t>
      </w:r>
      <w:r>
        <w:rPr>
          <w:rFonts w:hint="eastAsia" w:ascii="宋体" w:hAnsi="宋体" w:cs="宋体"/>
          <w:color w:val="auto"/>
          <w:spacing w:val="4"/>
          <w:sz w:val="24"/>
          <w:szCs w:val="24"/>
          <w:highlight w:val="none"/>
          <w:u w:val="single"/>
        </w:rPr>
        <w:t>（  ）</w:t>
      </w:r>
      <w:r>
        <w:rPr>
          <w:rFonts w:hint="eastAsia" w:ascii="宋体" w:hAnsi="宋体" w:cs="宋体"/>
          <w:color w:val="auto"/>
          <w:spacing w:val="4"/>
          <w:sz w:val="24"/>
          <w:szCs w:val="24"/>
          <w:highlight w:val="none"/>
        </w:rPr>
        <w:t>。主要设备有</w:t>
      </w:r>
      <w:r>
        <w:rPr>
          <w:rFonts w:hint="eastAsia" w:ascii="宋体" w:hAnsi="宋体" w:cs="宋体"/>
          <w:color w:val="auto"/>
          <w:spacing w:val="4"/>
          <w:sz w:val="24"/>
          <w:szCs w:val="24"/>
          <w:highlight w:val="none"/>
          <w:u w:val="single"/>
        </w:rPr>
        <w:t>（品种、数量）</w:t>
      </w:r>
      <w:r>
        <w:rPr>
          <w:rFonts w:hint="eastAsia" w:ascii="宋体" w:hAnsi="宋体" w:cs="宋体"/>
          <w:color w:val="auto"/>
          <w:spacing w:val="4"/>
          <w:sz w:val="24"/>
          <w:szCs w:val="24"/>
          <w:highlight w:val="none"/>
        </w:rPr>
        <w:t>，其中用于履行本合同所必需的设备有</w:t>
      </w:r>
      <w:r>
        <w:rPr>
          <w:rFonts w:hint="eastAsia" w:ascii="宋体" w:hAnsi="宋体" w:cs="宋体"/>
          <w:color w:val="auto"/>
          <w:spacing w:val="4"/>
          <w:sz w:val="24"/>
          <w:szCs w:val="24"/>
          <w:highlight w:val="none"/>
          <w:u w:val="single"/>
        </w:rPr>
        <w:t>（ 品种、数量）</w:t>
      </w:r>
      <w:r>
        <w:rPr>
          <w:rFonts w:hint="eastAsia" w:ascii="宋体" w:hAnsi="宋体" w:cs="宋体"/>
          <w:color w:val="auto"/>
          <w:spacing w:val="4"/>
          <w:sz w:val="24"/>
          <w:szCs w:val="24"/>
          <w:highlight w:val="none"/>
        </w:rPr>
        <w:t>；现有员工数量为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，其中与履行本合同相关的专业技术人员有</w:t>
      </w:r>
      <w:r>
        <w:rPr>
          <w:rFonts w:hint="eastAsia" w:ascii="宋体" w:hAnsi="宋体" w:cs="宋体"/>
          <w:color w:val="auto"/>
          <w:spacing w:val="4"/>
          <w:sz w:val="24"/>
          <w:szCs w:val="24"/>
          <w:highlight w:val="none"/>
          <w:u w:val="single"/>
        </w:rPr>
        <w:t>（专业能力、数量）</w:t>
      </w:r>
      <w:r>
        <w:rPr>
          <w:rFonts w:hint="eastAsia" w:ascii="宋体" w:hAnsi="宋体" w:cs="宋体"/>
          <w:color w:val="auto"/>
          <w:spacing w:val="4"/>
          <w:sz w:val="24"/>
          <w:szCs w:val="24"/>
          <w:highlight w:val="none"/>
        </w:rPr>
        <w:t>，本公司郑重承诺，具有履行本合同所必需的设备和专业技术能力。</w:t>
      </w:r>
    </w:p>
    <w:p w14:paraId="662D69F6">
      <w:pPr>
        <w:spacing w:before="240" w:beforeLines="100" w:after="120" w:afterLines="50" w:line="360" w:lineRule="auto"/>
        <w:ind w:firstLine="170"/>
        <w:rPr>
          <w:rFonts w:hint="eastAsia" w:ascii="宋体" w:hAnsi="宋体" w:cs="宋体"/>
          <w:color w:val="auto"/>
          <w:spacing w:val="4"/>
          <w:sz w:val="32"/>
          <w:szCs w:val="32"/>
          <w:highlight w:val="none"/>
        </w:rPr>
      </w:pPr>
    </w:p>
    <w:p w14:paraId="1F7B07DB">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74E85D1C">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33774FE1">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7D8B739A">
      <w:pPr>
        <w:rPr>
          <w:rFonts w:hint="eastAsia" w:ascii="宋体" w:hAnsi="宋体" w:cs="宋体"/>
          <w:color w:val="auto"/>
          <w:highlight w:val="none"/>
        </w:rPr>
      </w:pPr>
    </w:p>
    <w:p w14:paraId="2EB39F4D">
      <w:pPr>
        <w:rPr>
          <w:rFonts w:hint="eastAsia" w:ascii="宋体" w:hAnsi="宋体" w:cs="宋体"/>
          <w:color w:val="auto"/>
          <w:highlight w:val="none"/>
        </w:rPr>
      </w:pPr>
    </w:p>
    <w:p w14:paraId="258112C0">
      <w:pPr>
        <w:rPr>
          <w:rFonts w:hint="eastAsia" w:ascii="宋体" w:hAnsi="宋体" w:cs="宋体"/>
          <w:color w:val="auto"/>
          <w:highlight w:val="none"/>
        </w:rPr>
      </w:pPr>
    </w:p>
    <w:p w14:paraId="0A02349D">
      <w:pPr>
        <w:rPr>
          <w:rFonts w:hint="eastAsia" w:ascii="宋体" w:hAnsi="宋体" w:cs="宋体"/>
          <w:color w:val="auto"/>
          <w:highlight w:val="none"/>
        </w:rPr>
      </w:pPr>
    </w:p>
    <w:p w14:paraId="60655498">
      <w:pPr>
        <w:rPr>
          <w:rFonts w:hint="eastAsia" w:ascii="宋体" w:hAnsi="宋体" w:cs="宋体"/>
          <w:color w:val="auto"/>
          <w:highlight w:val="none"/>
        </w:rPr>
      </w:pPr>
    </w:p>
    <w:p w14:paraId="2A2589F3">
      <w:pPr>
        <w:rPr>
          <w:rFonts w:hint="eastAsia" w:ascii="宋体" w:hAnsi="宋体" w:cs="宋体"/>
          <w:color w:val="auto"/>
          <w:highlight w:val="none"/>
        </w:rPr>
      </w:pPr>
    </w:p>
    <w:p w14:paraId="0EEE51BC">
      <w:pPr>
        <w:rPr>
          <w:rFonts w:hint="eastAsia" w:ascii="宋体" w:hAnsi="宋体" w:cs="宋体"/>
          <w:color w:val="auto"/>
          <w:highlight w:val="none"/>
        </w:rPr>
      </w:pPr>
    </w:p>
    <w:p w14:paraId="3CEA192F">
      <w:pPr>
        <w:rPr>
          <w:rFonts w:hint="eastAsia" w:ascii="宋体" w:hAnsi="宋体" w:cs="宋体"/>
          <w:color w:val="auto"/>
          <w:highlight w:val="none"/>
        </w:rPr>
      </w:pPr>
    </w:p>
    <w:p w14:paraId="1A760AAF">
      <w:pPr>
        <w:rPr>
          <w:rFonts w:hint="eastAsia" w:ascii="宋体" w:hAnsi="宋体" w:cs="宋体"/>
          <w:color w:val="auto"/>
          <w:highlight w:val="none"/>
        </w:rPr>
      </w:pPr>
    </w:p>
    <w:p w14:paraId="40A18FA9">
      <w:pPr>
        <w:rPr>
          <w:rFonts w:hint="eastAsia" w:ascii="宋体" w:hAnsi="宋体" w:cs="宋体"/>
          <w:color w:val="auto"/>
          <w:highlight w:val="none"/>
        </w:rPr>
      </w:pPr>
    </w:p>
    <w:p w14:paraId="2507AB43">
      <w:pPr>
        <w:rPr>
          <w:rFonts w:hint="eastAsia" w:ascii="宋体" w:hAnsi="宋体" w:cs="宋体"/>
          <w:color w:val="auto"/>
          <w:highlight w:val="none"/>
        </w:rPr>
      </w:pPr>
    </w:p>
    <w:p w14:paraId="4E7D5E44">
      <w:pPr>
        <w:rPr>
          <w:rFonts w:hint="eastAsia" w:ascii="宋体" w:hAnsi="宋体" w:cs="宋体"/>
          <w:color w:val="auto"/>
          <w:highlight w:val="none"/>
        </w:rPr>
      </w:pPr>
    </w:p>
    <w:p w14:paraId="3C1766D0">
      <w:pPr>
        <w:rPr>
          <w:rFonts w:hint="eastAsia" w:ascii="宋体" w:hAnsi="宋体" w:cs="宋体"/>
          <w:color w:val="auto"/>
          <w:highlight w:val="none"/>
        </w:rPr>
      </w:pPr>
    </w:p>
    <w:p w14:paraId="45AC3492">
      <w:pPr>
        <w:rPr>
          <w:rFonts w:hint="eastAsia" w:ascii="宋体" w:hAnsi="宋体" w:cs="宋体"/>
          <w:color w:val="auto"/>
          <w:highlight w:val="none"/>
        </w:rPr>
      </w:pPr>
    </w:p>
    <w:p w14:paraId="5A612B0F">
      <w:pPr>
        <w:rPr>
          <w:rFonts w:hint="eastAsia" w:ascii="宋体" w:hAnsi="宋体" w:cs="宋体"/>
          <w:color w:val="auto"/>
          <w:highlight w:val="none"/>
        </w:rPr>
      </w:pPr>
    </w:p>
    <w:p w14:paraId="3AE933D3">
      <w:pPr>
        <w:rPr>
          <w:rFonts w:hint="eastAsia" w:ascii="宋体" w:hAnsi="宋体" w:cs="宋体"/>
          <w:color w:val="auto"/>
          <w:highlight w:val="none"/>
        </w:rPr>
      </w:pPr>
    </w:p>
    <w:p w14:paraId="08B2D783">
      <w:pPr>
        <w:rPr>
          <w:rFonts w:hint="eastAsia" w:ascii="宋体" w:hAnsi="宋体" w:cs="宋体"/>
          <w:color w:val="auto"/>
          <w:highlight w:val="none"/>
        </w:rPr>
      </w:pPr>
    </w:p>
    <w:p w14:paraId="10A5E8CF">
      <w:pPr>
        <w:rPr>
          <w:rFonts w:hint="eastAsia" w:ascii="宋体" w:hAnsi="宋体" w:cs="宋体"/>
          <w:color w:val="auto"/>
          <w:highlight w:val="none"/>
        </w:rPr>
      </w:pPr>
    </w:p>
    <w:p w14:paraId="32BE464C">
      <w:pPr>
        <w:rPr>
          <w:rFonts w:hint="eastAsia" w:ascii="宋体" w:hAnsi="宋体" w:cs="宋体"/>
          <w:color w:val="auto"/>
          <w:highlight w:val="none"/>
        </w:rPr>
      </w:pPr>
    </w:p>
    <w:p w14:paraId="2C0109C9">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附件4：参加政府采购活动前3年内，在经营活动中没有重大违法记录的书面声明</w:t>
      </w:r>
    </w:p>
    <w:p w14:paraId="5F0BC6F1">
      <w:pPr>
        <w:spacing w:line="360" w:lineRule="auto"/>
        <w:rPr>
          <w:rFonts w:hint="eastAsia" w:ascii="宋体" w:hAnsi="宋体" w:cs="宋体"/>
          <w:b/>
          <w:bCs/>
          <w:color w:val="auto"/>
          <w:sz w:val="24"/>
          <w:szCs w:val="24"/>
          <w:highlight w:val="none"/>
          <w:u w:val="single"/>
        </w:rPr>
      </w:pPr>
    </w:p>
    <w:p w14:paraId="75106CBF">
      <w:pPr>
        <w:bidi w:val="0"/>
        <w:jc w:val="center"/>
        <w:rPr>
          <w:rFonts w:hint="eastAsia" w:ascii="宋体" w:hAnsi="宋体" w:cs="宋体"/>
          <w:b/>
          <w:bCs/>
          <w:color w:val="auto"/>
          <w:sz w:val="24"/>
          <w:szCs w:val="24"/>
          <w:highlight w:val="none"/>
          <w:u w:val="single"/>
        </w:rPr>
      </w:pPr>
      <w:r>
        <w:rPr>
          <w:rFonts w:hint="eastAsia"/>
          <w:b/>
          <w:bCs/>
          <w:sz w:val="30"/>
          <w:szCs w:val="30"/>
          <w:lang w:val="en-US" w:eastAsia="zh-CN"/>
        </w:rPr>
        <w:t>参加政府采购活动前3年内，在经营活动中没有重大违法记录的书面声明</w:t>
      </w:r>
    </w:p>
    <w:p w14:paraId="5958E4B7">
      <w:pPr>
        <w:spacing w:line="360" w:lineRule="auto"/>
        <w:ind w:firstLine="241" w:firstLineChars="1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rPr>
        <w:t xml:space="preserve">     （采购人名称）：</w:t>
      </w:r>
    </w:p>
    <w:p w14:paraId="3E44B0AE">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本单位郑重声明：</w:t>
      </w:r>
    </w:p>
    <w:p w14:paraId="5B969573">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我单位在参加采购活动前三年内在经营活动中没有《政府采购法》第二十二条第一款第(五)项所称重大违法记录，包括：</w:t>
      </w:r>
    </w:p>
    <w:p w14:paraId="68A91EFA">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我单位或者其法定代表人、董事、监事、高级管理人员未因经营活动中的违法行为受到刑事处罚或者责令停产停业、吊销许可证或者执照、较大数额罚款等行政处罚。</w:t>
      </w:r>
    </w:p>
    <w:p w14:paraId="1C4FF1D3">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1、我方______（填“未被列入”或“被列入”）失信被执行人名单。</w:t>
      </w:r>
    </w:p>
    <w:p w14:paraId="0A6D1F71">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2、我方______（填“未被列入”或“被列入”）重大税收违法案件当事人名单。</w:t>
      </w:r>
    </w:p>
    <w:p w14:paraId="2AFA2CE6">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3、我方______（填“未被列入”或“被列入”）政府采购严重违法失信行为记录名单。</w:t>
      </w:r>
    </w:p>
    <w:p w14:paraId="4DEEFFE5">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我单位已就上述不良信用行为按照</w:t>
      </w:r>
      <w:r>
        <w:rPr>
          <w:rFonts w:hint="eastAsia" w:ascii="宋体" w:hAnsi="宋体" w:cs="宋体"/>
          <w:bCs/>
          <w:color w:val="auto"/>
          <w:kern w:val="0"/>
          <w:sz w:val="24"/>
          <w:szCs w:val="24"/>
          <w:highlight w:val="none"/>
          <w:lang w:eastAsia="zh-CN"/>
        </w:rPr>
        <w:t>磋商</w:t>
      </w:r>
      <w:r>
        <w:rPr>
          <w:rFonts w:hint="eastAsia" w:ascii="宋体" w:hAnsi="宋体" w:cs="宋体"/>
          <w:bCs/>
          <w:color w:val="auto"/>
          <w:kern w:val="0"/>
          <w:sz w:val="24"/>
          <w:szCs w:val="24"/>
          <w:highlight w:val="none"/>
        </w:rPr>
        <w:t>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223A712B">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特此声明！</w:t>
      </w:r>
    </w:p>
    <w:p w14:paraId="620A449B">
      <w:pPr>
        <w:adjustRightInd w:val="0"/>
        <w:spacing w:line="400" w:lineRule="exact"/>
        <w:ind w:firstLine="480" w:firstLineChars="200"/>
        <w:jc w:val="left"/>
        <w:rPr>
          <w:rFonts w:hint="eastAsia" w:ascii="宋体" w:hAnsi="宋体" w:cs="宋体"/>
          <w:color w:val="auto"/>
          <w:sz w:val="24"/>
          <w:szCs w:val="24"/>
          <w:highlight w:val="none"/>
        </w:rPr>
      </w:pPr>
    </w:p>
    <w:p w14:paraId="6C1C3CB2">
      <w:pPr>
        <w:adjustRightInd w:val="0"/>
        <w:spacing w:line="400" w:lineRule="exact"/>
        <w:ind w:firstLine="480" w:firstLineChars="200"/>
        <w:jc w:val="right"/>
        <w:rPr>
          <w:rFonts w:hint="eastAsia" w:ascii="宋体" w:hAnsi="宋体" w:cs="宋体"/>
          <w:color w:val="auto"/>
          <w:sz w:val="24"/>
          <w:szCs w:val="24"/>
          <w:highlight w:val="none"/>
        </w:rPr>
      </w:pPr>
    </w:p>
    <w:p w14:paraId="7C73C2F8">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2A1D082A">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E8EC3D9">
      <w:pPr>
        <w:adjustRightInd w:val="0"/>
        <w:spacing w:line="480" w:lineRule="auto"/>
        <w:ind w:firstLine="4560" w:firstLineChars="19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23D1AE55">
      <w:pPr>
        <w:spacing w:line="360" w:lineRule="auto"/>
        <w:ind w:firstLine="480" w:firstLineChars="200"/>
        <w:rPr>
          <w:rFonts w:hint="eastAsia" w:ascii="宋体" w:hAnsi="宋体" w:cs="宋体"/>
          <w:bCs/>
          <w:color w:val="auto"/>
          <w:kern w:val="0"/>
          <w:sz w:val="24"/>
          <w:szCs w:val="24"/>
          <w:highlight w:val="none"/>
        </w:rPr>
      </w:pPr>
    </w:p>
    <w:p w14:paraId="67FA7D80">
      <w:pPr>
        <w:pStyle w:val="7"/>
        <w:spacing w:line="360" w:lineRule="auto"/>
        <w:ind w:firstLine="480" w:firstLineChars="200"/>
        <w:jc w:val="left"/>
        <w:rPr>
          <w:rFonts w:hint="eastAsia" w:hAnsi="宋体" w:cs="宋体"/>
          <w:bCs/>
          <w:color w:val="auto"/>
          <w:kern w:val="0"/>
          <w:sz w:val="24"/>
          <w:szCs w:val="24"/>
          <w:highlight w:val="none"/>
        </w:rPr>
      </w:pPr>
    </w:p>
    <w:p w14:paraId="5AA9F759">
      <w:pPr>
        <w:pStyle w:val="7"/>
        <w:spacing w:line="360" w:lineRule="auto"/>
        <w:ind w:firstLine="480" w:firstLineChars="200"/>
        <w:jc w:val="left"/>
        <w:rPr>
          <w:rFonts w:hint="eastAsia" w:hAnsi="宋体" w:cs="宋体"/>
          <w:bCs/>
          <w:color w:val="auto"/>
          <w:kern w:val="0"/>
          <w:sz w:val="24"/>
          <w:szCs w:val="24"/>
          <w:highlight w:val="none"/>
        </w:rPr>
      </w:pPr>
      <w:r>
        <w:rPr>
          <w:rFonts w:hint="eastAsia" w:hAnsi="宋体" w:cs="宋体"/>
          <w:bCs/>
          <w:color w:val="auto"/>
          <w:kern w:val="0"/>
          <w:sz w:val="24"/>
          <w:szCs w:val="24"/>
          <w:highlight w:val="none"/>
        </w:rPr>
        <w:t>备注：供应商在参加政府采购活动前3年内因违法经营被禁止在一定期限内参加政府采购活动，期限届满的，可以参加政府采购活动，但应提供期限届满的证明材料。</w:t>
      </w:r>
    </w:p>
    <w:p w14:paraId="6B93224C">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en-US" w:eastAsia="zh-CN"/>
        </w:rPr>
        <w:t>附件5：供应商企业关系关联承诺书</w:t>
      </w:r>
    </w:p>
    <w:p w14:paraId="1D0BD62E">
      <w:pPr>
        <w:rPr>
          <w:rFonts w:hint="eastAsia" w:ascii="宋体" w:hAnsi="宋体" w:eastAsia="宋体" w:cs="宋体"/>
          <w:b/>
          <w:bCs/>
          <w:color w:val="auto"/>
          <w:sz w:val="24"/>
          <w:szCs w:val="24"/>
          <w:highlight w:val="none"/>
          <w:lang w:val="zh-CN"/>
        </w:rPr>
      </w:pPr>
    </w:p>
    <w:p w14:paraId="1CE4C0CA">
      <w:pPr>
        <w:rPr>
          <w:rFonts w:hint="eastAsia" w:ascii="宋体" w:hAnsi="宋体" w:eastAsia="宋体" w:cs="宋体"/>
          <w:b/>
          <w:bCs/>
          <w:color w:val="auto"/>
          <w:sz w:val="24"/>
          <w:szCs w:val="24"/>
          <w:highlight w:val="none"/>
          <w:lang w:val="zh-CN"/>
        </w:rPr>
      </w:pPr>
    </w:p>
    <w:p w14:paraId="3194C26E">
      <w:pPr>
        <w:rPr>
          <w:rFonts w:hint="eastAsia" w:ascii="宋体" w:hAnsi="宋体" w:eastAsia="宋体" w:cs="宋体"/>
          <w:b/>
          <w:bCs/>
          <w:color w:val="auto"/>
          <w:sz w:val="24"/>
          <w:szCs w:val="24"/>
          <w:highlight w:val="none"/>
          <w:lang w:val="zh-CN"/>
        </w:rPr>
      </w:pPr>
    </w:p>
    <w:p w14:paraId="680E2FBF">
      <w:pPr>
        <w:bidi w:val="0"/>
        <w:jc w:val="center"/>
        <w:rPr>
          <w:rFonts w:hint="eastAsia"/>
          <w:b/>
          <w:bCs/>
          <w:sz w:val="30"/>
          <w:szCs w:val="30"/>
          <w:lang w:val="zh-CN" w:eastAsia="zh-CN"/>
        </w:rPr>
      </w:pPr>
      <w:r>
        <w:rPr>
          <w:rFonts w:hint="eastAsia"/>
          <w:b/>
          <w:bCs/>
          <w:sz w:val="30"/>
          <w:szCs w:val="30"/>
          <w:lang w:val="zh-CN" w:eastAsia="zh-CN"/>
        </w:rPr>
        <w:t>供应商企业关系关联承诺书</w:t>
      </w:r>
    </w:p>
    <w:p w14:paraId="19569B08">
      <w:pPr>
        <w:rPr>
          <w:rFonts w:hint="eastAsia"/>
          <w:color w:val="auto"/>
          <w:lang w:val="zh-CN"/>
        </w:rPr>
      </w:pPr>
    </w:p>
    <w:p w14:paraId="242BADB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4BFDAC2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0951305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24773CC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1A58293">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8C74C6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21897204">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23780E25">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7A382CC4">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166EA3AE">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24D50E33">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5BC21F90">
      <w:pPr>
        <w:pStyle w:val="4"/>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32658E22">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095B5D90">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4575F9E5">
      <w:pPr>
        <w:pStyle w:val="4"/>
        <w:rPr>
          <w:rFonts w:hint="eastAsia" w:ascii="宋体" w:hAnsi="宋体" w:cs="宋体"/>
          <w:color w:val="auto"/>
          <w:sz w:val="24"/>
          <w:szCs w:val="24"/>
          <w:highlight w:val="none"/>
        </w:rPr>
      </w:pPr>
    </w:p>
    <w:p w14:paraId="09919D8E">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029B8207">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76DFEDB3">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283E146">
      <w:pPr>
        <w:rPr>
          <w:rFonts w:hint="eastAsia"/>
        </w:rPr>
      </w:pPr>
      <w:r>
        <w:rPr>
          <w:rFonts w:hint="eastAsia" w:ascii="宋体" w:hAnsi="宋体" w:cs="宋体"/>
          <w:color w:val="auto"/>
          <w:sz w:val="24"/>
          <w:szCs w:val="24"/>
          <w:highlight w:val="none"/>
        </w:rPr>
        <w:br w:type="page"/>
      </w:r>
    </w:p>
    <w:p w14:paraId="15356E9B">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附件6：非联合体磋商声明</w:t>
      </w:r>
    </w:p>
    <w:p w14:paraId="4B83A780">
      <w:pPr>
        <w:keepNext w:val="0"/>
        <w:keepLines w:val="0"/>
        <w:widowControl/>
        <w:suppressLineNumbers w:val="0"/>
        <w:jc w:val="both"/>
        <w:rPr>
          <w:rFonts w:hint="eastAsia" w:ascii="宋体" w:hAnsi="宋体" w:eastAsia="宋体" w:cs="宋体"/>
          <w:szCs w:val="24"/>
          <w:highlight w:val="none"/>
        </w:rPr>
      </w:pPr>
    </w:p>
    <w:p w14:paraId="3D3EAC90">
      <w:pPr>
        <w:bidi w:val="0"/>
        <w:jc w:val="center"/>
        <w:rPr>
          <w:rFonts w:hint="eastAsia"/>
          <w:b/>
          <w:bCs/>
          <w:sz w:val="30"/>
          <w:szCs w:val="30"/>
          <w:lang w:val="en-US" w:eastAsia="zh-CN"/>
        </w:rPr>
      </w:pPr>
      <w:r>
        <w:rPr>
          <w:rFonts w:hint="eastAsia"/>
          <w:b/>
          <w:bCs/>
          <w:sz w:val="30"/>
          <w:szCs w:val="30"/>
          <w:lang w:val="en-US" w:eastAsia="zh-CN"/>
        </w:rPr>
        <w:t>非联合体磋商声明</w:t>
      </w:r>
    </w:p>
    <w:p w14:paraId="32AEC92B">
      <w:pPr>
        <w:spacing w:line="480" w:lineRule="auto"/>
        <w:jc w:val="left"/>
        <w:rPr>
          <w:rFonts w:hint="eastAsia" w:ascii="宋体" w:hAnsi="宋体" w:eastAsia="宋体" w:cs="宋体"/>
          <w:szCs w:val="24"/>
          <w:highlight w:val="none"/>
        </w:rPr>
      </w:pPr>
    </w:p>
    <w:p w14:paraId="5374A299">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50191B07">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17C34CD7">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575A2DF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8CB7B19">
      <w:pPr>
        <w:rPr>
          <w:rFonts w:hint="eastAsia" w:ascii="宋体" w:hAnsi="宋体" w:eastAsia="宋体" w:cs="宋体"/>
          <w:highlight w:val="none"/>
        </w:rPr>
      </w:pPr>
    </w:p>
    <w:p w14:paraId="680AEB5C">
      <w:pPr>
        <w:pStyle w:val="9"/>
        <w:widowControl w:val="0"/>
        <w:spacing w:before="0" w:beforeAutospacing="0" w:after="0" w:afterAutospacing="0" w:line="480" w:lineRule="auto"/>
        <w:ind w:firstLine="480" w:firstLineChars="200"/>
        <w:rPr>
          <w:rFonts w:hint="eastAsia" w:ascii="宋体" w:hAnsi="宋体" w:eastAsia="宋体" w:cs="宋体"/>
          <w:highlight w:val="none"/>
        </w:rPr>
      </w:pPr>
    </w:p>
    <w:p w14:paraId="0900DDC3">
      <w:pPr>
        <w:pStyle w:val="9"/>
        <w:widowControl w:val="0"/>
        <w:spacing w:before="0" w:beforeAutospacing="0" w:after="0" w:afterAutospacing="0" w:line="480" w:lineRule="auto"/>
        <w:ind w:firstLine="480" w:firstLineChars="200"/>
        <w:rPr>
          <w:rFonts w:hint="eastAsia" w:ascii="宋体" w:hAnsi="宋体" w:eastAsia="宋体" w:cs="宋体"/>
          <w:highlight w:val="none"/>
        </w:rPr>
      </w:pPr>
    </w:p>
    <w:p w14:paraId="630B0830">
      <w:pPr>
        <w:pStyle w:val="9"/>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6D188A4F">
      <w:pPr>
        <w:pStyle w:val="9"/>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56719A35">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30920806">
      <w:r>
        <w:br w:type="page"/>
      </w:r>
    </w:p>
    <w:p w14:paraId="0EE43A9D">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附件7：陕西省政府采购供应商拒绝政府采购领域商业贿赂承诺书</w:t>
      </w:r>
    </w:p>
    <w:p w14:paraId="097E5768">
      <w:pPr>
        <w:bidi w:val="0"/>
        <w:rPr>
          <w:rFonts w:hint="eastAsia"/>
        </w:rPr>
      </w:pPr>
    </w:p>
    <w:p w14:paraId="00F9D259">
      <w:pPr>
        <w:bidi w:val="0"/>
        <w:rPr>
          <w:rFonts w:hint="eastAsia"/>
        </w:rPr>
      </w:pPr>
    </w:p>
    <w:p w14:paraId="09EF8674">
      <w:pPr>
        <w:bidi w:val="0"/>
        <w:jc w:val="center"/>
        <w:rPr>
          <w:rFonts w:hint="eastAsia"/>
          <w:b/>
          <w:bCs/>
          <w:sz w:val="30"/>
          <w:szCs w:val="30"/>
        </w:rPr>
      </w:pPr>
      <w:r>
        <w:rPr>
          <w:rFonts w:hint="eastAsia"/>
          <w:b/>
          <w:bCs/>
          <w:sz w:val="30"/>
          <w:szCs w:val="30"/>
        </w:rPr>
        <w:t>陕西省政府采购供应商拒绝政府采购领域商业贿赂承诺书</w:t>
      </w:r>
    </w:p>
    <w:p w14:paraId="30BADF1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0E88E6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4A33394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42FA1F6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090218C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1A4BE11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039338D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0317025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432CE4B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1ABE2553">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7F4B4F3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1E838B13">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20E01FF6">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5F9C5A8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1FD7EF1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话：    年 月 日</w:t>
      </w:r>
    </w:p>
    <w:p w14:paraId="41AD9D6F"/>
    <w:p w14:paraId="55B018B4">
      <w:pPr>
        <w:widowControl/>
        <w:tabs>
          <w:tab w:val="left" w:pos="1200"/>
        </w:tabs>
        <w:spacing w:line="360" w:lineRule="auto"/>
        <w:ind w:right="-197" w:rightChars="-94" w:firstLine="480" w:firstLineChars="200"/>
        <w:jc w:val="left"/>
        <w:rPr>
          <w:rFonts w:ascii="宋体" w:hAnsi="宋体" w:cs="黑体"/>
          <w:bCs/>
          <w:sz w:val="24"/>
          <w:szCs w:val="24"/>
          <w:lang w:val="zh-CN"/>
        </w:rPr>
      </w:pPr>
    </w:p>
    <w:p w14:paraId="53771E82">
      <w:pPr>
        <w:widowControl/>
        <w:spacing w:line="360" w:lineRule="auto"/>
        <w:ind w:right="31" w:rightChars="15" w:firstLine="480" w:firstLineChars="200"/>
        <w:jc w:val="left"/>
        <w:rPr>
          <w:rFonts w:ascii="宋体" w:hAnsi="宋体" w:cs="宋体"/>
          <w:sz w:val="24"/>
        </w:rPr>
      </w:pPr>
    </w:p>
    <w:p w14:paraId="09812552"/>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37A50BD"/>
    <w:rsid w:val="093A3733"/>
    <w:rsid w:val="097F54DE"/>
    <w:rsid w:val="0B9E444D"/>
    <w:rsid w:val="0FBA3895"/>
    <w:rsid w:val="10CE5BF9"/>
    <w:rsid w:val="1351449B"/>
    <w:rsid w:val="13B94EF4"/>
    <w:rsid w:val="15145780"/>
    <w:rsid w:val="1E197CB7"/>
    <w:rsid w:val="216C6661"/>
    <w:rsid w:val="22372AAE"/>
    <w:rsid w:val="245636BF"/>
    <w:rsid w:val="275D6B12"/>
    <w:rsid w:val="2E7D19B6"/>
    <w:rsid w:val="341077F5"/>
    <w:rsid w:val="367D267A"/>
    <w:rsid w:val="3B092B64"/>
    <w:rsid w:val="3C0A16A7"/>
    <w:rsid w:val="3CFD4BC8"/>
    <w:rsid w:val="3ED75CCC"/>
    <w:rsid w:val="3FF04570"/>
    <w:rsid w:val="407927B7"/>
    <w:rsid w:val="42132798"/>
    <w:rsid w:val="43654F54"/>
    <w:rsid w:val="436F39FE"/>
    <w:rsid w:val="46B216B9"/>
    <w:rsid w:val="4A35457D"/>
    <w:rsid w:val="4FB51A77"/>
    <w:rsid w:val="510642AD"/>
    <w:rsid w:val="528F7C18"/>
    <w:rsid w:val="555F02AD"/>
    <w:rsid w:val="56FC15F5"/>
    <w:rsid w:val="576553EC"/>
    <w:rsid w:val="585838B6"/>
    <w:rsid w:val="5EEC1F4F"/>
    <w:rsid w:val="606710D3"/>
    <w:rsid w:val="63201190"/>
    <w:rsid w:val="68972A5B"/>
    <w:rsid w:val="69311247"/>
    <w:rsid w:val="6A8D3D49"/>
    <w:rsid w:val="6CC91B21"/>
    <w:rsid w:val="6F83245B"/>
    <w:rsid w:val="71017ADB"/>
    <w:rsid w:val="74380971"/>
    <w:rsid w:val="74C27DF3"/>
    <w:rsid w:val="77B21B30"/>
    <w:rsid w:val="78B839E5"/>
    <w:rsid w:val="7CDB0BE8"/>
    <w:rsid w:val="7F754E92"/>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5">
    <w:name w:val="Body Text Indent"/>
    <w:basedOn w:val="1"/>
    <w:next w:val="6"/>
    <w:autoRedefine/>
    <w:qFormat/>
    <w:uiPriority w:val="0"/>
    <w:pPr>
      <w:spacing w:after="120" w:afterLines="0" w:afterAutospacing="0"/>
      <w:ind w:left="420" w:leftChars="200"/>
    </w:pPr>
  </w:style>
  <w:style w:type="paragraph" w:styleId="6">
    <w:name w:val="envelope return"/>
    <w:basedOn w:val="1"/>
    <w:autoRedefine/>
    <w:qFormat/>
    <w:uiPriority w:val="0"/>
    <w:pPr>
      <w:snapToGrid w:val="0"/>
    </w:pPr>
    <w:rPr>
      <w:rFonts w:ascii="Arial" w:hAnsi="Arial"/>
    </w:rPr>
  </w:style>
  <w:style w:type="paragraph" w:styleId="7">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autoRedefine/>
    <w:qFormat/>
    <w:uiPriority w:val="0"/>
    <w:pPr>
      <w:spacing w:before="120" w:after="120"/>
      <w:jc w:val="left"/>
    </w:pPr>
    <w:rPr>
      <w:b/>
      <w:bCs/>
      <w:caps/>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4"/>
    <w:next w:val="11"/>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5"/>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列出段落1"/>
    <w:basedOn w:val="1"/>
    <w:qFormat/>
    <w:uiPriority w:val="34"/>
    <w:pPr>
      <w:widowControl/>
      <w:spacing w:line="560" w:lineRule="exact"/>
      <w:ind w:firstLine="200" w:firstLineChars="200"/>
      <w:jc w:val="left"/>
    </w:pPr>
    <w:rPr>
      <w:rFonts w:hint="default"/>
      <w:color w:val="000000"/>
      <w:kern w:val="0"/>
      <w:sz w:val="20"/>
    </w:rPr>
  </w:style>
  <w:style w:type="paragraph" w:customStyle="1" w:styleId="15">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6">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8">
    <w:name w:val="BodyText"/>
    <w:basedOn w:val="1"/>
    <w:next w:val="1"/>
    <w:qFormat/>
    <w:uiPriority w:val="0"/>
    <w:pPr>
      <w:spacing w:after="120"/>
      <w:textAlignment w:val="baseline"/>
    </w:pPr>
  </w:style>
  <w:style w:type="paragraph" w:customStyle="1" w:styleId="19">
    <w:name w:val="标题 3（投标文件）"/>
    <w:basedOn w:val="3"/>
    <w:autoRedefine/>
    <w:qFormat/>
    <w:uiPriority w:val="0"/>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2314</Words>
  <Characters>2338</Characters>
  <Lines>0</Lines>
  <Paragraphs>0</Paragraphs>
  <TotalTime>4</TotalTime>
  <ScaleCrop>false</ScaleCrop>
  <LinksUpToDate>false</LinksUpToDate>
  <CharactersWithSpaces>3060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惊蛰</cp:lastModifiedBy>
  <dcterms:modified xsi:type="dcterms:W3CDTF">2025-07-17T07:58:11Z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2EF13035DD7344BD897E574DD92381AC_13</vt:lpwstr>
  </property>
  <property fmtid="{D5CDD505-2E9C-101B-9397-08002B2CF9AE}" pid="4" name="KSOTemplateDocerSaveRecord">
    <vt:lpwstr>eyJoZGlkIjoiOWY5Yzk1YmJmNDNmZGVmYjlkNmMzMDE0YWUxMTBlZDAiLCJ1c2VySWQiOiI4MjU5NjMxNDEifQ==</vt:lpwstr>
  </property>
</Properties>
</file>