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版本号：JDZB-2025-2620250917001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2025年农田灌溉水有效利用系数测算分析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JDZB-2025-26</w:t>
      </w:r>
      <w:r>
        <w:br/>
      </w:r>
      <w:r>
        <w:br/>
      </w:r>
      <w:r>
        <w:br/>
      </w:r>
    </w:p>
    <w:p>
      <w:pPr>
        <w:pStyle w:val="null3"/>
        <w:jc w:val="center"/>
        <w:outlineLvl w:val="2"/>
      </w:pPr>
      <w:r>
        <w:rPr>
          <w:rFonts w:ascii="仿宋_GB2312" w:hAnsi="仿宋_GB2312" w:cs="仿宋_GB2312" w:eastAsia="仿宋_GB2312"/>
          <w:sz w:val="28"/>
          <w:b/>
        </w:rPr>
        <w:t>西安市水务局（本级）</w:t>
      </w:r>
    </w:p>
    <w:p>
      <w:pPr>
        <w:pStyle w:val="null3"/>
        <w:jc w:val="center"/>
        <w:outlineLvl w:val="2"/>
      </w:pPr>
      <w:r>
        <w:rPr>
          <w:rFonts w:ascii="仿宋_GB2312" w:hAnsi="仿宋_GB2312" w:cs="仿宋_GB2312" w:eastAsia="仿宋_GB2312"/>
          <w:sz w:val="28"/>
          <w:b/>
        </w:rPr>
        <w:t>九鼎工程管理咨询有限公司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九鼎工程管理咨询有限公司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西安市水务局（本级）</w:t>
      </w:r>
      <w:r>
        <w:rPr>
          <w:rFonts w:ascii="仿宋_GB2312" w:hAnsi="仿宋_GB2312" w:cs="仿宋_GB2312" w:eastAsia="仿宋_GB2312"/>
        </w:rPr>
        <w:t>委托，拟对</w:t>
      </w:r>
      <w:r>
        <w:rPr>
          <w:rFonts w:ascii="仿宋_GB2312" w:hAnsi="仿宋_GB2312" w:cs="仿宋_GB2312" w:eastAsia="仿宋_GB2312"/>
        </w:rPr>
        <w:t>2025年农田灌溉水有效利用系数测算分析</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JDZB-2025-26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2025年农田灌溉水有效利用系数测算分析</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全国农田灌溉水有效利用系数测算分析技术指导细则》要求，完成测算年度西安市农田灌溉水有效利用系数测算分析，具体包括样点灌区确定与调整，样点灌区测算分析培训抽查检查与技术指导，样点灌区与全市基础数据的审核汇总分析，样点灌区与全市灌溉水有效利用系数的计算分析，灌溉水有效利用系数测算分析报告编制，配合上级部门完成省级系数涉西安市数据填报和测算相关工作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采购包1（2025年农田灌溉水有效利用系数测算分析）：属于专门面向中小企业采购。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2、财务状况报告：提供2024年度完整的财务审计报告（成立时间至开标时间不足一年的可提供成立后任意时段的资产负债表）或开标时间前六个月内基本账户银行出具的资信证明。</w:t>
      </w:r>
    </w:p>
    <w:p>
      <w:pPr>
        <w:pStyle w:val="null3"/>
      </w:pPr>
      <w:r>
        <w:rPr>
          <w:rFonts w:ascii="仿宋_GB2312" w:hAnsi="仿宋_GB2312" w:cs="仿宋_GB2312" w:eastAsia="仿宋_GB2312"/>
        </w:rPr>
        <w:t>3、税收交纳证明：提供2024年9月至今一个月已缴纳的增值税或营业税或企业所得税的凭据或税务机关开具的完税证明;依法免税的应提供相关文件证明;</w:t>
      </w:r>
    </w:p>
    <w:p>
      <w:pPr>
        <w:pStyle w:val="null3"/>
      </w:pPr>
      <w:r>
        <w:rPr>
          <w:rFonts w:ascii="仿宋_GB2312" w:hAnsi="仿宋_GB2312" w:cs="仿宋_GB2312" w:eastAsia="仿宋_GB2312"/>
        </w:rPr>
        <w:t>4、社会保障资金交纳证明：提供2024年9月至今一个月已缴存的社会保障资金缴存单据或社保机构开具的社会保险参保缴费情况证明，依法不需要缴纳社会保障资金的单位应提供相关证明材料;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5、设备和专业技术能力的声明：提供具有履行本合同所必需的设备和专业技术能力的说明及承诺。</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9、本项目不接受联合体磋商，不允许分包：供应商应提供《非联合体不分包磋商声明》，视为独立磋商，不分包。</w:t>
      </w:r>
    </w:p>
    <w:p>
      <w:pPr>
        <w:pStyle w:val="null3"/>
      </w:pPr>
      <w:r>
        <w:rPr>
          <w:rFonts w:ascii="仿宋_GB2312" w:hAnsi="仿宋_GB2312" w:cs="仿宋_GB2312" w:eastAsia="仿宋_GB2312"/>
        </w:rPr>
        <w:t>10、项目负责人：拟派项目负责人具有水利相关专业中级及以上技术职称。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西安市水务局（本级）经办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86788733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九鼎工程管理咨询有限公司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西安市未央区二环北路西段福瑞苑大厦二单元18楼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15353051166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西安市水务局（本级）</w:t>
      </w:r>
      <w:r>
        <w:rPr>
          <w:rFonts w:ascii="仿宋_GB2312" w:hAnsi="仿宋_GB2312" w:cs="仿宋_GB2312" w:eastAsia="仿宋_GB2312"/>
        </w:rPr>
        <w:t>和</w:t>
      </w:r>
      <w:r>
        <w:rPr>
          <w:rFonts w:ascii="仿宋_GB2312" w:hAnsi="仿宋_GB2312" w:cs="仿宋_GB2312" w:eastAsia="仿宋_GB2312"/>
        </w:rPr>
        <w:t>九鼎工程管理咨询有限公司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九鼎工程管理咨询有限公司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九鼎工程管理咨询有限公司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九鼎工程管理咨询有限公司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九鼎工程管理咨询有限公司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九鼎工程管理咨询有限公司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联系人：张晓妮</w:t>
      </w:r>
    </w:p>
    <w:p>
      <w:pPr>
        <w:pStyle w:val="null3"/>
      </w:pPr>
      <w:r>
        <w:rPr>
          <w:rFonts w:ascii="仿宋_GB2312" w:hAnsi="仿宋_GB2312" w:cs="仿宋_GB2312" w:eastAsia="仿宋_GB2312"/>
        </w:rPr>
        <w:t>联系电话：15353051166</w:t>
      </w:r>
    </w:p>
    <w:p>
      <w:pPr>
        <w:pStyle w:val="null3"/>
      </w:pPr>
      <w:r>
        <w:rPr>
          <w:rFonts w:ascii="仿宋_GB2312" w:hAnsi="仿宋_GB2312" w:cs="仿宋_GB2312" w:eastAsia="仿宋_GB2312"/>
        </w:rPr>
        <w:t>地址：西安市未央区二环北路西段福瑞苑大厦二单元18楼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全国农田灌溉水有效利用系数测算分析技术指导细则》要求，完成测算年度西安市农田灌溉水有效利用系数测算分析，具体包括样点灌区确定与调整，样点灌区测算分析培训抽查检查与技术指导，样点灌区与全市基础数据的审核汇总分析，样点灌区与全市灌溉水有效利用系数的计算分析，灌溉水有效利用系数测算分析报告编制，配合上级部门完成省级系数涉西安市数据填报和测算相关工作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2025年农田灌溉水有效利用系数测算分析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标的名称：2025年农田灌溉水有效利用系数测算分析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采购内容</w:t>
            </w:r>
          </w:p>
          <w:p>
            <w:pPr>
              <w:pStyle w:val="null3"/>
              <w:ind w:firstLine="600"/>
            </w:pPr>
            <w:r>
              <w:rPr>
                <w:rFonts w:ascii="仿宋_GB2312" w:hAnsi="仿宋_GB2312" w:cs="仿宋_GB2312" w:eastAsia="仿宋_GB2312"/>
              </w:rPr>
              <w:t>按照《全国农田</w:t>
            </w:r>
            <w:r>
              <w:rPr>
                <w:rFonts w:ascii="仿宋_GB2312" w:hAnsi="仿宋_GB2312" w:cs="仿宋_GB2312" w:eastAsia="仿宋_GB2312"/>
              </w:rPr>
              <w:t>灌溉</w:t>
            </w:r>
            <w:r>
              <w:rPr>
                <w:rFonts w:ascii="仿宋_GB2312" w:hAnsi="仿宋_GB2312" w:cs="仿宋_GB2312" w:eastAsia="仿宋_GB2312"/>
              </w:rPr>
              <w:t>水有效利用系数测算分析技术指导细则》要求</w:t>
            </w:r>
            <w:r>
              <w:rPr>
                <w:rFonts w:ascii="仿宋_GB2312" w:hAnsi="仿宋_GB2312" w:cs="仿宋_GB2312" w:eastAsia="仿宋_GB2312"/>
              </w:rPr>
              <w:t>，完成测算年度西安市农田灌溉水有效利用系数测算分析，具体包括样点灌区确定与调整，样点灌区测算分析培训抽查检查与技术指导，样点灌区与全市基础数据的审核汇总分析，样点灌区与全市灌溉水有效利用系数的计算分析，灌溉水有效利用系数测算分析报告编制，</w:t>
            </w:r>
            <w:r>
              <w:rPr>
                <w:rFonts w:ascii="仿宋_GB2312" w:hAnsi="仿宋_GB2312" w:cs="仿宋_GB2312" w:eastAsia="仿宋_GB2312"/>
              </w:rPr>
              <w:t>配合上级部门完成</w:t>
            </w:r>
            <w:r>
              <w:rPr>
                <w:rFonts w:ascii="仿宋_GB2312" w:hAnsi="仿宋_GB2312" w:cs="仿宋_GB2312" w:eastAsia="仿宋_GB2312"/>
              </w:rPr>
              <w:t>省级系数涉西安市数据填报和测算相关工作等。</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按照</w:t>
            </w:r>
            <w:r>
              <w:rPr>
                <w:rFonts w:ascii="仿宋_GB2312" w:hAnsi="仿宋_GB2312" w:cs="仿宋_GB2312" w:eastAsia="仿宋_GB2312"/>
              </w:rPr>
              <w:t>《全国农田</w:t>
            </w:r>
            <w:r>
              <w:rPr>
                <w:rFonts w:ascii="仿宋_GB2312" w:hAnsi="仿宋_GB2312" w:cs="仿宋_GB2312" w:eastAsia="仿宋_GB2312"/>
              </w:rPr>
              <w:t>灌溉</w:t>
            </w:r>
            <w:r>
              <w:rPr>
                <w:rFonts w:ascii="仿宋_GB2312" w:hAnsi="仿宋_GB2312" w:cs="仿宋_GB2312" w:eastAsia="仿宋_GB2312"/>
              </w:rPr>
              <w:t>水有效利用系数测算分析技术指导细则》</w:t>
            </w:r>
            <w:r>
              <w:rPr>
                <w:rFonts w:ascii="仿宋_GB2312" w:hAnsi="仿宋_GB2312" w:cs="仿宋_GB2312" w:eastAsia="仿宋_GB2312"/>
              </w:rPr>
              <w:t>执行</w:t>
            </w:r>
          </w:p>
          <w:p>
            <w:pPr>
              <w:pStyle w:val="null3"/>
            </w:pPr>
            <w:r>
              <w:rPr>
                <w:rFonts w:ascii="仿宋_GB2312" w:hAnsi="仿宋_GB2312" w:cs="仿宋_GB2312" w:eastAsia="仿宋_GB2312"/>
              </w:rPr>
              <w:t>三、服务要求</w:t>
            </w:r>
          </w:p>
          <w:p>
            <w:pPr>
              <w:pStyle w:val="null3"/>
              <w:jc w:val="both"/>
            </w:pPr>
            <w:r>
              <w:rPr>
                <w:rFonts w:ascii="仿宋_GB2312" w:hAnsi="仿宋_GB2312" w:cs="仿宋_GB2312" w:eastAsia="仿宋_GB2312"/>
                <w:sz w:val="21"/>
              </w:rPr>
              <w:t>供应商应根据采购人关于项目的任务安排，明确相应的技术部门，以及足够的、相对固定的技术人员，作为完成本项目的基本力量，建立明确的内部管理模式，建立健全质量保证体系，保证工作质量和进度。参与项目的人员应当遵守国家法律法规，责任心强，专业素质高，技术能力强，掌握现行相关标准、规范和政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1.项目完成后由供应商进行自检，自检合格后提出验收申请，经采购人同意后依据国家标准或国家行政部门颁布的法律法规、规章制度及技术要求，组织相关专家进行技术评审，并通过专家组技术审核。 2.验收依据：磋商文件、磋商响应文件、合同文本、国内相应的标准、规范。 3.履约验收时间：供应商提交验收申请5个工作日内组织验收。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甲乙双方合同签订后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乙方完成合同约定任务并提交成果，经验收合格后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合同执行中发生争议的，当事人双方应协商解决。协商达不成一致时，可向西安市行政仲裁机关申请仲裁。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二）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储存）至代理机构。 线上电子响应文件与纸质响应文件一致;若正本和副本不符，以正本为准。（三）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提供2024年度完整的财务审计报告（成立时间至开标时间不足一年的可提供成立后任意时段的资产负债表）或开标时间前六个月内基本账户银行出具的资信证明。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提供2024年9月至今一个月已缴纳的增值税或营业税或企业所得税的凭据或税务机关开具的完税证明;依法免税的应提供相关文件证明;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提供2024年9月至今一个月已缴存的社会保障资金缴存单据或社保机构开具的社会保险参保缴费情况证明，依法不需要缴纳社会保障资金的单位应提供相关证明材料;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拟派项目负责人具有水利相关专业中级及以上技术职称。</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根据供应商提供的实施方案（包括但不限于实施计划、技术方案、清晰性、针对性、所需收集资料及文件的准确性等）进行打分： 1）供应商的实施计划合理、技术方案完善、实施性强，条理清晰、有针对性且报告编制所需收集资料及文件的 准确性高得13.1-18分； 2）供应商的实施计划较合理、技术方案较完善、实施性一般，条理较清晰、较有针对性、报告编制所需收集资料 及文件的准确性一般得7.1-13分； 3）供应商的实施计划不合理、技术方案不完善、实施性差，条理不清晰、不具有针对性且报告编制所需收集资料及文件的准确性低得1-7分。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工作计划方案</w:t>
            </w:r>
          </w:p>
        </w:tc>
        <w:tc>
          <w:tcPr>
            <w:tcW w:type="dxa" w:w="2492"/>
          </w:tcPr>
          <w:p>
            <w:pPr>
              <w:pStyle w:val="null3"/>
            </w:pPr>
            <w:r>
              <w:rPr>
                <w:rFonts w:ascii="仿宋_GB2312" w:hAnsi="仿宋_GB2312" w:cs="仿宋_GB2312" w:eastAsia="仿宋_GB2312"/>
              </w:rPr>
              <w:t>根据供应商提供的工作计划方案（包括但不限于工作进度、工作计划、工作时效等）进行打分：1）供应商提供的工作进度完善、工作计划明确、工作时效高的得10.1-15分；2）供应商提供的工作进度较完善、工作计划较明确、工作时效一般的得5.1-10分； 3）供应商提供的工作进度不完善、工作计划不明确、工作时效低的得1-5分。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根据供应商提供的质量保证措施：质量保证体系健全，质量保证措施具有针对性最高得10分，其它酌情打分。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自2021年9月至投标截止日前，具有类似项目业绩，每具有一个计2分，最高10分。（提供合同复印件加盖公章）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 难点分析</w:t>
            </w:r>
          </w:p>
        </w:tc>
        <w:tc>
          <w:tcPr>
            <w:tcW w:type="dxa" w:w="2492"/>
          </w:tcPr>
          <w:p>
            <w:pPr>
              <w:pStyle w:val="null3"/>
            </w:pPr>
            <w:r>
              <w:rPr>
                <w:rFonts w:ascii="仿宋_GB2312" w:hAnsi="仿宋_GB2312" w:cs="仿宋_GB2312" w:eastAsia="仿宋_GB2312"/>
              </w:rPr>
              <w:t>根据供应商提供的重点、难点分析（包括但不限于工作重点理解深刻程度，对工作难点把握准确性、全面性等）进行打分： 1）工作重点理解深刻，对工作难点把握准确、全面的得10.1-15分； 2）工作重点理解较深，对工作难点把握较准确、较全面的得5.1-10分； 3）工作重点理解不深刻，对工作难点把握不准确、不全面的得1-5分。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的（包括但不限于全面性、合理性，内容与深度是否达到本项目的要求，后续配合计划的完善度）进行打分：1）供应商服务承诺全面、合理，内容与深度均达到本项目要求、后续配合计划完善的得9.1-12分； 2）供应商服务承诺较全面、较合理，内容与深度均基本达到本项目要求、后续配合计划较完善的得5.1-9分； 3）供应商服务承诺不全面、不合理，内容与深度未达到本项目要求、后续配合计划不完善的得1-5分。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根据供应商对于本项目的人员配备情况进行打分： 1）人员安排合理，职责分工明确，可行性较强的得7.1-10分； 2）人员安排基本合理，职责分工基本明确，可行性强得4.1-7分； 3）人员安排不合理，职责分工混乱，可行性一般的得1-4分。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价格评分采用低价优先法计算，即满足招标要求且投标报价最低的供应商的价格为评标基准价，其价格分为满分。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详见附件：2025年农田灌溉水有效利用系数测算分析（参考格式）.docx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