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2E42C">
      <w:pPr>
        <w:shd w:val="clear" w:color="auto" w:fill="auto"/>
        <w:spacing w:line="432" w:lineRule="auto"/>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陕西省政府采购供应商拒绝政府采购领域商业贿赂承诺书</w:t>
      </w:r>
    </w:p>
    <w:p w14:paraId="50B0E4BE">
      <w:pPr>
        <w:shd w:val="clear" w:color="auto" w:fill="auto"/>
        <w:rPr>
          <w:rFonts w:hint="eastAsia" w:ascii="宋体" w:hAnsi="宋体" w:eastAsia="宋体" w:cs="宋体"/>
          <w:color w:val="auto"/>
          <w:sz w:val="21"/>
          <w:szCs w:val="21"/>
          <w:highlight w:val="none"/>
        </w:rPr>
      </w:pPr>
    </w:p>
    <w:p w14:paraId="6A6EDBF5">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为响应党中央、国务院关于治理政府采购领域商业贿赂行为的号召，我公司在此庄严承诺：</w:t>
      </w:r>
    </w:p>
    <w:p w14:paraId="4FC4FC55">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1、在参与政府采购活动中遵纪守法、诚信经营、公平竞标。</w:t>
      </w:r>
    </w:p>
    <w:p w14:paraId="1D8FD1C9">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2、不向政府采购人、</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和政府采购评审专家进行任何形式的商业贿赂以谋取交易机会。</w:t>
      </w:r>
    </w:p>
    <w:p w14:paraId="321FABB3">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和采购人提供虚假资质文件或采用虚假应标方式参与政府采购市场竞争并谋取成交。</w:t>
      </w:r>
    </w:p>
    <w:p w14:paraId="3AF85CA1">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4、不采取“围标、陪标”等商业欺诈手段获得政府采购订单。</w:t>
      </w:r>
    </w:p>
    <w:p w14:paraId="61A0AB1F">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5、不采取不正当手段诋毁、排挤其他供应商。</w:t>
      </w:r>
    </w:p>
    <w:p w14:paraId="3AD1EC61">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6、不在提供商品和服务时“偷梁换柱、以次充好”损害采购人的合法权益。</w:t>
      </w:r>
    </w:p>
    <w:p w14:paraId="64BC9B53">
      <w:pPr>
        <w:shd w:val="clear" w:color="auto" w:fill="auto"/>
        <w:spacing w:line="360" w:lineRule="auto"/>
        <w:ind w:left="251" w:leftChars="114"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w:t>
      </w:r>
      <w:r>
        <w:rPr>
          <w:rFonts w:hint="eastAsia" w:ascii="宋体" w:hAnsi="宋体" w:eastAsia="宋体" w:cs="宋体"/>
          <w:color w:val="auto"/>
          <w:sz w:val="21"/>
          <w:szCs w:val="21"/>
          <w:highlight w:val="none"/>
          <w:lang w:eastAsia="zh-CN"/>
        </w:rPr>
        <w:t>采购代理机构</w:t>
      </w:r>
      <w:r>
        <w:rPr>
          <w:rFonts w:hint="eastAsia" w:ascii="宋体" w:hAnsi="宋体" w:eastAsia="宋体" w:cs="宋体"/>
          <w:color w:val="auto"/>
          <w:sz w:val="21"/>
          <w:szCs w:val="21"/>
          <w:highlight w:val="none"/>
        </w:rPr>
        <w:t>政府采购评审专家或</w:t>
      </w:r>
      <w:r>
        <w:rPr>
          <w:rFonts w:hint="eastAsia" w:cs="宋体"/>
          <w:color w:val="auto"/>
          <w:sz w:val="21"/>
          <w:szCs w:val="21"/>
          <w:highlight w:val="none"/>
          <w:lang w:eastAsia="zh-CN"/>
        </w:rPr>
        <w:t>其他</w:t>
      </w:r>
      <w:r>
        <w:rPr>
          <w:rFonts w:hint="eastAsia" w:ascii="宋体" w:hAnsi="宋体" w:eastAsia="宋体" w:cs="宋体"/>
          <w:color w:val="auto"/>
          <w:sz w:val="21"/>
          <w:szCs w:val="21"/>
          <w:highlight w:val="none"/>
        </w:rPr>
        <w:t>供应商恶意串通，进行质疑和投诉，维护政府采购市场秩序。</w:t>
      </w:r>
    </w:p>
    <w:p w14:paraId="19DFC486">
      <w:pPr>
        <w:shd w:val="clear" w:color="auto" w:fill="auto"/>
        <w:spacing w:line="360" w:lineRule="auto"/>
        <w:ind w:left="251" w:leftChars="114"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w:t>
      </w:r>
      <w:r>
        <w:rPr>
          <w:rFonts w:hint="eastAsia" w:ascii="宋体" w:hAnsi="宋体" w:eastAsia="宋体" w:cs="宋体"/>
          <w:color w:val="auto"/>
          <w:sz w:val="21"/>
          <w:szCs w:val="21"/>
          <w:highlight w:val="none"/>
          <w:lang w:eastAsia="zh-CN"/>
        </w:rPr>
        <w:t>采购代理机构</w:t>
      </w:r>
      <w:r>
        <w:rPr>
          <w:rFonts w:hint="eastAsia" w:cs="宋体"/>
          <w:color w:val="auto"/>
          <w:sz w:val="21"/>
          <w:szCs w:val="21"/>
          <w:highlight w:val="none"/>
          <w:lang w:eastAsia="zh-CN"/>
        </w:rPr>
        <w:t>协商</w:t>
      </w:r>
      <w:r>
        <w:rPr>
          <w:rFonts w:hint="eastAsia" w:ascii="宋体" w:hAnsi="宋体" w:eastAsia="宋体" w:cs="宋体"/>
          <w:color w:val="auto"/>
          <w:sz w:val="21"/>
          <w:szCs w:val="21"/>
          <w:highlight w:val="none"/>
        </w:rPr>
        <w:t>采购要求，承担因违约行为给采购人造成的损失。</w:t>
      </w:r>
    </w:p>
    <w:p w14:paraId="1996A739">
      <w:pPr>
        <w:shd w:val="clear" w:color="auto" w:fill="auto"/>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9、不发生其他有悖于政府采购公开、公平、公正和诚信原则的行为。</w:t>
      </w:r>
    </w:p>
    <w:p w14:paraId="3AFDC9D6">
      <w:pPr>
        <w:shd w:val="clear" w:color="auto" w:fill="auto"/>
        <w:spacing w:line="360" w:lineRule="auto"/>
        <w:ind w:firstLine="315" w:firstLineChars="150"/>
        <w:rPr>
          <w:rFonts w:hint="eastAsia" w:ascii="宋体" w:hAnsi="宋体" w:eastAsia="宋体" w:cs="宋体"/>
          <w:color w:val="auto"/>
          <w:sz w:val="21"/>
          <w:szCs w:val="21"/>
          <w:highlight w:val="none"/>
        </w:rPr>
      </w:pPr>
    </w:p>
    <w:p w14:paraId="12293579">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承诺单位：（盖章）</w:t>
      </w:r>
    </w:p>
    <w:p w14:paraId="42695FAC">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23F4694">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p w14:paraId="211FBC78">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p w14:paraId="12D7C6A1">
      <w:pPr>
        <w:shd w:val="clear" w:color="auto" w:fill="auto"/>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1B59F4DD">
      <w:pPr>
        <w:shd w:val="clear" w:color="auto" w:fill="auto"/>
        <w:spacing w:line="360" w:lineRule="auto"/>
        <w:ind w:firstLine="315" w:firstLineChars="150"/>
        <w:rPr>
          <w:rFonts w:hint="eastAsia" w:ascii="宋体" w:hAnsi="宋体" w:eastAsia="宋体" w:cs="宋体"/>
          <w:color w:val="auto"/>
          <w:sz w:val="21"/>
          <w:szCs w:val="21"/>
          <w:highlight w:val="none"/>
        </w:rPr>
      </w:pPr>
    </w:p>
    <w:p w14:paraId="0545BF1C">
      <w:pPr>
        <w:shd w:val="clear" w:color="auto" w:fill="auto"/>
        <w:spacing w:line="360" w:lineRule="auto"/>
        <w:ind w:right="480" w:firstLine="315" w:firstLineChars="15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14:paraId="32A3CDC4">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4528E"/>
    <w:rsid w:val="60345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2025-09-19T06:26:00Z</dcterms:created>
  <dc:creator>ZBB</dc:creator>
  <cp:lastModifiedBy>ZBB</cp:lastModifiedBy>
  <dcterms:modified xsi:type="dcterms:W3CDTF">2025-09-19T06:26:10Z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7154547529ED49489586079D122594C9_11</vt:lpwstr>
  </property>
  <property fmtid="{D5CDD505-2E9C-101B-9397-08002B2CF9AE}" pid="4" name="KSOTemplateDocerSaveRecord">
    <vt:lpwstr>eyJoZGlkIjoiOTEyYzIzM2JjMDZhZTI1YTVkN2JmNzE3MWQ0NmNkMjgiLCJ1c2VySWQiOiIyNjQ2NDU1NDQifQ==</vt:lpwstr>
  </property>
</Properties>
</file>