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EC420">
      <w:pPr>
        <w:spacing w:before="156" w:beforeLines="50" w:line="440" w:lineRule="exact"/>
        <w:jc w:val="center"/>
        <w:outlineLvl w:val="0"/>
        <w:rPr>
          <w:rFonts w:hint="eastAsia" w:ascii="宋体" w:hAnsi="宋体" w:eastAsia="宋体" w:cs="宋体"/>
          <w:b/>
          <w:color w:val="auto"/>
          <w:sz w:val="44"/>
          <w:szCs w:val="20"/>
        </w:rPr>
      </w:pPr>
      <w:r>
        <w:rPr>
          <w:rFonts w:hint="eastAsia" w:ascii="宋体" w:hAnsi="宋体" w:eastAsia="宋体" w:cs="宋体"/>
          <w:b/>
          <w:color w:val="auto"/>
          <w:sz w:val="44"/>
          <w:szCs w:val="20"/>
        </w:rPr>
        <w:t>合同格式</w:t>
      </w:r>
    </w:p>
    <w:p w14:paraId="543CD5E3">
      <w:pPr>
        <w:spacing w:line="440" w:lineRule="exact"/>
        <w:jc w:val="center"/>
        <w:rPr>
          <w:rFonts w:hint="eastAsia" w:ascii="宋体" w:hAnsi="宋体" w:eastAsia="宋体" w:cs="宋体"/>
          <w:b/>
          <w:color w:val="auto"/>
          <w:sz w:val="44"/>
          <w:szCs w:val="20"/>
        </w:rPr>
      </w:pPr>
    </w:p>
    <w:tbl>
      <w:tblPr>
        <w:tblStyle w:val="2"/>
        <w:tblW w:w="8295" w:type="dxa"/>
        <w:tblInd w:w="0" w:type="dxa"/>
        <w:tblLayout w:type="fixed"/>
        <w:tblCellMar>
          <w:top w:w="0" w:type="dxa"/>
          <w:left w:w="0" w:type="dxa"/>
          <w:bottom w:w="0" w:type="dxa"/>
          <w:right w:w="0" w:type="dxa"/>
        </w:tblCellMar>
      </w:tblPr>
      <w:tblGrid>
        <w:gridCol w:w="8295"/>
      </w:tblGrid>
      <w:tr w14:paraId="61F505B1">
        <w:tblPrEx>
          <w:tblCellMar>
            <w:top w:w="0" w:type="dxa"/>
            <w:left w:w="0" w:type="dxa"/>
            <w:bottom w:w="0" w:type="dxa"/>
            <w:right w:w="0" w:type="dxa"/>
          </w:tblCellMar>
        </w:tblPrEx>
        <w:trPr>
          <w:trHeight w:val="529" w:hRule="atLeast"/>
        </w:trPr>
        <w:tc>
          <w:tcPr>
            <w:tcW w:w="8295" w:type="dxa"/>
            <w:tcBorders>
              <w:top w:val="nil"/>
              <w:left w:val="nil"/>
              <w:bottom w:val="nil"/>
              <w:right w:val="nil"/>
            </w:tcBorders>
            <w:noWrap/>
            <w:tcMar>
              <w:top w:w="15" w:type="dxa"/>
              <w:left w:w="15" w:type="dxa"/>
              <w:bottom w:w="0" w:type="dxa"/>
              <w:right w:w="15" w:type="dxa"/>
            </w:tcMar>
            <w:vAlign w:val="bottom"/>
          </w:tcPr>
          <w:p w14:paraId="27156049">
            <w:pPr>
              <w:snapToGrid w:val="0"/>
              <w:spacing w:line="560" w:lineRule="exact"/>
              <w:jc w:val="center"/>
              <w:rPr>
                <w:rFonts w:ascii="宋体" w:hAnsi="宋体" w:eastAsia="宋体" w:cs="Times New Roman"/>
                <w:b/>
                <w:bCs/>
                <w:color w:val="auto"/>
                <w:sz w:val="24"/>
                <w:szCs w:val="24"/>
              </w:rPr>
            </w:pPr>
            <w:r>
              <w:rPr>
                <w:rFonts w:hint="eastAsia" w:ascii="宋体" w:hAnsi="宋体" w:eastAsia="宋体" w:cs="宋体"/>
                <w:b/>
                <w:bCs/>
                <w:color w:val="auto"/>
                <w:sz w:val="28"/>
                <w:szCs w:val="28"/>
              </w:rPr>
              <w:t>项目合同</w:t>
            </w:r>
          </w:p>
          <w:p w14:paraId="7E9FB2E0">
            <w:pPr>
              <w:rPr>
                <w:rFonts w:hint="eastAsia" w:ascii="宋体" w:hAnsi="宋体" w:eastAsia="宋体" w:cs="Times New Roman"/>
                <w:b/>
                <w:bCs/>
                <w:color w:val="auto"/>
                <w:szCs w:val="21"/>
              </w:rPr>
            </w:pPr>
            <w:r>
              <w:rPr>
                <w:rFonts w:hint="eastAsia" w:ascii="宋体" w:hAnsi="宋体" w:eastAsia="宋体" w:cs="Times New Roman"/>
                <w:b/>
                <w:bCs/>
                <w:color w:val="auto"/>
                <w:szCs w:val="21"/>
              </w:rPr>
              <w:t>甲方：</w:t>
            </w:r>
          </w:p>
          <w:p w14:paraId="1DB1613D">
            <w:pPr>
              <w:rPr>
                <w:rFonts w:hint="eastAsia" w:ascii="宋体" w:hAnsi="宋体" w:eastAsia="宋体" w:cs="Times New Roman"/>
                <w:color w:val="auto"/>
                <w:szCs w:val="21"/>
              </w:rPr>
            </w:pPr>
            <w:r>
              <w:rPr>
                <w:rFonts w:hint="eastAsia" w:ascii="宋体" w:hAnsi="宋体" w:eastAsia="宋体" w:cs="Times New Roman"/>
                <w:color w:val="auto"/>
                <w:szCs w:val="21"/>
              </w:rPr>
              <w:t>地址：</w:t>
            </w:r>
          </w:p>
          <w:p w14:paraId="33D29D2C">
            <w:pPr>
              <w:rPr>
                <w:rFonts w:hint="eastAsia" w:ascii="宋体" w:hAnsi="宋体" w:eastAsia="宋体" w:cs="Times New Roman"/>
                <w:color w:val="auto"/>
                <w:szCs w:val="21"/>
              </w:rPr>
            </w:pPr>
            <w:r>
              <w:rPr>
                <w:rFonts w:hint="eastAsia" w:ascii="宋体" w:hAnsi="宋体" w:eastAsia="宋体" w:cs="Times New Roman"/>
                <w:color w:val="auto"/>
                <w:szCs w:val="21"/>
              </w:rPr>
              <w:t>联系人：</w:t>
            </w:r>
            <w:r>
              <w:rPr>
                <w:rFonts w:ascii="宋体" w:hAnsi="宋体" w:eastAsia="宋体" w:cs="Times New Roman"/>
                <w:color w:val="auto"/>
                <w:szCs w:val="21"/>
              </w:rPr>
              <w:t xml:space="preserve">                          </w:t>
            </w:r>
          </w:p>
          <w:p w14:paraId="1A9E1D8C">
            <w:pPr>
              <w:rPr>
                <w:rFonts w:hint="eastAsia" w:ascii="宋体" w:hAnsi="宋体" w:eastAsia="宋体" w:cs="Times New Roman"/>
                <w:b/>
                <w:bCs/>
                <w:color w:val="auto"/>
                <w:szCs w:val="21"/>
              </w:rPr>
            </w:pPr>
            <w:r>
              <w:rPr>
                <w:rFonts w:hint="eastAsia" w:ascii="宋体" w:hAnsi="宋体" w:eastAsia="宋体" w:cs="Times New Roman"/>
                <w:color w:val="auto"/>
                <w:szCs w:val="21"/>
              </w:rPr>
              <w:t>联系电话：</w:t>
            </w:r>
          </w:p>
          <w:p w14:paraId="700F98E6">
            <w:pPr>
              <w:rPr>
                <w:rFonts w:hint="eastAsia" w:ascii="宋体" w:hAnsi="宋体" w:eastAsia="宋体" w:cs="Times New Roman"/>
                <w:b/>
                <w:bCs/>
                <w:color w:val="auto"/>
                <w:szCs w:val="21"/>
              </w:rPr>
            </w:pPr>
            <w:r>
              <w:rPr>
                <w:rFonts w:ascii="宋体" w:hAnsi="宋体" w:eastAsia="宋体" w:cs="Times New Roman"/>
                <w:b/>
                <w:bCs/>
                <w:color w:val="auto"/>
                <w:szCs w:val="21"/>
              </w:rPr>
              <w:t xml:space="preserve"> </w:t>
            </w:r>
            <w:r>
              <w:rPr>
                <w:rFonts w:hint="eastAsia" w:ascii="宋体" w:hAnsi="宋体" w:eastAsia="宋体" w:cs="Times New Roman"/>
                <w:b/>
                <w:bCs/>
                <w:color w:val="auto"/>
                <w:szCs w:val="21"/>
              </w:rPr>
              <w:t xml:space="preserve"> </w:t>
            </w:r>
            <w:r>
              <w:rPr>
                <w:rFonts w:ascii="宋体" w:hAnsi="宋体" w:eastAsia="宋体" w:cs="Times New Roman"/>
                <w:b/>
                <w:bCs/>
                <w:color w:val="auto"/>
                <w:szCs w:val="21"/>
              </w:rPr>
              <w:t xml:space="preserve"> </w:t>
            </w:r>
          </w:p>
          <w:p w14:paraId="0917D092">
            <w:pPr>
              <w:rPr>
                <w:rFonts w:hint="eastAsia" w:ascii="宋体" w:hAnsi="宋体" w:eastAsia="宋体" w:cs="Times New Roman"/>
                <w:b/>
                <w:bCs/>
                <w:color w:val="auto"/>
                <w:szCs w:val="21"/>
              </w:rPr>
            </w:pPr>
            <w:r>
              <w:rPr>
                <w:rFonts w:hint="eastAsia" w:ascii="宋体" w:hAnsi="宋体" w:eastAsia="宋体" w:cs="Times New Roman"/>
                <w:b/>
                <w:bCs/>
                <w:color w:val="auto"/>
                <w:szCs w:val="21"/>
              </w:rPr>
              <w:t>乙方：</w:t>
            </w:r>
          </w:p>
          <w:p w14:paraId="7CB725FF">
            <w:pPr>
              <w:rPr>
                <w:rFonts w:hint="eastAsia" w:ascii="宋体" w:hAnsi="宋体" w:eastAsia="宋体" w:cs="Times New Roman"/>
                <w:color w:val="auto"/>
                <w:szCs w:val="21"/>
              </w:rPr>
            </w:pPr>
            <w:r>
              <w:rPr>
                <w:rFonts w:hint="eastAsia" w:ascii="宋体" w:hAnsi="宋体" w:eastAsia="宋体" w:cs="Times New Roman"/>
                <w:color w:val="auto"/>
                <w:szCs w:val="21"/>
              </w:rPr>
              <w:t>地址：</w:t>
            </w:r>
          </w:p>
          <w:p w14:paraId="1F03C3A7">
            <w:pPr>
              <w:rPr>
                <w:rFonts w:hint="eastAsia" w:ascii="宋体" w:hAnsi="宋体" w:eastAsia="宋体" w:cs="Times New Roman"/>
                <w:color w:val="auto"/>
                <w:szCs w:val="21"/>
              </w:rPr>
            </w:pPr>
            <w:r>
              <w:rPr>
                <w:rFonts w:hint="eastAsia" w:ascii="宋体" w:hAnsi="宋体" w:eastAsia="宋体" w:cs="Times New Roman"/>
                <w:color w:val="auto"/>
                <w:szCs w:val="21"/>
              </w:rPr>
              <w:t>联系人：</w:t>
            </w:r>
            <w:r>
              <w:rPr>
                <w:rFonts w:ascii="宋体" w:hAnsi="宋体" w:eastAsia="宋体" w:cs="Times New Roman"/>
                <w:color w:val="auto"/>
                <w:szCs w:val="21"/>
              </w:rPr>
              <w:t xml:space="preserve">                          </w:t>
            </w:r>
          </w:p>
          <w:p w14:paraId="180C4CE7">
            <w:pPr>
              <w:rPr>
                <w:rFonts w:hint="eastAsia" w:ascii="宋体" w:hAnsi="宋体" w:eastAsia="宋体" w:cs="Times New Roman"/>
                <w:b/>
                <w:bCs/>
                <w:color w:val="auto"/>
                <w:szCs w:val="21"/>
              </w:rPr>
            </w:pPr>
            <w:r>
              <w:rPr>
                <w:rFonts w:hint="eastAsia" w:ascii="宋体" w:hAnsi="宋体" w:eastAsia="宋体" w:cs="Times New Roman"/>
                <w:color w:val="auto"/>
                <w:szCs w:val="21"/>
              </w:rPr>
              <w:t>联系电话：</w:t>
            </w:r>
          </w:p>
          <w:p w14:paraId="622C7377">
            <w:pPr>
              <w:rPr>
                <w:rFonts w:hint="eastAsia" w:ascii="宋体" w:hAnsi="宋体" w:eastAsia="宋体" w:cs="Times New Roman"/>
                <w:color w:val="auto"/>
                <w:szCs w:val="21"/>
              </w:rPr>
            </w:pPr>
            <w:r>
              <w:rPr>
                <w:rFonts w:ascii="宋体" w:hAnsi="宋体" w:eastAsia="宋体" w:cs="Times New Roman"/>
                <w:b/>
                <w:bCs/>
                <w:color w:val="auto"/>
                <w:szCs w:val="21"/>
              </w:rPr>
              <w:t xml:space="preserve">            </w:t>
            </w:r>
            <w:r>
              <w:rPr>
                <w:rFonts w:hint="eastAsia" w:ascii="宋体" w:hAnsi="宋体" w:eastAsia="宋体" w:cs="Times New Roman"/>
                <w:b/>
                <w:bCs/>
                <w:color w:val="auto"/>
                <w:szCs w:val="21"/>
              </w:rPr>
              <w:t xml:space="preserve">          </w:t>
            </w:r>
          </w:p>
          <w:p w14:paraId="4342231A">
            <w:pPr>
              <w:rPr>
                <w:rFonts w:hint="eastAsia" w:ascii="宋体" w:hAnsi="宋体" w:eastAsia="宋体" w:cs="Times New Roman"/>
                <w:color w:val="auto"/>
                <w:szCs w:val="21"/>
              </w:rPr>
            </w:pPr>
          </w:p>
          <w:p w14:paraId="50BAA20B">
            <w:pPr>
              <w:ind w:left="210" w:leftChars="100" w:firstLine="210" w:firstLineChars="100"/>
              <w:rPr>
                <w:rFonts w:hint="eastAsia" w:ascii="宋体" w:hAnsi="宋体" w:eastAsia="宋体" w:cs="Times New Roman"/>
                <w:color w:val="auto"/>
                <w:szCs w:val="21"/>
              </w:rPr>
            </w:pPr>
            <w:r>
              <w:rPr>
                <w:rFonts w:hint="eastAsia" w:ascii="宋体" w:hAnsi="宋体" w:eastAsia="宋体" w:cs="宋体"/>
                <w:color w:val="auto"/>
                <w:szCs w:val="21"/>
              </w:rPr>
              <w:t>依据</w:t>
            </w:r>
            <w:r>
              <w:rPr>
                <w:rFonts w:hint="eastAsia" w:ascii="宋体" w:hAnsi="宋体" w:eastAsia="宋体" w:cs="宋体"/>
                <w:color w:val="auto"/>
                <w:spacing w:val="-4"/>
                <w:szCs w:val="21"/>
              </w:rPr>
              <w:t>《中华人民共和国民法典》</w:t>
            </w:r>
            <w:r>
              <w:rPr>
                <w:rFonts w:hint="eastAsia" w:ascii="宋体" w:hAnsi="宋体" w:eastAsia="宋体" w:cs="宋体"/>
                <w:color w:val="auto"/>
                <w:szCs w:val="21"/>
              </w:rPr>
              <w:t>及其他相关法律、法规、遵循平等、自愿、公平、诚实信用的原则，双方就</w:t>
            </w:r>
            <w:r>
              <w:rPr>
                <w:rFonts w:hint="eastAsia" w:ascii="宋体" w:hAnsi="宋体" w:eastAsia="宋体" w:cs="宋体"/>
                <w:color w:val="auto"/>
                <w:szCs w:val="21"/>
                <w:u w:val="single"/>
              </w:rPr>
              <w:t>四创校本课程研发</w:t>
            </w:r>
            <w:r>
              <w:rPr>
                <w:rFonts w:hint="eastAsia" w:ascii="宋体" w:hAnsi="宋体" w:eastAsia="宋体" w:cs="宋体"/>
                <w:color w:val="auto"/>
                <w:szCs w:val="21"/>
              </w:rPr>
              <w:t>协商一致，签订本合同。</w:t>
            </w:r>
          </w:p>
          <w:p w14:paraId="57D2F690">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第一条　项目概况</w:t>
            </w:r>
          </w:p>
          <w:p w14:paraId="22552442">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项目名称： </w:t>
            </w:r>
          </w:p>
          <w:p w14:paraId="2271B189">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项目内容：</w:t>
            </w:r>
          </w:p>
          <w:p w14:paraId="0D5D7316">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服务时间：</w:t>
            </w:r>
          </w:p>
          <w:p w14:paraId="2CE59473">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合同价款：合同总价为</w:t>
            </w:r>
            <w:r>
              <w:rPr>
                <w:rFonts w:hint="eastAsia" w:ascii="Times New Roman" w:hAnsi="宋体" w:eastAsia="宋体" w:cs="宋体"/>
                <w:color w:val="auto"/>
                <w:szCs w:val="21"/>
              </w:rPr>
              <w:t xml:space="preserve">   </w:t>
            </w:r>
            <w:r>
              <w:rPr>
                <w:rFonts w:hint="eastAsia" w:ascii="宋体" w:hAnsi="宋体" w:eastAsia="宋体" w:cs="Times New Roman"/>
                <w:color w:val="auto"/>
                <w:szCs w:val="21"/>
              </w:rPr>
              <w:t>元，含一切税、费。</w:t>
            </w:r>
            <w:r>
              <w:rPr>
                <w:rFonts w:ascii="Times New Roman" w:hAnsi="Times New Roman" w:eastAsia="宋体" w:cs="Times New Roman"/>
                <w:color w:val="auto"/>
                <w:szCs w:val="20"/>
              </w:rPr>
              <w:t>本合同总价包括</w:t>
            </w:r>
            <w:r>
              <w:rPr>
                <w:rFonts w:hint="eastAsia" w:ascii="宋体" w:hAnsi="宋体" w:eastAsia="宋体" w:cs="Times New Roman"/>
                <w:color w:val="auto"/>
                <w:szCs w:val="21"/>
              </w:rPr>
              <w:t>乙方为实施本项目所需的设备仪器费、车辆租赁费、</w:t>
            </w:r>
            <w:r>
              <w:rPr>
                <w:rFonts w:ascii="Times New Roman" w:hAnsi="Times New Roman" w:eastAsia="宋体" w:cs="Times New Roman"/>
                <w:color w:val="auto"/>
                <w:szCs w:val="20"/>
              </w:rPr>
              <w:t>服务</w:t>
            </w:r>
            <w:r>
              <w:rPr>
                <w:rFonts w:hint="eastAsia" w:ascii="Times New Roman" w:hAnsi="Times New Roman" w:eastAsia="宋体" w:cs="Times New Roman"/>
                <w:color w:val="auto"/>
                <w:szCs w:val="20"/>
              </w:rPr>
              <w:t>和</w:t>
            </w:r>
            <w:r>
              <w:rPr>
                <w:rFonts w:ascii="Times New Roman" w:hAnsi="Times New Roman" w:eastAsia="宋体" w:cs="Times New Roman"/>
                <w:color w:val="auto"/>
                <w:szCs w:val="20"/>
              </w:rPr>
              <w:t>技术费用</w:t>
            </w:r>
            <w:r>
              <w:rPr>
                <w:rFonts w:hint="eastAsia" w:ascii="Times New Roman" w:hAnsi="Times New Roman" w:eastAsia="宋体" w:cs="Times New Roman"/>
                <w:color w:val="auto"/>
                <w:szCs w:val="20"/>
              </w:rPr>
              <w:t>等</w:t>
            </w:r>
            <w:r>
              <w:rPr>
                <w:rFonts w:ascii="Times New Roman" w:hAnsi="Times New Roman" w:eastAsia="宋体" w:cs="Times New Roman"/>
                <w:color w:val="auto"/>
                <w:szCs w:val="20"/>
              </w:rPr>
              <w:t>，为固定不变价格，且不随通货膨胀的影响而波动。合同总价包括</w:t>
            </w:r>
            <w:r>
              <w:rPr>
                <w:rFonts w:hint="eastAsia" w:ascii="宋体" w:hAnsi="宋体" w:eastAsia="宋体" w:cs="Times New Roman"/>
                <w:color w:val="auto"/>
                <w:szCs w:val="21"/>
              </w:rPr>
              <w:t>乙方</w:t>
            </w:r>
            <w:r>
              <w:rPr>
                <w:rFonts w:ascii="Times New Roman" w:hAnsi="Times New Roman" w:eastAsia="宋体" w:cs="Times New Roman"/>
                <w:color w:val="auto"/>
                <w:szCs w:val="20"/>
              </w:rPr>
              <w:t>履行本合同义务所发生的一切费用和支出和以各种方式寄送技术资料到</w:t>
            </w:r>
            <w:r>
              <w:rPr>
                <w:rFonts w:hint="eastAsia" w:ascii="Times New Roman" w:hAnsi="Times New Roman" w:eastAsia="宋体" w:cs="Times New Roman"/>
                <w:color w:val="auto"/>
                <w:szCs w:val="20"/>
              </w:rPr>
              <w:t>甲</w:t>
            </w:r>
            <w:r>
              <w:rPr>
                <w:rFonts w:ascii="Times New Roman" w:hAnsi="Times New Roman" w:eastAsia="宋体" w:cs="Times New Roman"/>
                <w:color w:val="auto"/>
                <w:szCs w:val="20"/>
              </w:rPr>
              <w:t>方办公室所发生的费用。</w:t>
            </w:r>
          </w:p>
          <w:p w14:paraId="34B735A5">
            <w:pPr>
              <w:ind w:firstLine="420"/>
              <w:rPr>
                <w:rFonts w:hint="eastAsia" w:ascii="宋体" w:hAnsi="宋体" w:eastAsia="宋体" w:cs="Times New Roman"/>
                <w:color w:val="auto"/>
                <w:szCs w:val="21"/>
              </w:rPr>
            </w:pPr>
            <w:r>
              <w:rPr>
                <w:rFonts w:hint="eastAsia" w:ascii="宋体" w:hAnsi="宋体" w:eastAsia="宋体" w:cs="Times New Roman"/>
                <w:color w:val="auto"/>
                <w:szCs w:val="21"/>
              </w:rPr>
              <w:t>支付方式：分期支付。</w:t>
            </w:r>
          </w:p>
          <w:p w14:paraId="7740A1C8">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第二条  服务范围</w:t>
            </w:r>
          </w:p>
          <w:p w14:paraId="2DA1E520">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w:t>
            </w:r>
            <w:r>
              <w:rPr>
                <w:rFonts w:hint="eastAsia" w:ascii="宋体" w:hAnsi="宋体" w:eastAsia="宋体" w:cs="Times New Roman"/>
                <w:color w:val="auto"/>
                <w:szCs w:val="21"/>
              </w:rPr>
              <w:t xml:space="preserve">、课程开发。包括校本课程开发指导、课程体系构建等。  </w:t>
            </w:r>
          </w:p>
          <w:p w14:paraId="29602621">
            <w:pPr>
              <w:ind w:firstLine="420" w:firstLineChars="200"/>
              <w:rPr>
                <w:rFonts w:ascii="宋体" w:hAnsi="宋体" w:eastAsia="宋体" w:cs="Times New Roman"/>
                <w:color w:val="auto"/>
                <w:szCs w:val="21"/>
              </w:rPr>
            </w:pPr>
            <w:r>
              <w:rPr>
                <w:rFonts w:hint="eastAsia" w:ascii="宋体" w:hAnsi="宋体" w:eastAsia="宋体" w:cs="Times New Roman"/>
                <w:color w:val="auto"/>
                <w:szCs w:val="21"/>
              </w:rPr>
              <w:t>2、制度建设。制定课程开发和管理的制度、标准等。</w:t>
            </w:r>
          </w:p>
          <w:p w14:paraId="37059832">
            <w:pPr>
              <w:ind w:firstLine="420" w:firstLineChars="200"/>
              <w:rPr>
                <w:rFonts w:ascii="宋体" w:hAnsi="宋体" w:eastAsia="宋体" w:cs="Times New Roman"/>
                <w:color w:val="auto"/>
                <w:szCs w:val="21"/>
              </w:rPr>
            </w:pPr>
            <w:r>
              <w:rPr>
                <w:rFonts w:hint="eastAsia" w:ascii="宋体" w:hAnsi="宋体" w:eastAsia="宋体" w:cs="Times New Roman"/>
                <w:color w:val="auto"/>
                <w:szCs w:val="21"/>
              </w:rPr>
              <w:t>3、教师培训。依据实际需要，设计并实施课程开发相关培训。</w:t>
            </w:r>
          </w:p>
          <w:p w14:paraId="63787F1C">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4、其他合同未明示的相关工作。</w:t>
            </w:r>
          </w:p>
          <w:p w14:paraId="67CE9B1B">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第三条  时间要求及阶段成果</w:t>
            </w:r>
          </w:p>
          <w:p w14:paraId="3A0C6BBB">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1、合同签订天内完成项目实施的准备工作，</w:t>
            </w:r>
            <w:r>
              <w:rPr>
                <w:rFonts w:hint="eastAsia" w:ascii="宋体" w:hAnsi="宋体" w:eastAsia="宋体" w:cs="Times New Roman"/>
                <w:color w:val="auto"/>
                <w:szCs w:val="21"/>
              </w:rPr>
              <w:t>包括工作方案和实施计划的编制</w:t>
            </w:r>
            <w:r>
              <w:rPr>
                <w:rFonts w:hint="eastAsia" w:ascii="宋体" w:hAnsi="宋体" w:eastAsia="宋体" w:cs="Times New Roman"/>
                <w:color w:val="auto"/>
                <w:szCs w:val="21"/>
              </w:rPr>
              <w:t>；</w:t>
            </w:r>
          </w:p>
          <w:p w14:paraId="2882D31B">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第四条  服务资料归属</w:t>
            </w:r>
          </w:p>
          <w:p w14:paraId="6ADAC7F0">
            <w:pPr>
              <w:ind w:firstLine="420" w:firstLineChars="200"/>
              <w:rPr>
                <w:rFonts w:ascii="Times New Roman" w:hAnsi="Times New Roman" w:eastAsia="宋体" w:cs="Times New Roman"/>
                <w:color w:val="auto"/>
                <w:szCs w:val="20"/>
              </w:rPr>
            </w:pPr>
            <w:r>
              <w:rPr>
                <w:rFonts w:hint="eastAsia" w:ascii="宋体" w:hAnsi="宋体" w:eastAsia="宋体" w:cs="Times New Roman"/>
                <w:color w:val="auto"/>
                <w:szCs w:val="21"/>
              </w:rPr>
              <w:t>1、</w:t>
            </w:r>
            <w:r>
              <w:rPr>
                <w:rFonts w:ascii="Times New Roman" w:hAnsi="Times New Roman" w:eastAsia="宋体" w:cs="Times New Roman"/>
                <w:color w:val="auto"/>
                <w:szCs w:val="20"/>
              </w:rPr>
              <w:t>所有提交给</w:t>
            </w:r>
            <w:r>
              <w:rPr>
                <w:rFonts w:hint="eastAsia" w:ascii="Times New Roman" w:hAnsi="Times New Roman" w:eastAsia="宋体" w:cs="Times New Roman"/>
                <w:color w:val="auto"/>
                <w:szCs w:val="20"/>
              </w:rPr>
              <w:t>甲</w:t>
            </w:r>
            <w:r>
              <w:rPr>
                <w:rFonts w:ascii="Times New Roman" w:hAnsi="Times New Roman" w:eastAsia="宋体" w:cs="Times New Roman"/>
                <w:color w:val="auto"/>
                <w:szCs w:val="20"/>
              </w:rPr>
              <w:t>方的服务</w:t>
            </w:r>
            <w:r>
              <w:rPr>
                <w:rFonts w:hint="eastAsia" w:ascii="Times New Roman" w:hAnsi="Times New Roman" w:eastAsia="宋体" w:cs="Times New Roman"/>
                <w:color w:val="auto"/>
                <w:szCs w:val="20"/>
              </w:rPr>
              <w:t>文件</w:t>
            </w:r>
            <w:r>
              <w:rPr>
                <w:rFonts w:ascii="Times New Roman" w:hAnsi="Times New Roman" w:eastAsia="宋体" w:cs="Times New Roman"/>
                <w:color w:val="auto"/>
                <w:szCs w:val="20"/>
              </w:rPr>
              <w:t>及相关的资料的最后文</w:t>
            </w:r>
            <w:r>
              <w:rPr>
                <w:rFonts w:ascii="Times New Roman" w:hAnsi="Times New Roman" w:eastAsia="宋体" w:cs="Times New Roman"/>
                <w:color w:val="auto"/>
                <w:szCs w:val="20"/>
              </w:rPr>
              <w:t>本，属</w:t>
            </w:r>
            <w:r>
              <w:rPr>
                <w:rFonts w:ascii="Times New Roman" w:hAnsi="Times New Roman" w:eastAsia="宋体" w:cs="Times New Roman"/>
                <w:color w:val="auto"/>
                <w:szCs w:val="20"/>
              </w:rPr>
              <w:t>于</w:t>
            </w:r>
            <w:r>
              <w:rPr>
                <w:rFonts w:hint="eastAsia" w:ascii="Times New Roman" w:hAnsi="Times New Roman" w:eastAsia="宋体" w:cs="Times New Roman"/>
                <w:color w:val="auto"/>
                <w:szCs w:val="20"/>
              </w:rPr>
              <w:t>甲</w:t>
            </w:r>
            <w:r>
              <w:rPr>
                <w:rFonts w:ascii="Times New Roman" w:hAnsi="Times New Roman" w:eastAsia="宋体" w:cs="Times New Roman"/>
                <w:color w:val="auto"/>
                <w:szCs w:val="20"/>
              </w:rPr>
              <w:t>方的财产，</w:t>
            </w:r>
            <w:r>
              <w:rPr>
                <w:rFonts w:hint="eastAsia" w:ascii="宋体" w:hAnsi="宋体" w:eastAsia="宋体" w:cs="Times New Roman"/>
                <w:color w:val="auto"/>
                <w:szCs w:val="21"/>
              </w:rPr>
              <w:t>乙</w:t>
            </w:r>
            <w:r>
              <w:rPr>
                <w:rFonts w:ascii="Times New Roman" w:hAnsi="Times New Roman" w:eastAsia="宋体" w:cs="Times New Roman"/>
                <w:color w:val="auto"/>
                <w:szCs w:val="20"/>
              </w:rPr>
              <w:t>方在提交给</w:t>
            </w:r>
            <w:r>
              <w:rPr>
                <w:rFonts w:hint="eastAsia" w:ascii="Times New Roman" w:hAnsi="Times New Roman" w:eastAsia="宋体" w:cs="Times New Roman"/>
                <w:color w:val="auto"/>
                <w:szCs w:val="20"/>
              </w:rPr>
              <w:t>甲</w:t>
            </w:r>
            <w:r>
              <w:rPr>
                <w:rFonts w:ascii="Times New Roman" w:hAnsi="Times New Roman" w:eastAsia="宋体" w:cs="Times New Roman"/>
                <w:color w:val="auto"/>
                <w:szCs w:val="20"/>
              </w:rPr>
              <w:t>方之前应将上述资料进行整理归类</w:t>
            </w:r>
            <w:r>
              <w:rPr>
                <w:rFonts w:hint="eastAsia" w:ascii="Times New Roman" w:hAnsi="Times New Roman" w:eastAsia="宋体" w:cs="Times New Roman"/>
                <w:color w:val="auto"/>
                <w:szCs w:val="20"/>
              </w:rPr>
              <w:t>。</w:t>
            </w:r>
          </w:p>
          <w:p w14:paraId="6A4C3C3D">
            <w:pPr>
              <w:ind w:firstLine="420" w:firstLineChars="200"/>
              <w:rPr>
                <w:rFonts w:ascii="Times New Roman" w:hAnsi="Times New Roman" w:eastAsia="宋体" w:cs="Times New Roman"/>
                <w:color w:val="auto"/>
                <w:szCs w:val="20"/>
              </w:rPr>
            </w:pPr>
            <w:r>
              <w:rPr>
                <w:rFonts w:hint="eastAsia" w:ascii="宋体" w:hAnsi="宋体" w:eastAsia="宋体" w:cs="Times New Roman"/>
                <w:color w:val="auto"/>
                <w:szCs w:val="21"/>
              </w:rPr>
              <w:t>2、乙</w:t>
            </w:r>
            <w:r>
              <w:rPr>
                <w:rFonts w:ascii="Times New Roman" w:hAnsi="Times New Roman" w:eastAsia="宋体" w:cs="Times New Roman"/>
                <w:color w:val="auto"/>
                <w:szCs w:val="20"/>
              </w:rPr>
              <w:t>方未经</w:t>
            </w:r>
            <w:r>
              <w:rPr>
                <w:rFonts w:hint="eastAsia" w:ascii="Times New Roman" w:hAnsi="Times New Roman" w:eastAsia="宋体" w:cs="Times New Roman"/>
                <w:color w:val="auto"/>
                <w:szCs w:val="20"/>
              </w:rPr>
              <w:t>甲</w:t>
            </w:r>
            <w:r>
              <w:rPr>
                <w:rFonts w:ascii="Times New Roman" w:hAnsi="Times New Roman" w:eastAsia="宋体" w:cs="Times New Roman"/>
                <w:color w:val="auto"/>
                <w:szCs w:val="20"/>
              </w:rPr>
              <w:t>方的书面同意，不得将上述资料用于与本服务项目之外的任何项目</w:t>
            </w:r>
            <w:r>
              <w:rPr>
                <w:rFonts w:hint="eastAsia" w:ascii="Times New Roman" w:hAnsi="Times New Roman" w:eastAsia="宋体" w:cs="Times New Roman"/>
                <w:color w:val="auto"/>
                <w:szCs w:val="20"/>
              </w:rPr>
              <w:t>。</w:t>
            </w:r>
          </w:p>
          <w:p w14:paraId="1E7F799B">
            <w:pPr>
              <w:ind w:firstLine="420" w:firstLineChars="200"/>
              <w:rPr>
                <w:rFonts w:ascii="Times New Roman" w:hAnsi="Times New Roman" w:eastAsia="宋体" w:cs="Times New Roman"/>
                <w:color w:val="auto"/>
                <w:szCs w:val="20"/>
              </w:rPr>
            </w:pPr>
            <w:r>
              <w:rPr>
                <w:rFonts w:hint="eastAsia" w:ascii="宋体" w:hAnsi="宋体" w:eastAsia="宋体" w:cs="Times New Roman"/>
                <w:color w:val="auto"/>
                <w:szCs w:val="21"/>
              </w:rPr>
              <w:t>3、</w:t>
            </w:r>
            <w:r>
              <w:rPr>
                <w:rFonts w:ascii="Times New Roman" w:hAnsi="Times New Roman" w:eastAsia="宋体" w:cs="Times New Roman"/>
                <w:color w:val="auto"/>
                <w:szCs w:val="20"/>
              </w:rPr>
              <w:t>合同履行</w:t>
            </w:r>
            <w:r>
              <w:rPr>
                <w:rFonts w:hint="eastAsia" w:ascii="Times New Roman" w:hAnsi="Times New Roman" w:eastAsia="宋体" w:cs="Times New Roman"/>
                <w:color w:val="auto"/>
                <w:szCs w:val="20"/>
              </w:rPr>
              <w:t>完毕，</w:t>
            </w:r>
            <w:r>
              <w:rPr>
                <w:rFonts w:ascii="Times New Roman" w:hAnsi="Times New Roman" w:eastAsia="宋体" w:cs="Times New Roman"/>
                <w:color w:val="auto"/>
                <w:szCs w:val="20"/>
              </w:rPr>
              <w:t>未经</w:t>
            </w:r>
            <w:r>
              <w:rPr>
                <w:rFonts w:hint="eastAsia" w:ascii="Times New Roman" w:hAnsi="Times New Roman" w:eastAsia="宋体" w:cs="Times New Roman"/>
                <w:color w:val="auto"/>
                <w:szCs w:val="20"/>
              </w:rPr>
              <w:t>甲</w:t>
            </w:r>
            <w:r>
              <w:rPr>
                <w:rFonts w:ascii="Times New Roman" w:hAnsi="Times New Roman" w:eastAsia="宋体" w:cs="Times New Roman"/>
                <w:color w:val="auto"/>
                <w:szCs w:val="20"/>
              </w:rPr>
              <w:t>方的书面同意</w:t>
            </w:r>
            <w:r>
              <w:rPr>
                <w:rFonts w:hint="eastAsia" w:ascii="Times New Roman" w:hAnsi="Times New Roman" w:eastAsia="宋体" w:cs="Times New Roman"/>
                <w:color w:val="auto"/>
                <w:szCs w:val="20"/>
              </w:rPr>
              <w:t>，</w:t>
            </w:r>
            <w:r>
              <w:rPr>
                <w:rFonts w:hint="eastAsia" w:ascii="宋体" w:hAnsi="宋体" w:eastAsia="宋体" w:cs="Times New Roman"/>
                <w:color w:val="auto"/>
                <w:szCs w:val="21"/>
              </w:rPr>
              <w:t>乙</w:t>
            </w:r>
            <w:r>
              <w:rPr>
                <w:rFonts w:ascii="Times New Roman" w:hAnsi="Times New Roman" w:eastAsia="宋体" w:cs="Times New Roman"/>
                <w:color w:val="auto"/>
                <w:szCs w:val="20"/>
              </w:rPr>
              <w:t>方</w:t>
            </w:r>
            <w:r>
              <w:rPr>
                <w:rFonts w:hint="eastAsia" w:ascii="Times New Roman" w:hAnsi="Times New Roman" w:eastAsia="宋体" w:cs="Times New Roman"/>
                <w:color w:val="auto"/>
                <w:szCs w:val="20"/>
              </w:rPr>
              <w:t>不得保存在</w:t>
            </w:r>
            <w:r>
              <w:rPr>
                <w:rFonts w:ascii="Times New Roman" w:hAnsi="Times New Roman" w:eastAsia="宋体" w:cs="Times New Roman"/>
                <w:color w:val="auto"/>
                <w:szCs w:val="20"/>
              </w:rPr>
              <w:t>履行合同过程中所获得或接触到的任何</w:t>
            </w:r>
            <w:r>
              <w:rPr>
                <w:rFonts w:hint="eastAsia" w:ascii="宋体" w:hAnsi="宋体" w:eastAsia="宋体" w:cs="Times New Roman"/>
                <w:color w:val="auto"/>
                <w:szCs w:val="21"/>
              </w:rPr>
              <w:t>内部数据资料。</w:t>
            </w:r>
          </w:p>
          <w:p w14:paraId="4E49A747">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第五条  甲方的义务</w:t>
            </w:r>
          </w:p>
          <w:p w14:paraId="565F2B12">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1、负责与本服务项目有关的第三方的协调，提供开展服务工作的外部条件。</w:t>
            </w:r>
          </w:p>
          <w:p w14:paraId="112AD0B1">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2、向乙方提供与本项目服务工作有关的资料。</w:t>
            </w:r>
          </w:p>
          <w:p w14:paraId="1C889FFB">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3、负责组织有关专家对项目试验成果的评审。</w:t>
            </w:r>
          </w:p>
          <w:p w14:paraId="6532689E">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4、按时向乙方支付项目款项。</w:t>
            </w:r>
          </w:p>
          <w:p w14:paraId="20C97794">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第六条　乙方的义务</w:t>
            </w:r>
          </w:p>
          <w:p w14:paraId="06342DDD">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１、应按照招标文件、投标文件要求按期完成本项目服务工作。</w:t>
            </w:r>
          </w:p>
          <w:p w14:paraId="39B64D4A">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2、负责</w:t>
            </w:r>
            <w:r>
              <w:rPr>
                <w:rFonts w:hint="eastAsia" w:ascii="宋体" w:hAnsi="宋体" w:eastAsia="宋体" w:cs="Times New Roman"/>
                <w:color w:val="auto"/>
                <w:szCs w:val="21"/>
              </w:rPr>
              <w:t>组织项目的实施，保证工作进度工作质量。</w:t>
            </w:r>
          </w:p>
          <w:p w14:paraId="6D2D164A">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3、</w:t>
            </w:r>
            <w:r>
              <w:rPr>
                <w:rFonts w:hint="eastAsia" w:ascii="宋体" w:hAnsi="宋体" w:eastAsia="宋体" w:cs="Times New Roman"/>
                <w:color w:val="auto"/>
                <w:szCs w:val="20"/>
              </w:rPr>
              <w:t>向甲方提交整套电子版文件。</w:t>
            </w:r>
          </w:p>
          <w:p w14:paraId="2DC0A9F9">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4、在履行合同期间或合同规定期限内，不得泄露与本合同规定业务活动有关的保密资料。</w:t>
            </w:r>
          </w:p>
          <w:p w14:paraId="56C5EC42">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第七条  甲方的权利</w:t>
            </w:r>
          </w:p>
          <w:p w14:paraId="3EF3449F">
            <w:pPr>
              <w:ind w:firstLine="420" w:firstLineChars="200"/>
              <w:rPr>
                <w:rFonts w:hint="eastAsia" w:ascii="宋体" w:hAnsi="宋体" w:eastAsia="宋体" w:cs="Times New Roman"/>
                <w:color w:val="auto"/>
                <w:szCs w:val="21"/>
              </w:rPr>
            </w:pPr>
            <w:r>
              <w:rPr>
                <w:rFonts w:ascii="宋体" w:hAnsi="宋体" w:eastAsia="宋体" w:cs="Times New Roman"/>
                <w:color w:val="auto"/>
                <w:szCs w:val="21"/>
              </w:rPr>
              <w:t>1</w:t>
            </w:r>
            <w:r>
              <w:rPr>
                <w:rFonts w:hint="eastAsia" w:ascii="宋体" w:hAnsi="宋体" w:eastAsia="宋体" w:cs="Times New Roman"/>
                <w:color w:val="auto"/>
                <w:szCs w:val="21"/>
              </w:rPr>
              <w:t>、有权向乙方询问工作进展情况及相关的内容。</w:t>
            </w:r>
          </w:p>
          <w:p w14:paraId="74AF1FD5">
            <w:pPr>
              <w:ind w:firstLine="420" w:firstLineChars="200"/>
              <w:rPr>
                <w:rFonts w:hint="eastAsia" w:ascii="宋体" w:hAnsi="宋体" w:eastAsia="宋体" w:cs="Times New Roman"/>
                <w:color w:val="auto"/>
                <w:szCs w:val="21"/>
              </w:rPr>
            </w:pPr>
            <w:r>
              <w:rPr>
                <w:rFonts w:ascii="宋体" w:hAnsi="宋体" w:eastAsia="宋体" w:cs="Times New Roman"/>
                <w:color w:val="auto"/>
                <w:szCs w:val="21"/>
              </w:rPr>
              <w:t>2</w:t>
            </w:r>
            <w:r>
              <w:rPr>
                <w:rFonts w:hint="eastAsia" w:ascii="宋体" w:hAnsi="宋体" w:eastAsia="宋体" w:cs="Times New Roman"/>
                <w:color w:val="auto"/>
                <w:szCs w:val="21"/>
              </w:rPr>
              <w:t>、有权阐述对具体问题的意见和建议。</w:t>
            </w:r>
          </w:p>
          <w:p w14:paraId="2CF3DBEA">
            <w:pPr>
              <w:ind w:firstLine="420" w:firstLineChars="200"/>
              <w:rPr>
                <w:rFonts w:hint="eastAsia" w:ascii="宋体" w:hAnsi="宋体" w:eastAsia="宋体" w:cs="Times New Roman"/>
                <w:color w:val="auto"/>
                <w:szCs w:val="21"/>
              </w:rPr>
            </w:pPr>
            <w:r>
              <w:rPr>
                <w:rFonts w:ascii="宋体" w:hAnsi="宋体" w:eastAsia="宋体" w:cs="Times New Roman"/>
                <w:color w:val="auto"/>
                <w:szCs w:val="21"/>
              </w:rPr>
              <w:t>3</w:t>
            </w:r>
            <w:r>
              <w:rPr>
                <w:rFonts w:hint="eastAsia" w:ascii="宋体" w:hAnsi="宋体" w:eastAsia="宋体" w:cs="Times New Roman"/>
                <w:color w:val="auto"/>
                <w:szCs w:val="21"/>
              </w:rPr>
              <w:t>、当甲方认定乙方人员不按合同履行其职责，或与第三人串通给甲方造成经济损失的，甲方有权要求更换人员，直至终止合同并要求乙方承担相应的赔偿责任。</w:t>
            </w:r>
          </w:p>
          <w:p w14:paraId="5A57906E">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第八条  乙方的权利</w:t>
            </w:r>
          </w:p>
          <w:p w14:paraId="015CDC70">
            <w:pPr>
              <w:ind w:firstLine="420" w:firstLineChars="200"/>
              <w:rPr>
                <w:rFonts w:hint="eastAsia" w:ascii="宋体" w:hAnsi="宋体" w:eastAsia="宋体" w:cs="Times New Roman"/>
                <w:color w:val="auto"/>
                <w:szCs w:val="21"/>
              </w:rPr>
            </w:pPr>
            <w:r>
              <w:rPr>
                <w:rFonts w:ascii="宋体" w:hAnsi="宋体" w:eastAsia="宋体" w:cs="Times New Roman"/>
                <w:color w:val="auto"/>
                <w:szCs w:val="21"/>
              </w:rPr>
              <w:t>1</w:t>
            </w:r>
            <w:r>
              <w:rPr>
                <w:rFonts w:hint="eastAsia" w:ascii="宋体" w:hAnsi="宋体" w:eastAsia="宋体" w:cs="Times New Roman"/>
                <w:color w:val="auto"/>
                <w:szCs w:val="21"/>
              </w:rPr>
              <w:t>、乙方在本项目服务过程中，如甲方提供的资料不明确时可向甲方提出书面报告。</w:t>
            </w:r>
          </w:p>
          <w:p w14:paraId="382B1D7F">
            <w:pPr>
              <w:ind w:firstLine="420" w:firstLineChars="200"/>
              <w:rPr>
                <w:rFonts w:hint="eastAsia" w:ascii="宋体" w:hAnsi="宋体" w:eastAsia="宋体" w:cs="Times New Roman"/>
                <w:color w:val="auto"/>
                <w:szCs w:val="21"/>
              </w:rPr>
            </w:pPr>
            <w:r>
              <w:rPr>
                <w:rFonts w:ascii="宋体" w:hAnsi="宋体" w:eastAsia="宋体" w:cs="Times New Roman"/>
                <w:color w:val="auto"/>
                <w:szCs w:val="21"/>
              </w:rPr>
              <w:t>2</w:t>
            </w:r>
            <w:r>
              <w:rPr>
                <w:rFonts w:hint="eastAsia" w:ascii="宋体" w:hAnsi="宋体" w:eastAsia="宋体" w:cs="Times New Roman"/>
                <w:color w:val="auto"/>
                <w:szCs w:val="21"/>
              </w:rPr>
              <w:t>、乙方在本项目服务过程中，有权对第三方提出与本服务业务有关的问题进行核对或查问。</w:t>
            </w:r>
          </w:p>
          <w:p w14:paraId="5B8E5352">
            <w:pPr>
              <w:ind w:firstLine="420" w:firstLineChars="200"/>
              <w:rPr>
                <w:rFonts w:hint="eastAsia" w:ascii="宋体" w:hAnsi="宋体" w:eastAsia="宋体" w:cs="Times New Roman"/>
                <w:color w:val="auto"/>
                <w:szCs w:val="21"/>
              </w:rPr>
            </w:pPr>
            <w:r>
              <w:rPr>
                <w:rFonts w:ascii="宋体" w:hAnsi="宋体" w:eastAsia="宋体" w:cs="Times New Roman"/>
                <w:color w:val="auto"/>
                <w:szCs w:val="21"/>
              </w:rPr>
              <w:t>3</w:t>
            </w:r>
            <w:r>
              <w:rPr>
                <w:rFonts w:hint="eastAsia" w:ascii="宋体" w:hAnsi="宋体" w:eastAsia="宋体" w:cs="Times New Roman"/>
                <w:color w:val="auto"/>
                <w:szCs w:val="21"/>
              </w:rPr>
              <w:t>、乙方在本项目服务过程中，</w:t>
            </w:r>
            <w:r>
              <w:rPr>
                <w:rFonts w:hint="eastAsia" w:ascii="宋体" w:hAnsi="宋体" w:eastAsia="宋体" w:cs="Times New Roman"/>
                <w:color w:val="auto"/>
                <w:szCs w:val="21"/>
              </w:rPr>
              <w:t>有到现场勘察的权</w:t>
            </w:r>
            <w:r>
              <w:rPr>
                <w:rFonts w:hint="eastAsia" w:ascii="宋体" w:hAnsi="宋体" w:eastAsia="宋体" w:cs="Times New Roman"/>
                <w:color w:val="auto"/>
                <w:szCs w:val="21"/>
              </w:rPr>
              <w:t>利。</w:t>
            </w:r>
          </w:p>
          <w:p w14:paraId="41C185C5">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第九条  甲方的责任</w:t>
            </w:r>
          </w:p>
          <w:p w14:paraId="0B0272D5">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1、应当履行本合同约定的义务，如有违反则应当承担违约责任，赔偿给乙方造成的损失。</w:t>
            </w:r>
          </w:p>
          <w:p w14:paraId="65766FD8">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2、甲方向乙方提出赔偿要求不能成立时，则应补偿由于该赔偿或其他要求所导致乙方的各种费用的支出。</w:t>
            </w:r>
          </w:p>
          <w:p w14:paraId="0C49C2C5">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第十条  乙方的责任</w:t>
            </w:r>
          </w:p>
          <w:p w14:paraId="709C1CC5">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1、乙方的责任期即本合同有效期。如因非乙方的责任造成进度的推迟或延误而超过约定的日期，双方应进一步约定相应延长合同有效期。</w:t>
            </w:r>
          </w:p>
          <w:p w14:paraId="7866A718">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2、乙方的责任期内，应当履行本合同中约定的义务，因乙方的单方过失造成的经济损失，应当向甲方进行赔偿。</w:t>
            </w:r>
          </w:p>
          <w:p w14:paraId="396F5B73">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3、乙方对甲方或第三方所提出的问题不能及时核对或答复，导致合同不能全部或部分履行，乙方应承担责任。</w:t>
            </w:r>
          </w:p>
          <w:p w14:paraId="3CFDB920">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4、乙方向甲方提出赔偿要求不能成立时，则应补偿由于该赔偿或其他要求所导致甲方的各种费用的支出。</w:t>
            </w:r>
          </w:p>
          <w:p w14:paraId="3B148F60">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第十一条  人员要求</w:t>
            </w:r>
          </w:p>
          <w:p w14:paraId="634FE0D6">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1、参加本</w:t>
            </w:r>
            <w:r>
              <w:rPr>
                <w:rFonts w:hint="eastAsia" w:ascii="宋体" w:hAnsi="宋体" w:eastAsia="宋体" w:cs="Times New Roman"/>
                <w:color w:val="auto"/>
                <w:szCs w:val="21"/>
              </w:rPr>
              <w:t>项目的人员必须</w:t>
            </w:r>
            <w:r>
              <w:rPr>
                <w:rFonts w:hint="eastAsia" w:ascii="宋体" w:hAnsi="宋体" w:eastAsia="宋体" w:cs="Times New Roman"/>
                <w:color w:val="auto"/>
                <w:szCs w:val="21"/>
              </w:rPr>
              <w:t>具有国家和有关部门规定的相应资质。</w:t>
            </w:r>
          </w:p>
          <w:p w14:paraId="739E2D1A">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2、参加本</w:t>
            </w:r>
            <w:r>
              <w:rPr>
                <w:rFonts w:hint="eastAsia" w:ascii="宋体" w:hAnsi="宋体" w:eastAsia="宋体" w:cs="Times New Roman"/>
                <w:color w:val="auto"/>
                <w:szCs w:val="21"/>
              </w:rPr>
              <w:t>项目的人员的</w:t>
            </w:r>
            <w:r>
              <w:rPr>
                <w:rFonts w:hint="eastAsia" w:ascii="宋体" w:hAnsi="宋体" w:eastAsia="宋体" w:cs="Times New Roman"/>
                <w:color w:val="auto"/>
                <w:szCs w:val="21"/>
              </w:rPr>
              <w:t>配置必须与投标文件中的服务承诺书和试验服务组织实施方案一致。</w:t>
            </w:r>
          </w:p>
          <w:p w14:paraId="32599B80">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3、必须以直属试验人员参与本项目服务，不得使用挂靠队伍。</w:t>
            </w:r>
          </w:p>
          <w:p w14:paraId="0355FC38">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第十二条  乙方服务工具要求</w:t>
            </w:r>
          </w:p>
          <w:p w14:paraId="7C426342">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1、乙方应配备中标项目所需的足够数量的仪器、仪表以及工具等设备。用户不需向乙方提供施工工具和仪器、仪表。</w:t>
            </w:r>
          </w:p>
          <w:p w14:paraId="1D9B008B">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2、乙方在提供服务过程中应自备车辆。</w:t>
            </w:r>
          </w:p>
          <w:p w14:paraId="5BC486C2">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第十三条  保密要求</w:t>
            </w:r>
          </w:p>
          <w:p w14:paraId="72D74E7A">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w:t>
            </w:r>
            <w:r>
              <w:rPr>
                <w:rFonts w:ascii="宋体" w:hAnsi="宋体" w:eastAsia="宋体" w:cs="Times New Roman"/>
                <w:color w:val="auto"/>
                <w:szCs w:val="21"/>
              </w:rPr>
              <w:t>由甲方收集的、开发的、整理的、复制的、研究的和准</w:t>
            </w:r>
            <w:r>
              <w:rPr>
                <w:rFonts w:ascii="宋体" w:hAnsi="宋体" w:eastAsia="宋体" w:cs="Times New Roman"/>
                <w:color w:val="auto"/>
                <w:szCs w:val="21"/>
              </w:rPr>
              <w:t>备的与本合同有</w:t>
            </w:r>
            <w:r>
              <w:rPr>
                <w:rFonts w:ascii="宋体" w:hAnsi="宋体" w:eastAsia="宋体" w:cs="Times New Roman"/>
                <w:color w:val="auto"/>
                <w:szCs w:val="21"/>
              </w:rPr>
              <w:t>关的所有资料在提供给乙方时，均被视为保密的，不得泄</w:t>
            </w:r>
            <w:r>
              <w:rPr>
                <w:rFonts w:hint="eastAsia" w:ascii="宋体" w:hAnsi="宋体" w:eastAsia="宋体" w:cs="Times New Roman"/>
                <w:color w:val="auto"/>
                <w:szCs w:val="21"/>
              </w:rPr>
              <w:t>露</w:t>
            </w:r>
            <w:r>
              <w:rPr>
                <w:rFonts w:ascii="宋体" w:hAnsi="宋体" w:eastAsia="宋体" w:cs="Times New Roman"/>
                <w:color w:val="auto"/>
                <w:szCs w:val="21"/>
              </w:rPr>
              <w:t>给除甲方或其指定的代表之外的任何人、企业或公司，不管本合同因何种原因终止，本条款一直约束乙方。</w:t>
            </w:r>
          </w:p>
          <w:p w14:paraId="1C90EB92">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w:t>
            </w:r>
            <w:r>
              <w:rPr>
                <w:rFonts w:ascii="宋体" w:hAnsi="宋体" w:eastAsia="宋体" w:cs="Times New Roman"/>
                <w:color w:val="auto"/>
                <w:szCs w:val="21"/>
              </w:rPr>
              <w:t>乙方在履行合同过程中所获得或接触到的任何</w:t>
            </w:r>
            <w:r>
              <w:rPr>
                <w:rFonts w:hint="eastAsia" w:ascii="宋体" w:hAnsi="宋体" w:eastAsia="宋体" w:cs="Times New Roman"/>
                <w:color w:val="auto"/>
                <w:szCs w:val="21"/>
              </w:rPr>
              <w:t>内部数据资料，未经甲方同意，不得向第三方透露。</w:t>
            </w:r>
          </w:p>
          <w:p w14:paraId="0741DD05">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3、</w:t>
            </w:r>
            <w:r>
              <w:rPr>
                <w:rFonts w:ascii="宋体" w:hAnsi="宋体" w:eastAsia="宋体" w:cs="Times New Roman"/>
                <w:color w:val="auto"/>
                <w:szCs w:val="21"/>
              </w:rPr>
              <w:t>乙方</w:t>
            </w:r>
            <w:r>
              <w:rPr>
                <w:rFonts w:hint="eastAsia" w:ascii="宋体" w:hAnsi="宋体" w:eastAsia="宋体" w:cs="Times New Roman"/>
                <w:color w:val="auto"/>
                <w:szCs w:val="21"/>
              </w:rPr>
              <w:t>实施项目的一切程序都应符合国家安全、保密的有关规定和标准。</w:t>
            </w:r>
          </w:p>
          <w:p w14:paraId="60C1085D">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4、</w:t>
            </w:r>
            <w:r>
              <w:rPr>
                <w:rFonts w:ascii="宋体" w:hAnsi="宋体" w:eastAsia="宋体" w:cs="Times New Roman"/>
                <w:color w:val="auto"/>
                <w:szCs w:val="21"/>
              </w:rPr>
              <w:t>乙方</w:t>
            </w:r>
            <w:r>
              <w:rPr>
                <w:rFonts w:hint="eastAsia" w:ascii="宋体" w:hAnsi="宋体" w:eastAsia="宋体" w:cs="Times New Roman"/>
                <w:color w:val="auto"/>
                <w:szCs w:val="21"/>
              </w:rPr>
              <w:t>参加项目的有关人员均需同甲方签订保密协议。</w:t>
            </w:r>
          </w:p>
          <w:p w14:paraId="63D255B1">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 xml:space="preserve">第十四条  验收     </w:t>
            </w:r>
          </w:p>
          <w:p w14:paraId="4B310EDF">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w:t>
            </w:r>
            <w:r>
              <w:rPr>
                <w:rFonts w:hint="eastAsia" w:ascii="宋体" w:hAnsi="宋体" w:eastAsia="宋体" w:cs="Times New Roman"/>
                <w:color w:val="auto"/>
                <w:szCs w:val="21"/>
              </w:rPr>
              <w:t>项目结束由甲方组织专家验收验收。</w:t>
            </w:r>
          </w:p>
          <w:p w14:paraId="4DE3A060">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2、验收依据为招标文件、投标文件，国家和行业有关规范、规程和标准。</w:t>
            </w:r>
          </w:p>
          <w:p w14:paraId="7EC7F6AD">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第十五条  付款方式</w:t>
            </w:r>
          </w:p>
          <w:p w14:paraId="609A850A">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1、合同签订后   天内乙方向甲方开具合法有效的发票后，甲方于   天内向乙方支付合同总价</w:t>
            </w:r>
            <w:r>
              <w:rPr>
                <w:rFonts w:hint="eastAsia" w:ascii="宋体" w:hAnsi="宋体" w:eastAsia="宋体" w:cs="Times New Roman"/>
                <w:color w:val="auto"/>
                <w:szCs w:val="21"/>
                <w:lang w:val="en-US" w:eastAsia="zh-CN"/>
              </w:rPr>
              <w:t>40</w:t>
            </w:r>
            <w:r>
              <w:rPr>
                <w:rFonts w:hint="eastAsia" w:ascii="宋体" w:hAnsi="宋体" w:eastAsia="宋体" w:cs="Times New Roman"/>
                <w:color w:val="auto"/>
                <w:szCs w:val="21"/>
              </w:rPr>
              <w:t>%</w:t>
            </w:r>
            <w:r>
              <w:rPr>
                <w:rFonts w:hint="eastAsia" w:ascii="宋体" w:hAnsi="宋体" w:eastAsia="宋体" w:cs="Times New Roman"/>
                <w:color w:val="auto"/>
                <w:szCs w:val="21"/>
              </w:rPr>
              <w:t>的款项。</w:t>
            </w:r>
          </w:p>
          <w:p w14:paraId="41DCF9C3">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w:t>
            </w:r>
            <w:bookmarkStart w:id="0" w:name="_GoBack"/>
            <w:r>
              <w:rPr>
                <w:rFonts w:hint="eastAsia" w:ascii="宋体" w:hAnsi="宋体" w:eastAsia="宋体" w:cs="Times New Roman"/>
                <w:color w:val="auto"/>
                <w:szCs w:val="21"/>
              </w:rPr>
              <w:t>检测完成并</w:t>
            </w:r>
            <w:bookmarkEnd w:id="0"/>
            <w:r>
              <w:rPr>
                <w:rFonts w:hint="eastAsia" w:ascii="宋体" w:hAnsi="宋体" w:eastAsia="宋体" w:cs="Times New Roman"/>
                <w:color w:val="auto"/>
                <w:szCs w:val="21"/>
              </w:rPr>
              <w:t>通过专家评审后  天内，乙方向甲方开具合法有效发票后 天，甲方向乙方支付合同总价</w:t>
            </w:r>
            <w:r>
              <w:rPr>
                <w:rFonts w:hint="eastAsia" w:ascii="宋体" w:hAnsi="宋体" w:eastAsia="宋体" w:cs="Times New Roman"/>
                <w:color w:val="auto"/>
                <w:szCs w:val="21"/>
                <w:lang w:val="en-US" w:eastAsia="zh-CN"/>
              </w:rPr>
              <w:t>6</w:t>
            </w:r>
            <w:r>
              <w:rPr>
                <w:rFonts w:hint="eastAsia" w:ascii="宋体" w:hAnsi="宋体" w:eastAsia="宋体" w:cs="Times New Roman"/>
                <w:color w:val="auto"/>
                <w:szCs w:val="21"/>
              </w:rPr>
              <w:t>0%</w:t>
            </w:r>
            <w:r>
              <w:rPr>
                <w:rFonts w:hint="eastAsia" w:ascii="宋体" w:hAnsi="宋体" w:eastAsia="宋体" w:cs="Times New Roman"/>
                <w:color w:val="auto"/>
                <w:szCs w:val="21"/>
              </w:rPr>
              <w:t>的款项。</w:t>
            </w:r>
          </w:p>
          <w:p w14:paraId="5E788BF4">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第十六条  争议解决办法</w:t>
            </w:r>
          </w:p>
          <w:p w14:paraId="6A8CA800">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执行本合同发生的争议，由甲乙双方协商解决，如协商不成的，应提交甲方所在地人民法院诉讼解决。</w:t>
            </w:r>
          </w:p>
          <w:p w14:paraId="70FA2B58">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第十七条  风险责任</w:t>
            </w:r>
          </w:p>
          <w:p w14:paraId="5063C72C">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１、乙方应完全地按照招标文件的要求和乙方投标文件的承诺完成本项目，出于自身财务、技术、人力等原因导致项目失败的，应承担全部责任。</w:t>
            </w:r>
          </w:p>
          <w:p w14:paraId="6F05FC03">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2、乙方在实施</w:t>
            </w:r>
            <w:r>
              <w:rPr>
                <w:rFonts w:hint="eastAsia" w:ascii="宋体" w:hAnsi="宋体" w:eastAsia="宋体" w:cs="Times New Roman"/>
                <w:color w:val="auto"/>
                <w:szCs w:val="21"/>
              </w:rPr>
              <w:t>项目</w:t>
            </w:r>
            <w:r>
              <w:rPr>
                <w:rFonts w:hint="eastAsia" w:ascii="宋体" w:hAnsi="宋体" w:eastAsia="宋体" w:cs="Times New Roman"/>
                <w:color w:val="auto"/>
                <w:szCs w:val="21"/>
              </w:rPr>
              <w:t>过程中应对自身的安全生产负责，若非因甲方原因发生的各种事故甲方不承担任何责任。</w:t>
            </w:r>
          </w:p>
          <w:p w14:paraId="0E4871CC">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第十八条  违约责任</w:t>
            </w:r>
          </w:p>
          <w:p w14:paraId="6258DBA7">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１、因乙方原因，未能按规定时间完成有关工作的，每延误一天，甲方可在支付合同余款中扣除合同价款千分之一。</w:t>
            </w:r>
          </w:p>
          <w:p w14:paraId="7297AF17">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2、乙方交付的成果经验收不合格，应于7日内无条件修改，费用由乙方自行承担，在甲方要求整改后再次验收不合格的，甲方有权解除合同、要求乙方返还甲方已支付的合同款项，并有权要求乙方按合同总额   %支付违约金。</w:t>
            </w:r>
          </w:p>
          <w:p w14:paraId="431A1F4E">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lang w:val="en-US" w:eastAsia="zh-CN"/>
              </w:rPr>
              <w:t>3</w:t>
            </w:r>
            <w:r>
              <w:rPr>
                <w:rFonts w:hint="eastAsia" w:ascii="宋体" w:hAnsi="宋体" w:eastAsia="宋体" w:cs="Times New Roman"/>
                <w:color w:val="auto"/>
                <w:szCs w:val="21"/>
              </w:rPr>
              <w:t>、若甲方</w:t>
            </w:r>
            <w:r>
              <w:rPr>
                <w:rFonts w:hint="eastAsia" w:ascii="宋体" w:hAnsi="宋体" w:eastAsia="宋体" w:cs="Times New Roman"/>
                <w:color w:val="auto"/>
                <w:szCs w:val="21"/>
              </w:rPr>
              <w:t>发现乙方派出的人员不符合合同</w:t>
            </w:r>
            <w:r>
              <w:rPr>
                <w:rFonts w:hint="eastAsia" w:ascii="宋体" w:hAnsi="宋体" w:eastAsia="宋体" w:cs="Times New Roman"/>
                <w:color w:val="auto"/>
                <w:szCs w:val="21"/>
              </w:rPr>
              <w:t>要求，乙方应在3天之内更换，否则甲方有权终止合同，并保留追究乙方责任及要求赔偿损失的权利。</w:t>
            </w:r>
          </w:p>
          <w:p w14:paraId="5154444A">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lang w:val="en-US" w:eastAsia="zh-CN"/>
              </w:rPr>
              <w:t>4</w:t>
            </w:r>
            <w:r>
              <w:rPr>
                <w:rFonts w:hint="eastAsia" w:ascii="宋体" w:hAnsi="宋体" w:eastAsia="宋体" w:cs="Times New Roman"/>
                <w:color w:val="auto"/>
                <w:szCs w:val="21"/>
              </w:rPr>
              <w:t>、乙方或其工作人员违反本合同约定的保密义务，甲方有权要求乙方按合同总额   %支付违约金；造成不良影响或对甲方造成损失的，甲方有权要求乙方消除影响，承担赔偿责任，并有权解除合同。</w:t>
            </w:r>
          </w:p>
          <w:p w14:paraId="7A53DD8F">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lang w:val="en-US" w:eastAsia="zh-CN"/>
              </w:rPr>
              <w:t>5</w:t>
            </w:r>
            <w:r>
              <w:rPr>
                <w:rFonts w:hint="eastAsia" w:ascii="宋体" w:hAnsi="宋体" w:eastAsia="宋体" w:cs="Times New Roman"/>
                <w:color w:val="auto"/>
                <w:szCs w:val="21"/>
              </w:rPr>
              <w:t>、因乙方提供的服务成果受到侵权指控或者引发法律纠纷，影响甲方使用服务成果或者导致合同目的不能实现的，甲方有权要求乙方按合同总额   %支付违约金，并有权解除合同。</w:t>
            </w:r>
          </w:p>
          <w:p w14:paraId="57EED941">
            <w:pPr>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第十九条  其他</w:t>
            </w:r>
          </w:p>
          <w:p w14:paraId="14FDAA24">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1、本协议书与下列文件一起构成合同文件，如下述文件之间有任何抵触、矛盾或歧义，应按以下顺序解释：</w:t>
            </w:r>
          </w:p>
          <w:p w14:paraId="6FEABB34">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（1）政府采购合同协议书及其变更、补充协议</w:t>
            </w:r>
          </w:p>
          <w:p w14:paraId="26326454">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（2）政府采购合同专用条款</w:t>
            </w:r>
          </w:p>
          <w:p w14:paraId="06BEDFEE">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（3）政府采购合同通用条款</w:t>
            </w:r>
          </w:p>
          <w:p w14:paraId="026E43D5">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（4）中标（成交）通知书</w:t>
            </w:r>
          </w:p>
          <w:p w14:paraId="17916365">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（5）投标（响应）文件</w:t>
            </w:r>
          </w:p>
          <w:p w14:paraId="12DB8C34">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（6）采购文件</w:t>
            </w:r>
          </w:p>
          <w:p w14:paraId="29B96D4D">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（7）有关技术文件，图纸</w:t>
            </w:r>
          </w:p>
          <w:p w14:paraId="498B576B">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（8）国家法律、行政法规和规章制度规定或合同约定的作为合同组成部分的其他文件。</w:t>
            </w:r>
          </w:p>
          <w:p w14:paraId="637118B6">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2、下列文件均为本合同的组成部分：</w:t>
            </w:r>
          </w:p>
          <w:p w14:paraId="0D4AA9BA">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（1）号招标文件、答疑及补充通知；</w:t>
            </w:r>
          </w:p>
          <w:p w14:paraId="55F598A1">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（2）投标文件；</w:t>
            </w:r>
          </w:p>
          <w:p w14:paraId="412ED9DB">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（3）本合同执行中共同签署的补充与修正文件。</w:t>
            </w:r>
          </w:p>
          <w:p w14:paraId="67E6024B">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本合同一式份，甲、乙方双方各执份，具有同等法律效力。本合同自双方法人代表签字（盖章）认可之日起生效。</w:t>
            </w:r>
          </w:p>
          <w:p w14:paraId="4E8B5979">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本合同未尽事宜，双方友好协商，达成解决方案，经双方签字后，可作为本合同的有效附件。</w:t>
            </w:r>
          </w:p>
          <w:p w14:paraId="44256DD9">
            <w:pPr>
              <w:ind w:firstLine="420" w:firstLineChars="200"/>
              <w:rPr>
                <w:rFonts w:hint="eastAsia" w:ascii="宋体" w:hAnsi="宋体" w:eastAsia="宋体" w:cs="Times New Roman"/>
                <w:color w:val="auto"/>
                <w:szCs w:val="21"/>
              </w:rPr>
            </w:pPr>
          </w:p>
          <w:p w14:paraId="452407E8">
            <w:pPr>
              <w:ind w:firstLine="420" w:firstLineChars="200"/>
              <w:rPr>
                <w:rFonts w:hint="eastAsia" w:ascii="宋体" w:hAnsi="宋体" w:eastAsia="宋体" w:cs="Times New Roman"/>
                <w:color w:val="auto"/>
                <w:szCs w:val="21"/>
              </w:rPr>
            </w:pPr>
          </w:p>
          <w:p w14:paraId="617219E4">
            <w:pPr>
              <w:spacing w:line="360" w:lineRule="auto"/>
              <w:ind w:firstLine="560"/>
              <w:jc w:val="left"/>
              <w:rPr>
                <w:rFonts w:hint="eastAsia" w:ascii="宋体" w:hAnsi="宋体" w:eastAsia="宋体" w:cs="Times New Roman"/>
                <w:color w:val="auto"/>
                <w:szCs w:val="21"/>
              </w:rPr>
            </w:pPr>
            <w:r>
              <w:rPr>
                <w:rFonts w:hint="eastAsia" w:ascii="宋体" w:hAnsi="宋体" w:eastAsia="宋体" w:cs="Times New Roman"/>
                <w:color w:val="auto"/>
                <w:szCs w:val="21"/>
              </w:rPr>
              <w:t>甲方（采购人）：   （盖章）       乙方（供应商）：    （盖章）</w:t>
            </w:r>
          </w:p>
          <w:p w14:paraId="0551DCFC">
            <w:pPr>
              <w:spacing w:line="360" w:lineRule="auto"/>
              <w:ind w:firstLine="560"/>
              <w:jc w:val="left"/>
              <w:rPr>
                <w:rFonts w:hint="eastAsia" w:ascii="宋体" w:hAnsi="宋体" w:eastAsia="宋体" w:cs="Times New Roman"/>
                <w:color w:val="auto"/>
                <w:szCs w:val="21"/>
              </w:rPr>
            </w:pPr>
            <w:r>
              <w:rPr>
                <w:rFonts w:hint="eastAsia" w:ascii="宋体" w:hAnsi="宋体" w:eastAsia="宋体" w:cs="Times New Roman"/>
                <w:color w:val="auto"/>
                <w:szCs w:val="21"/>
              </w:rPr>
              <w:t xml:space="preserve">法定代表人：                     法定代表人： </w:t>
            </w:r>
          </w:p>
          <w:p w14:paraId="668B575B">
            <w:pPr>
              <w:spacing w:line="360" w:lineRule="auto"/>
              <w:ind w:firstLine="560"/>
              <w:jc w:val="left"/>
              <w:rPr>
                <w:rFonts w:hint="eastAsia" w:ascii="宋体" w:hAnsi="宋体" w:eastAsia="宋体" w:cs="Times New Roman"/>
                <w:color w:val="auto"/>
                <w:szCs w:val="21"/>
              </w:rPr>
            </w:pPr>
            <w:r>
              <w:rPr>
                <w:rFonts w:hint="eastAsia" w:ascii="宋体" w:hAnsi="宋体" w:eastAsia="宋体" w:cs="Times New Roman"/>
                <w:color w:val="auto"/>
                <w:szCs w:val="21"/>
              </w:rPr>
              <w:t>委托代理人：                     委托代理人：</w:t>
            </w:r>
          </w:p>
          <w:p w14:paraId="432D8722">
            <w:pPr>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日期：   年     月    日         日期：   年     月    日</w:t>
            </w:r>
          </w:p>
          <w:p w14:paraId="65C9A54C">
            <w:pPr>
              <w:ind w:firstLine="420" w:firstLineChars="200"/>
              <w:rPr>
                <w:rFonts w:hint="eastAsia" w:ascii="宋体" w:hAnsi="宋体" w:eastAsia="宋体" w:cs="Times New Roman"/>
                <w:color w:val="auto"/>
                <w:szCs w:val="21"/>
              </w:rPr>
            </w:pPr>
          </w:p>
          <w:p w14:paraId="7E3D691F">
            <w:pPr>
              <w:wordWrap w:val="0"/>
              <w:rPr>
                <w:rFonts w:ascii="宋体" w:hAnsi="宋体" w:eastAsia="宋体" w:cs="宋体"/>
                <w:b/>
                <w:bCs/>
                <w:color w:val="auto"/>
                <w:sz w:val="32"/>
                <w:szCs w:val="32"/>
              </w:rPr>
            </w:pPr>
            <w:r>
              <w:rPr>
                <w:rFonts w:hint="eastAsia" w:ascii="Times New Roman" w:hAnsi="Times New Roman" w:eastAsia="宋体" w:cs="Times New Roman"/>
                <w:color w:val="auto"/>
                <w:sz w:val="32"/>
                <w:szCs w:val="20"/>
              </w:rPr>
              <w:br w:type="page"/>
            </w:r>
          </w:p>
        </w:tc>
      </w:tr>
      <w:tr w14:paraId="7A17A52E">
        <w:tblPrEx>
          <w:tblCellMar>
            <w:top w:w="0" w:type="dxa"/>
            <w:left w:w="0" w:type="dxa"/>
            <w:bottom w:w="0" w:type="dxa"/>
            <w:right w:w="0" w:type="dxa"/>
          </w:tblCellMar>
        </w:tblPrEx>
        <w:trPr>
          <w:trHeight w:val="518" w:hRule="atLeast"/>
        </w:trPr>
        <w:tc>
          <w:tcPr>
            <w:tcW w:w="8295" w:type="dxa"/>
            <w:tcBorders>
              <w:top w:val="nil"/>
              <w:left w:val="nil"/>
              <w:bottom w:val="nil"/>
              <w:right w:val="nil"/>
            </w:tcBorders>
            <w:noWrap/>
            <w:tcMar>
              <w:top w:w="15" w:type="dxa"/>
              <w:left w:w="15" w:type="dxa"/>
              <w:bottom w:w="0" w:type="dxa"/>
              <w:right w:w="15" w:type="dxa"/>
            </w:tcMar>
            <w:vAlign w:val="bottom"/>
          </w:tcPr>
          <w:p w14:paraId="2AB8111A">
            <w:pPr>
              <w:wordWrap w:val="0"/>
              <w:jc w:val="center"/>
              <w:rPr>
                <w:rFonts w:ascii="宋体" w:hAnsi="宋体" w:eastAsia="宋体" w:cs="宋体"/>
                <w:b/>
                <w:bCs/>
                <w:color w:val="auto"/>
                <w:sz w:val="32"/>
                <w:szCs w:val="32"/>
              </w:rPr>
            </w:pPr>
          </w:p>
        </w:tc>
      </w:tr>
    </w:tbl>
    <w:p w14:paraId="13715D08">
      <w:pPr>
        <w:wordWrap w:val="0"/>
        <w:spacing w:line="360" w:lineRule="auto"/>
        <w:jc w:val="center"/>
        <w:rPr>
          <w:rFonts w:ascii="宋体" w:hAnsi="宋体" w:eastAsia="宋体" w:cs="Times New Roman"/>
          <w:color w:val="auto"/>
          <w:sz w:val="30"/>
          <w:szCs w:val="30"/>
        </w:rPr>
      </w:pPr>
      <w:r>
        <w:rPr>
          <w:rFonts w:ascii="宋体" w:hAnsi="宋体" w:eastAsia="宋体" w:cs="Times New Roman"/>
          <w:b/>
          <w:color w:val="auto"/>
          <w:sz w:val="36"/>
          <w:szCs w:val="36"/>
        </w:rPr>
        <w:t xml:space="preserve"> </w:t>
      </w:r>
      <w:r>
        <w:rPr>
          <w:rFonts w:ascii="宋体" w:hAnsi="宋体" w:eastAsia="宋体" w:cs="Times New Roman"/>
          <w:b/>
          <w:color w:val="auto"/>
          <w:sz w:val="36"/>
          <w:szCs w:val="36"/>
        </w:rPr>
        <w:br w:type="page"/>
      </w:r>
      <w:r>
        <w:rPr>
          <w:rFonts w:hint="eastAsia" w:ascii="宋体" w:hAnsi="宋体" w:eastAsia="宋体" w:cs="Times New Roman"/>
          <w:color w:val="auto"/>
          <w:sz w:val="30"/>
          <w:szCs w:val="30"/>
        </w:rPr>
        <w:t>2、</w:t>
      </w:r>
      <w:r>
        <w:rPr>
          <w:rFonts w:hint="eastAsia" w:ascii="宋体" w:hAnsi="宋体" w:eastAsia="宋体" w:cs="Times New Roman"/>
          <w:color w:val="auto"/>
          <w:sz w:val="28"/>
          <w:szCs w:val="28"/>
        </w:rPr>
        <w:t>合同协议书格式</w:t>
      </w:r>
    </w:p>
    <w:p w14:paraId="308AE7C2">
      <w:pPr>
        <w:wordWrap w:val="0"/>
        <w:spacing w:after="156" w:afterLines="50" w:line="360" w:lineRule="auto"/>
        <w:ind w:firstLine="420" w:firstLineChars="200"/>
        <w:rPr>
          <w:rFonts w:ascii="宋体" w:hAnsi="宋体" w:eastAsia="宋体" w:cs="Times New Roman"/>
          <w:color w:val="auto"/>
          <w:szCs w:val="21"/>
        </w:rPr>
      </w:pPr>
      <w:r>
        <w:rPr>
          <w:rFonts w:hint="eastAsia" w:ascii="宋体" w:hAnsi="宋体" w:eastAsia="宋体" w:cs="Times New Roman"/>
          <w:color w:val="auto"/>
          <w:szCs w:val="21"/>
        </w:rPr>
        <w:t xml:space="preserve">  本合同于</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年</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月</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日由</w:t>
      </w:r>
      <w:r>
        <w:rPr>
          <w:rFonts w:hint="eastAsia" w:ascii="宋体" w:hAnsi="宋体" w:eastAsia="宋体" w:cs="Times New Roman"/>
          <w:color w:val="auto"/>
          <w:szCs w:val="21"/>
          <w:u w:val="single"/>
        </w:rPr>
        <w:t>（买方名称）</w:t>
      </w:r>
      <w:r>
        <w:rPr>
          <w:rFonts w:hint="eastAsia" w:ascii="宋体" w:hAnsi="宋体" w:eastAsia="宋体" w:cs="Times New Roman"/>
          <w:color w:val="auto"/>
          <w:szCs w:val="21"/>
        </w:rPr>
        <w:t>（以下简称“买方”）和</w:t>
      </w:r>
      <w:r>
        <w:rPr>
          <w:rFonts w:hint="eastAsia" w:ascii="宋体" w:hAnsi="宋体" w:eastAsia="宋体" w:cs="Times New Roman"/>
          <w:color w:val="auto"/>
          <w:szCs w:val="21"/>
          <w:u w:val="single"/>
        </w:rPr>
        <w:t>（卖方名称）</w:t>
      </w:r>
      <w:r>
        <w:rPr>
          <w:rFonts w:hint="eastAsia" w:ascii="宋体" w:hAnsi="宋体" w:eastAsia="宋体" w:cs="Times New Roman"/>
          <w:color w:val="auto"/>
          <w:szCs w:val="21"/>
        </w:rPr>
        <w:t>（以下简称“卖方”）按下述条款和条件签署。</w:t>
      </w:r>
    </w:p>
    <w:p w14:paraId="78BF1C59">
      <w:pPr>
        <w:numPr>
          <w:ilvl w:val="2"/>
          <w:numId w:val="1"/>
        </w:numPr>
        <w:tabs>
          <w:tab w:val="left" w:pos="720"/>
          <w:tab w:val="clear" w:pos="1200"/>
        </w:tabs>
        <w:wordWrap w:val="0"/>
        <w:spacing w:line="360" w:lineRule="auto"/>
        <w:ind w:left="720"/>
        <w:rPr>
          <w:rFonts w:ascii="宋体" w:hAnsi="宋体" w:eastAsia="宋体" w:cs="Times New Roman"/>
          <w:color w:val="auto"/>
          <w:szCs w:val="21"/>
        </w:rPr>
      </w:pPr>
      <w:r>
        <w:rPr>
          <w:rFonts w:hint="eastAsia" w:ascii="宋体" w:hAnsi="宋体" w:eastAsia="宋体" w:cs="Times New Roman"/>
          <w:color w:val="auto"/>
          <w:szCs w:val="21"/>
        </w:rPr>
        <w:t>本合同中的词语和术语的含义与合同条款中定义的相同。</w:t>
      </w:r>
    </w:p>
    <w:p w14:paraId="55F29E1E">
      <w:pPr>
        <w:numPr>
          <w:ilvl w:val="2"/>
          <w:numId w:val="1"/>
        </w:numPr>
        <w:tabs>
          <w:tab w:val="left" w:pos="720"/>
          <w:tab w:val="clear" w:pos="1200"/>
        </w:tabs>
        <w:wordWrap w:val="0"/>
        <w:spacing w:line="360" w:lineRule="auto"/>
        <w:ind w:left="720"/>
        <w:rPr>
          <w:rFonts w:ascii="宋体" w:hAnsi="宋体" w:eastAsia="宋体" w:cs="Times New Roman"/>
          <w:color w:val="auto"/>
          <w:szCs w:val="21"/>
        </w:rPr>
      </w:pPr>
      <w:r>
        <w:rPr>
          <w:rFonts w:hint="eastAsia" w:ascii="宋体" w:hAnsi="宋体" w:eastAsia="宋体" w:cs="Times New Roman"/>
          <w:color w:val="auto"/>
          <w:szCs w:val="21"/>
        </w:rPr>
        <w:t>下列文件是本合同的组成部分，并与本合同一起阅读和解释：</w:t>
      </w:r>
    </w:p>
    <w:p w14:paraId="27748CF4">
      <w:pPr>
        <w:wordWrap w:val="0"/>
        <w:spacing w:line="360" w:lineRule="auto"/>
        <w:ind w:left="720" w:leftChars="343"/>
        <w:rPr>
          <w:rFonts w:ascii="宋体" w:hAnsi="宋体" w:eastAsia="宋体" w:cs="Times New Roman"/>
          <w:color w:val="auto"/>
          <w:szCs w:val="20"/>
        </w:rPr>
      </w:pPr>
      <w:r>
        <w:rPr>
          <w:rFonts w:hint="eastAsia" w:ascii="宋体" w:hAnsi="宋体" w:eastAsia="宋体" w:cs="Times New Roman"/>
          <w:color w:val="auto"/>
          <w:szCs w:val="20"/>
        </w:rPr>
        <w:t>2.1合同附件，如：</w:t>
      </w:r>
    </w:p>
    <w:p w14:paraId="09D3FB75">
      <w:pPr>
        <w:wordWrap w:val="0"/>
        <w:spacing w:line="360" w:lineRule="auto"/>
        <w:ind w:left="720" w:leftChars="343"/>
        <w:rPr>
          <w:rFonts w:ascii="宋体" w:hAnsi="宋体" w:eastAsia="宋体" w:cs="Times New Roman"/>
          <w:color w:val="auto"/>
          <w:szCs w:val="20"/>
        </w:rPr>
      </w:pPr>
      <w:r>
        <w:rPr>
          <w:rFonts w:hint="eastAsia" w:ascii="宋体" w:hAnsi="宋体" w:eastAsia="宋体" w:cs="Times New Roman"/>
          <w:color w:val="auto"/>
          <w:szCs w:val="20"/>
        </w:rPr>
        <w:t>（1）服务内容和价格</w:t>
      </w:r>
    </w:p>
    <w:p w14:paraId="7D7E7D7B">
      <w:pPr>
        <w:wordWrap w:val="0"/>
        <w:spacing w:line="360" w:lineRule="auto"/>
        <w:ind w:left="720" w:leftChars="343"/>
        <w:rPr>
          <w:rFonts w:ascii="宋体" w:hAnsi="宋体" w:eastAsia="宋体" w:cs="Times New Roman"/>
          <w:color w:val="auto"/>
          <w:szCs w:val="20"/>
        </w:rPr>
      </w:pPr>
      <w:r>
        <w:rPr>
          <w:rFonts w:hint="eastAsia" w:ascii="宋体" w:hAnsi="宋体" w:eastAsia="宋体" w:cs="Times New Roman"/>
          <w:color w:val="auto"/>
          <w:szCs w:val="20"/>
        </w:rPr>
        <w:t>（2）服务标准、流程</w:t>
      </w:r>
    </w:p>
    <w:p w14:paraId="0D645229">
      <w:pPr>
        <w:wordWrap w:val="0"/>
        <w:spacing w:line="360" w:lineRule="auto"/>
        <w:ind w:left="720" w:leftChars="343"/>
        <w:rPr>
          <w:rFonts w:ascii="宋体" w:hAnsi="宋体" w:eastAsia="宋体" w:cs="Times New Roman"/>
          <w:color w:val="auto"/>
          <w:szCs w:val="20"/>
        </w:rPr>
      </w:pPr>
      <w:r>
        <w:rPr>
          <w:rFonts w:hint="eastAsia" w:ascii="宋体" w:hAnsi="宋体" w:eastAsia="宋体" w:cs="Times New Roman"/>
          <w:color w:val="auto"/>
          <w:szCs w:val="20"/>
        </w:rPr>
        <w:t>（3）开始和结束时间</w:t>
      </w:r>
    </w:p>
    <w:p w14:paraId="0DC68E21">
      <w:pPr>
        <w:wordWrap w:val="0"/>
        <w:spacing w:line="360" w:lineRule="auto"/>
        <w:ind w:left="720" w:leftChars="343"/>
        <w:rPr>
          <w:rFonts w:ascii="宋体" w:hAnsi="宋体" w:eastAsia="宋体" w:cs="Times New Roman"/>
          <w:color w:val="auto"/>
          <w:szCs w:val="20"/>
        </w:rPr>
      </w:pPr>
      <w:r>
        <w:rPr>
          <w:rFonts w:hint="eastAsia" w:ascii="宋体" w:hAnsi="宋体" w:eastAsia="宋体" w:cs="Times New Roman"/>
          <w:color w:val="auto"/>
          <w:szCs w:val="20"/>
        </w:rPr>
        <w:t>2.2合同专用条款</w:t>
      </w:r>
    </w:p>
    <w:p w14:paraId="33D2F2B3">
      <w:pPr>
        <w:wordWrap w:val="0"/>
        <w:spacing w:line="360" w:lineRule="auto"/>
        <w:ind w:left="720" w:leftChars="343"/>
        <w:rPr>
          <w:rFonts w:ascii="宋体" w:hAnsi="宋体" w:eastAsia="宋体" w:cs="Times New Roman"/>
          <w:color w:val="auto"/>
          <w:szCs w:val="20"/>
        </w:rPr>
      </w:pPr>
      <w:r>
        <w:rPr>
          <w:rFonts w:hint="eastAsia" w:ascii="宋体" w:hAnsi="宋体" w:eastAsia="宋体" w:cs="Times New Roman"/>
          <w:color w:val="auto"/>
          <w:szCs w:val="20"/>
        </w:rPr>
        <w:t>2.3合同通用条款</w:t>
      </w:r>
    </w:p>
    <w:p w14:paraId="26530CBB">
      <w:pPr>
        <w:wordWrap w:val="0"/>
        <w:spacing w:line="360" w:lineRule="auto"/>
        <w:ind w:left="720" w:leftChars="343"/>
        <w:rPr>
          <w:rFonts w:ascii="宋体" w:hAnsi="宋体" w:eastAsia="宋体" w:cs="Times New Roman"/>
          <w:color w:val="auto"/>
          <w:szCs w:val="20"/>
        </w:rPr>
      </w:pPr>
      <w:r>
        <w:rPr>
          <w:rFonts w:hint="eastAsia" w:ascii="宋体" w:hAnsi="宋体" w:eastAsia="宋体" w:cs="Times New Roman"/>
          <w:color w:val="auto"/>
          <w:szCs w:val="20"/>
        </w:rPr>
        <w:t>2.4成交通知书</w:t>
      </w:r>
    </w:p>
    <w:p w14:paraId="4B606201">
      <w:pPr>
        <w:wordWrap w:val="0"/>
        <w:spacing w:line="360" w:lineRule="auto"/>
        <w:ind w:left="720" w:leftChars="343"/>
        <w:rPr>
          <w:rFonts w:ascii="宋体" w:hAnsi="宋体" w:eastAsia="宋体" w:cs="Times New Roman"/>
          <w:color w:val="auto"/>
          <w:szCs w:val="20"/>
        </w:rPr>
      </w:pPr>
      <w:r>
        <w:rPr>
          <w:rFonts w:hint="eastAsia" w:ascii="宋体" w:hAnsi="宋体" w:eastAsia="宋体" w:cs="Times New Roman"/>
          <w:color w:val="auto"/>
          <w:szCs w:val="20"/>
        </w:rPr>
        <w:t>2.5磋商响应文件</w:t>
      </w:r>
    </w:p>
    <w:p w14:paraId="5C5C958D">
      <w:pPr>
        <w:wordWrap w:val="0"/>
        <w:spacing w:line="360" w:lineRule="auto"/>
        <w:ind w:left="720" w:leftChars="343"/>
        <w:rPr>
          <w:rFonts w:ascii="宋体" w:hAnsi="宋体" w:eastAsia="宋体" w:cs="Times New Roman"/>
          <w:color w:val="auto"/>
          <w:szCs w:val="20"/>
        </w:rPr>
      </w:pPr>
      <w:r>
        <w:rPr>
          <w:rFonts w:hint="eastAsia" w:ascii="宋体" w:hAnsi="宋体" w:eastAsia="宋体" w:cs="Times New Roman"/>
          <w:color w:val="auto"/>
          <w:szCs w:val="20"/>
        </w:rPr>
        <w:t>2.6磋商文件</w:t>
      </w:r>
    </w:p>
    <w:p w14:paraId="076AF404">
      <w:pPr>
        <w:wordWrap w:val="0"/>
        <w:spacing w:line="360" w:lineRule="auto"/>
        <w:ind w:left="720"/>
        <w:rPr>
          <w:rFonts w:ascii="宋体" w:hAnsi="宋体" w:eastAsia="宋体" w:cs="Times New Roman"/>
          <w:color w:val="auto"/>
          <w:szCs w:val="21"/>
        </w:rPr>
      </w:pPr>
      <w:r>
        <w:rPr>
          <w:rFonts w:hint="eastAsia" w:ascii="宋体" w:hAnsi="宋体" w:eastAsia="宋体" w:cs="Times New Roman"/>
          <w:color w:val="auto"/>
          <w:szCs w:val="21"/>
        </w:rPr>
        <w:t>上述文件如有冲突，以排列序号小的优先。</w:t>
      </w:r>
    </w:p>
    <w:p w14:paraId="68B871A9">
      <w:pPr>
        <w:numPr>
          <w:ilvl w:val="2"/>
          <w:numId w:val="1"/>
        </w:numPr>
        <w:tabs>
          <w:tab w:val="left" w:pos="720"/>
          <w:tab w:val="clear" w:pos="1200"/>
        </w:tabs>
        <w:wordWrap w:val="0"/>
        <w:spacing w:line="360" w:lineRule="auto"/>
        <w:ind w:left="720"/>
        <w:rPr>
          <w:rFonts w:ascii="宋体" w:hAnsi="宋体" w:eastAsia="宋体" w:cs="Times New Roman"/>
          <w:color w:val="auto"/>
          <w:szCs w:val="21"/>
        </w:rPr>
      </w:pPr>
      <w:r>
        <w:rPr>
          <w:rFonts w:hint="eastAsia" w:ascii="宋体" w:hAnsi="宋体" w:eastAsia="宋体" w:cs="Times New Roman"/>
          <w:color w:val="auto"/>
          <w:szCs w:val="21"/>
        </w:rPr>
        <w:t>乙方在此保证全部按照合同的规定向买方提供货物和服务，并修补缺陷，甲方将按照本合同价款向乙方进行支付。</w:t>
      </w:r>
    </w:p>
    <w:p w14:paraId="04805C2C">
      <w:pPr>
        <w:numPr>
          <w:ilvl w:val="2"/>
          <w:numId w:val="1"/>
        </w:numPr>
        <w:tabs>
          <w:tab w:val="left" w:pos="720"/>
          <w:tab w:val="clear" w:pos="1200"/>
        </w:tabs>
        <w:wordWrap w:val="0"/>
        <w:spacing w:line="360" w:lineRule="auto"/>
        <w:ind w:left="720"/>
        <w:rPr>
          <w:rFonts w:ascii="宋体" w:hAnsi="宋体" w:eastAsia="宋体" w:cs="Times New Roman"/>
          <w:color w:val="auto"/>
          <w:szCs w:val="21"/>
        </w:rPr>
      </w:pPr>
      <w:r>
        <w:rPr>
          <w:rFonts w:hint="eastAsia" w:ascii="宋体" w:hAnsi="宋体" w:eastAsia="宋体" w:cs="Times New Roman"/>
          <w:color w:val="auto"/>
          <w:szCs w:val="21"/>
        </w:rPr>
        <w:t>本合同正本一式两份，副本一式四份，均以中文书写，在双方代表签字盖章后生效。</w:t>
      </w:r>
    </w:p>
    <w:p w14:paraId="534E0115">
      <w:pPr>
        <w:wordWrap w:val="0"/>
        <w:spacing w:after="120"/>
        <w:rPr>
          <w:rFonts w:ascii="宋体" w:hAnsi="宋体" w:eastAsia="宋体" w:cs="Times New Roman"/>
          <w:color w:val="auto"/>
          <w:szCs w:val="22"/>
        </w:rPr>
      </w:pPr>
    </w:p>
    <w:tbl>
      <w:tblPr>
        <w:tblStyle w:val="2"/>
        <w:tblW w:w="0" w:type="auto"/>
        <w:tblInd w:w="0" w:type="dxa"/>
        <w:tblLayout w:type="autofit"/>
        <w:tblCellMar>
          <w:top w:w="0" w:type="dxa"/>
          <w:left w:w="108" w:type="dxa"/>
          <w:bottom w:w="0" w:type="dxa"/>
          <w:right w:w="108" w:type="dxa"/>
        </w:tblCellMar>
      </w:tblPr>
      <w:tblGrid>
        <w:gridCol w:w="4261"/>
        <w:gridCol w:w="4261"/>
      </w:tblGrid>
      <w:tr w14:paraId="4C4B9802">
        <w:tblPrEx>
          <w:tblCellMar>
            <w:top w:w="0" w:type="dxa"/>
            <w:left w:w="108" w:type="dxa"/>
            <w:bottom w:w="0" w:type="dxa"/>
            <w:right w:w="108" w:type="dxa"/>
          </w:tblCellMar>
        </w:tblPrEx>
        <w:trPr>
          <w:trHeight w:val="3727" w:hRule="atLeast"/>
        </w:trPr>
        <w:tc>
          <w:tcPr>
            <w:tcW w:w="4261" w:type="dxa"/>
            <w:noWrap w:val="0"/>
            <w:vAlign w:val="top"/>
          </w:tcPr>
          <w:p w14:paraId="7AF76D78">
            <w:pPr>
              <w:wordWrap w:val="0"/>
              <w:spacing w:after="156" w:afterLines="50" w:line="360" w:lineRule="auto"/>
              <w:rPr>
                <w:rFonts w:ascii="宋体" w:hAnsi="宋体" w:eastAsia="宋体" w:cs="Times New Roman"/>
                <w:color w:val="auto"/>
                <w:szCs w:val="21"/>
                <w:u w:val="single"/>
              </w:rPr>
            </w:pPr>
            <w:r>
              <w:rPr>
                <w:rFonts w:hint="eastAsia" w:ascii="宋体" w:hAnsi="宋体" w:eastAsia="宋体" w:cs="Times New Roman"/>
                <w:color w:val="auto"/>
                <w:szCs w:val="21"/>
              </w:rPr>
              <w:t>买方名称</w:t>
            </w:r>
            <w:r>
              <w:rPr>
                <w:rFonts w:hint="eastAsia" w:ascii="宋体" w:hAnsi="宋体" w:eastAsia="宋体" w:cs="Times New Roman"/>
                <w:color w:val="auto"/>
                <w:szCs w:val="21"/>
                <w:u w:val="single"/>
              </w:rPr>
              <w:t xml:space="preserve">                         </w:t>
            </w:r>
          </w:p>
          <w:p w14:paraId="4C15AA11">
            <w:pPr>
              <w:wordWrap w:val="0"/>
              <w:spacing w:after="156" w:afterLines="50" w:line="360" w:lineRule="auto"/>
              <w:rPr>
                <w:rFonts w:ascii="宋体" w:hAnsi="宋体" w:eastAsia="宋体" w:cs="Times New Roman"/>
                <w:color w:val="auto"/>
                <w:szCs w:val="21"/>
              </w:rPr>
            </w:pPr>
            <w:r>
              <w:rPr>
                <w:rFonts w:hint="eastAsia" w:ascii="宋体" w:hAnsi="宋体" w:eastAsia="宋体" w:cs="Times New Roman"/>
                <w:color w:val="auto"/>
                <w:szCs w:val="21"/>
              </w:rPr>
              <w:t>买方代表姓名</w:t>
            </w:r>
            <w:r>
              <w:rPr>
                <w:rFonts w:hint="eastAsia" w:ascii="宋体" w:hAnsi="宋体" w:eastAsia="宋体" w:cs="Times New Roman"/>
                <w:color w:val="auto"/>
                <w:szCs w:val="21"/>
                <w:u w:val="single"/>
              </w:rPr>
              <w:t xml:space="preserve">                     </w:t>
            </w:r>
          </w:p>
          <w:p w14:paraId="792720BE">
            <w:pPr>
              <w:wordWrap w:val="0"/>
              <w:spacing w:after="156" w:afterLines="50" w:line="360" w:lineRule="auto"/>
              <w:rPr>
                <w:rFonts w:ascii="宋体" w:hAnsi="宋体" w:eastAsia="宋体" w:cs="Times New Roman"/>
                <w:color w:val="auto"/>
                <w:szCs w:val="21"/>
                <w:u w:val="single"/>
              </w:rPr>
            </w:pPr>
            <w:r>
              <w:rPr>
                <w:rFonts w:hint="eastAsia" w:ascii="宋体" w:hAnsi="宋体" w:eastAsia="宋体" w:cs="Times New Roman"/>
                <w:color w:val="auto"/>
                <w:szCs w:val="21"/>
              </w:rPr>
              <w:t>买方代表签字</w:t>
            </w:r>
            <w:r>
              <w:rPr>
                <w:rFonts w:hint="eastAsia" w:ascii="宋体" w:hAnsi="宋体" w:eastAsia="宋体" w:cs="Times New Roman"/>
                <w:color w:val="auto"/>
                <w:szCs w:val="21"/>
                <w:u w:val="single"/>
              </w:rPr>
              <w:t xml:space="preserve">                     </w:t>
            </w:r>
          </w:p>
          <w:p w14:paraId="40D62B7D">
            <w:pPr>
              <w:wordWrap w:val="0"/>
              <w:spacing w:after="156" w:afterLines="50" w:line="360" w:lineRule="auto"/>
              <w:rPr>
                <w:rFonts w:ascii="宋体" w:hAnsi="宋体" w:eastAsia="宋体" w:cs="Times New Roman"/>
                <w:color w:val="auto"/>
                <w:szCs w:val="21"/>
              </w:rPr>
            </w:pPr>
            <w:r>
              <w:rPr>
                <w:rFonts w:hint="eastAsia" w:ascii="宋体" w:hAnsi="宋体" w:eastAsia="宋体" w:cs="Times New Roman"/>
                <w:color w:val="auto"/>
                <w:szCs w:val="21"/>
              </w:rPr>
              <w:t xml:space="preserve">签字日期 </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 xml:space="preserve">                         </w:t>
            </w:r>
          </w:p>
          <w:p w14:paraId="0AD2B6B3">
            <w:pPr>
              <w:wordWrap w:val="0"/>
              <w:spacing w:after="156" w:afterLines="50" w:line="360" w:lineRule="auto"/>
              <w:rPr>
                <w:rFonts w:ascii="宋体" w:hAnsi="宋体" w:eastAsia="宋体" w:cs="Times New Roman"/>
                <w:color w:val="auto"/>
                <w:szCs w:val="21"/>
              </w:rPr>
            </w:pPr>
            <w:r>
              <w:rPr>
                <w:rFonts w:hint="eastAsia" w:ascii="宋体" w:hAnsi="宋体" w:eastAsia="宋体" w:cs="Times New Roman"/>
                <w:color w:val="auto"/>
                <w:szCs w:val="21"/>
              </w:rPr>
              <w:t xml:space="preserve">买方公章（或合同章） </w:t>
            </w:r>
            <w:r>
              <w:rPr>
                <w:rFonts w:hint="eastAsia" w:ascii="宋体" w:hAnsi="宋体" w:eastAsia="宋体" w:cs="Times New Roman"/>
                <w:color w:val="auto"/>
                <w:szCs w:val="21"/>
                <w:u w:val="single"/>
              </w:rPr>
              <w:t xml:space="preserve">            </w:t>
            </w:r>
          </w:p>
        </w:tc>
        <w:tc>
          <w:tcPr>
            <w:tcW w:w="4261" w:type="dxa"/>
            <w:noWrap w:val="0"/>
            <w:vAlign w:val="top"/>
          </w:tcPr>
          <w:p w14:paraId="4D229CE6">
            <w:pPr>
              <w:wordWrap w:val="0"/>
              <w:spacing w:after="156" w:afterLines="50" w:line="360" w:lineRule="auto"/>
              <w:rPr>
                <w:rFonts w:ascii="宋体" w:hAnsi="宋体" w:eastAsia="宋体" w:cs="Times New Roman"/>
                <w:color w:val="auto"/>
                <w:szCs w:val="21"/>
                <w:u w:val="single"/>
              </w:rPr>
            </w:pPr>
            <w:r>
              <w:rPr>
                <w:rFonts w:hint="eastAsia" w:ascii="宋体" w:hAnsi="宋体" w:eastAsia="宋体" w:cs="Times New Roman"/>
                <w:color w:val="auto"/>
                <w:szCs w:val="21"/>
              </w:rPr>
              <w:t>卖方名称</w:t>
            </w:r>
            <w:r>
              <w:rPr>
                <w:rFonts w:hint="eastAsia" w:ascii="宋体" w:hAnsi="宋体" w:eastAsia="宋体" w:cs="Times New Roman"/>
                <w:color w:val="auto"/>
                <w:szCs w:val="21"/>
                <w:u w:val="single"/>
              </w:rPr>
              <w:t xml:space="preserve">                         </w:t>
            </w:r>
          </w:p>
          <w:p w14:paraId="1789371B">
            <w:pPr>
              <w:wordWrap w:val="0"/>
              <w:spacing w:after="156" w:afterLines="50" w:line="360" w:lineRule="auto"/>
              <w:rPr>
                <w:rFonts w:ascii="宋体" w:hAnsi="宋体" w:eastAsia="宋体" w:cs="Times New Roman"/>
                <w:color w:val="auto"/>
                <w:szCs w:val="21"/>
              </w:rPr>
            </w:pPr>
            <w:r>
              <w:rPr>
                <w:rFonts w:hint="eastAsia" w:ascii="宋体" w:hAnsi="宋体" w:eastAsia="宋体" w:cs="Times New Roman"/>
                <w:color w:val="auto"/>
                <w:szCs w:val="21"/>
              </w:rPr>
              <w:t>卖方代表姓名</w:t>
            </w:r>
            <w:r>
              <w:rPr>
                <w:rFonts w:hint="eastAsia" w:ascii="宋体" w:hAnsi="宋体" w:eastAsia="宋体" w:cs="Times New Roman"/>
                <w:color w:val="auto"/>
                <w:szCs w:val="21"/>
                <w:u w:val="single"/>
              </w:rPr>
              <w:t xml:space="preserve">                     </w:t>
            </w:r>
          </w:p>
          <w:p w14:paraId="04278286">
            <w:pPr>
              <w:wordWrap w:val="0"/>
              <w:spacing w:after="156" w:afterLines="50" w:line="360" w:lineRule="auto"/>
              <w:rPr>
                <w:rFonts w:ascii="宋体" w:hAnsi="宋体" w:eastAsia="宋体" w:cs="Times New Roman"/>
                <w:color w:val="auto"/>
                <w:szCs w:val="21"/>
                <w:u w:val="single"/>
              </w:rPr>
            </w:pPr>
            <w:r>
              <w:rPr>
                <w:rFonts w:hint="eastAsia" w:ascii="宋体" w:hAnsi="宋体" w:eastAsia="宋体" w:cs="Times New Roman"/>
                <w:color w:val="auto"/>
                <w:szCs w:val="21"/>
              </w:rPr>
              <w:t>卖方代表签字</w:t>
            </w:r>
            <w:r>
              <w:rPr>
                <w:rFonts w:hint="eastAsia" w:ascii="宋体" w:hAnsi="宋体" w:eastAsia="宋体" w:cs="Times New Roman"/>
                <w:color w:val="auto"/>
                <w:szCs w:val="21"/>
                <w:u w:val="single"/>
              </w:rPr>
              <w:t xml:space="preserve">                     </w:t>
            </w:r>
          </w:p>
          <w:p w14:paraId="1EC19AFB">
            <w:pPr>
              <w:wordWrap w:val="0"/>
              <w:spacing w:after="156" w:afterLines="50" w:line="360" w:lineRule="auto"/>
              <w:rPr>
                <w:rFonts w:ascii="宋体" w:hAnsi="宋体" w:eastAsia="宋体" w:cs="Times New Roman"/>
                <w:color w:val="auto"/>
                <w:szCs w:val="21"/>
              </w:rPr>
            </w:pPr>
            <w:r>
              <w:rPr>
                <w:rFonts w:hint="eastAsia" w:ascii="宋体" w:hAnsi="宋体" w:eastAsia="宋体" w:cs="Times New Roman"/>
                <w:color w:val="auto"/>
                <w:szCs w:val="21"/>
              </w:rPr>
              <w:t xml:space="preserve">签字日期 </w:t>
            </w:r>
            <w:r>
              <w:rPr>
                <w:rFonts w:hint="eastAsia" w:ascii="宋体" w:hAnsi="宋体" w:eastAsia="宋体" w:cs="Times New Roman"/>
                <w:color w:val="auto"/>
                <w:szCs w:val="21"/>
                <w:u w:val="single"/>
              </w:rPr>
              <w:t xml:space="preserve">                        </w:t>
            </w:r>
            <w:r>
              <w:rPr>
                <w:rFonts w:hint="eastAsia" w:ascii="宋体" w:hAnsi="宋体" w:eastAsia="宋体" w:cs="Times New Roman"/>
                <w:color w:val="auto"/>
                <w:szCs w:val="21"/>
              </w:rPr>
              <w:t xml:space="preserve">                        </w:t>
            </w:r>
          </w:p>
          <w:p w14:paraId="18366481">
            <w:pPr>
              <w:wordWrap w:val="0"/>
              <w:spacing w:after="156" w:afterLines="50" w:line="360" w:lineRule="auto"/>
              <w:rPr>
                <w:rFonts w:ascii="宋体" w:hAnsi="宋体" w:eastAsia="宋体" w:cs="Times New Roman"/>
                <w:color w:val="auto"/>
                <w:szCs w:val="21"/>
              </w:rPr>
            </w:pPr>
            <w:r>
              <w:rPr>
                <w:rFonts w:hint="eastAsia" w:ascii="宋体" w:hAnsi="宋体" w:eastAsia="宋体" w:cs="Times New Roman"/>
                <w:color w:val="auto"/>
                <w:szCs w:val="21"/>
              </w:rPr>
              <w:t xml:space="preserve">卖方公章（或合同章） </w:t>
            </w:r>
            <w:r>
              <w:rPr>
                <w:rFonts w:hint="eastAsia" w:ascii="宋体" w:hAnsi="宋体" w:eastAsia="宋体" w:cs="Times New Roman"/>
                <w:color w:val="auto"/>
                <w:szCs w:val="21"/>
                <w:u w:val="single"/>
              </w:rPr>
              <w:t xml:space="preserve">            </w:t>
            </w:r>
          </w:p>
        </w:tc>
      </w:tr>
    </w:tbl>
    <w:p w14:paraId="676353DA">
      <w:pPr>
        <w:rPr>
          <w:rFonts w:hint="eastAsia" w:ascii="Calibri" w:hAnsi="Calibri" w:eastAsia="宋体" w:cs="Times New Roman"/>
          <w:color w:val="auto"/>
          <w:lang w:val="en-US" w:eastAsia="zh-Hans"/>
        </w:rPr>
      </w:pPr>
    </w:p>
    <w:p w14:paraId="7C80B2D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779FB"/>
    <w:rsid w:val="5F477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2025-09-19T07:52:00Z</dcterms:created>
  <dc:creator>ԅ(≖‿≖ԅ)咩咩流氓</dc:creator>
  <cp:lastModifiedBy>ԅ(≖‿≖ԅ)咩咩流氓</cp:lastModifiedBy>
  <dcterms:modified xsi:type="dcterms:W3CDTF">2025-09-19T07:52:58Z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396285CB37DA42A8B19561D69DBAECFC_11</vt:lpwstr>
  </property>
  <property fmtid="{D5CDD505-2E9C-101B-9397-08002B2CF9AE}" pid="4" name="KSOTemplateDocerSaveRecord">
    <vt:lpwstr>eyJoZGlkIjoiMmZlZDg5MGQ4MDVjNjA2ZjE4NWY5M2I0ODQ3YzkyZGMiLCJ1c2VySWQiOiIyMDQwNzY3MDMifQ==</vt:lpwstr>
  </property>
</Properties>
</file>