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版本号：XHZB-25-06220250924002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2025年度西安志愿服务信息管理平台建设运维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XHZB-25-062</w:t>
      </w:r>
      <w:r>
        <w:br/>
      </w:r>
      <w:r>
        <w:br/>
      </w:r>
      <w:r>
        <w:br/>
      </w:r>
    </w:p>
    <w:p>
      <w:pPr>
        <w:pStyle w:val="null3"/>
        <w:jc w:val="center"/>
        <w:outlineLvl w:val="2"/>
      </w:pPr>
      <w:r>
        <w:rPr>
          <w:rFonts w:ascii="仿宋_GB2312" w:hAnsi="仿宋_GB2312" w:cs="仿宋_GB2312" w:eastAsia="仿宋_GB2312"/>
          <w:sz w:val="28"/>
          <w:b/>
        </w:rPr>
        <w:t>中共西安市委社会工作部</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中共西安市委社会工作部</w:t>
      </w:r>
      <w:r>
        <w:rPr>
          <w:rFonts w:ascii="仿宋_GB2312" w:hAnsi="仿宋_GB2312" w:cs="仿宋_GB2312" w:eastAsia="仿宋_GB2312"/>
        </w:rPr>
        <w:t>委托，拟对</w:t>
      </w:r>
      <w:r>
        <w:rPr>
          <w:rFonts w:ascii="仿宋_GB2312" w:hAnsi="仿宋_GB2312" w:cs="仿宋_GB2312" w:eastAsia="仿宋_GB2312"/>
        </w:rPr>
        <w:t>2025年度西安志愿服务信息管理平台建设运维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2025年度西安志愿服务信息管理平台建设运维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健全新时代志愿服务体系，提升志愿服务效能，对志愿服务信息管理平台进行功能、板块更新、管理及安全维护。此外，围绕全市志愿服务工作，策划组织开展全年内志愿服务主题实践活动不少于2次，包括线上线下活动，并做好相关文案、稿件及宣传工作。同时依托新媒体技术围绕志愿服务主题和重要节点，全年制作音视频及视觉内容不少于20部（幅），以增强志愿服务的影响力和吸引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采购包1（2025年度西安志愿服务信息管理平台建设运维）：属于专门面向中小企业采购。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1、具有独立承担民事责任的能力：提供了有效的法人或者其他组织的营业执照等证明文件，自然人的身份证明</w:t>
      </w:r>
    </w:p>
    <w:p>
      <w:pPr>
        <w:pStyle w:val="null3"/>
      </w:pPr>
      <w:r>
        <w:rPr>
          <w:rFonts w:ascii="仿宋_GB2312" w:hAnsi="仿宋_GB2312" w:cs="仿宋_GB2312" w:eastAsia="仿宋_GB2312"/>
        </w:rPr>
        <w:t>2、具有健全的财务会计制度：提供2024年度经审计的财务报告或本年度任意一个月的财务报表或本年度基本开户银行出具的资信证明</w:t>
      </w:r>
    </w:p>
    <w:p>
      <w:pPr>
        <w:pStyle w:val="null3"/>
      </w:pPr>
      <w:r>
        <w:rPr>
          <w:rFonts w:ascii="仿宋_GB2312" w:hAnsi="仿宋_GB2312" w:cs="仿宋_GB2312" w:eastAsia="仿宋_GB2312"/>
        </w:rPr>
        <w:t>3、有依法缴纳税收和社会保障资金的良好记录：1.提供本年度任意一个月的纳税凭证(银行出具的缴税凭证或税务机构出具的证明的复印件，并加盖本单位公章)或免税证明(复印件加盖公章)。 2.提供本年度任意一个月社会保障资金缴纳记录(专用收据或社会保险缴纳清单)或免缴纳证明(复印件加盖公章)</w:t>
      </w:r>
    </w:p>
    <w:p>
      <w:pPr>
        <w:pStyle w:val="null3"/>
      </w:pPr>
      <w:r>
        <w:rPr>
          <w:rFonts w:ascii="仿宋_GB2312" w:hAnsi="仿宋_GB2312" w:cs="仿宋_GB2312" w:eastAsia="仿宋_GB2312"/>
        </w:rPr>
        <w:t>4、参加政府采购活动前三年内，在经营活动中没有重大违法记录：提供了有效的参加政府采购活动前3年内在经营活动中没有重大违法记录的书面声明</w:t>
      </w:r>
    </w:p>
    <w:p>
      <w:pPr>
        <w:pStyle w:val="null3"/>
      </w:pPr>
      <w:r>
        <w:rPr>
          <w:rFonts w:ascii="仿宋_GB2312" w:hAnsi="仿宋_GB2312" w:cs="仿宋_GB2312" w:eastAsia="仿宋_GB2312"/>
        </w:rPr>
        <w:t>5、“信用中国”网站和中国政府采购网(wwnw.cegp.g9v.cn)查询记录：供应商在递交投标文件截止时间前被“信用中国”网站(www.creditelina. gov.cn)和中国政府采购网(wnwnw.ccgp.gov.cn)上被列入失信被执行人、重大税收违法失信主体、政府采购严重违法失信行为记录名单的，不得参加投标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6、单位负责人为同一人或者存在控股、管理关系的不同单位，不得同时参加本项目的磋商：提供了法人代表、控股股东、控股企业及管理、被管理单位情况声明目各供应商之间不存在单位负责人为同一人或者存在控股、管理关系情形</w:t>
      </w:r>
    </w:p>
    <w:p>
      <w:pPr>
        <w:pStyle w:val="null3"/>
      </w:pPr>
      <w:r>
        <w:rPr>
          <w:rFonts w:ascii="仿宋_GB2312" w:hAnsi="仿宋_GB2312" w:cs="仿宋_GB2312" w:eastAsia="仿宋_GB2312"/>
        </w:rPr>
        <w:t>7、法律、行政法规规定的其他条件：提供不存在违反法律、法规的情况书面声明</w:t>
      </w:r>
    </w:p>
    <w:p>
      <w:pPr>
        <w:pStyle w:val="null3"/>
      </w:pPr>
      <w:r>
        <w:rPr>
          <w:rFonts w:ascii="仿宋_GB2312" w:hAnsi="仿宋_GB2312" w:cs="仿宋_GB2312" w:eastAsia="仿宋_GB2312"/>
        </w:rPr>
        <w:t>8、非联合体：磋商文件允许联合体参加磋商时，提供了满足磋商文件要求的联合体协议书。磋商文件不允许联合体参加磋商时，提供了满足磋商文件要求的非联合体书面声明。</w:t>
      </w:r>
    </w:p>
    <w:p>
      <w:pPr>
        <w:pStyle w:val="null3"/>
      </w:pPr>
      <w:r>
        <w:rPr>
          <w:rFonts w:ascii="仿宋_GB2312" w:hAnsi="仿宋_GB2312" w:cs="仿宋_GB2312" w:eastAsia="仿宋_GB2312"/>
        </w:rPr>
        <w:t>9、法定代表人或法定代表人授权：法定代表人直接参加磋商的，须出具法人身份证，并与营业执照上信息致。法定代表人授权代表参加磋商的，须出具法定代表人授权书、授权代表身份证及被授权人本单位证明(社保或劳动合同或在职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中共西安市委社会工作部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029-86780917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18966738908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标准计算收取。由成交供应商在领取成交通知书时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中共西安市委社会工作部</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中共西安市委社会工作部</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中共西安市委社会工作部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联系人：姜老师</w:t>
      </w:r>
    </w:p>
    <w:p>
      <w:pPr>
        <w:pStyle w:val="null3"/>
      </w:pPr>
      <w:r>
        <w:rPr>
          <w:rFonts w:ascii="仿宋_GB2312" w:hAnsi="仿宋_GB2312" w:cs="仿宋_GB2312" w:eastAsia="仿宋_GB2312"/>
        </w:rPr>
        <w:t>联系电话：18966738908</w:t>
      </w:r>
    </w:p>
    <w:p>
      <w:pPr>
        <w:pStyle w:val="null3"/>
      </w:pPr>
      <w:r>
        <w:rPr>
          <w:rFonts w:ascii="仿宋_GB2312" w:hAnsi="仿宋_GB2312" w:cs="仿宋_GB2312" w:eastAsia="仿宋_GB2312"/>
        </w:rPr>
        <w:t>地址：陕西省西安市雁塔区西安曲江新区雁塔南路金辉环球中心C座514室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健全新时代志愿服务体系，提升志愿服务效能，对志愿服务信息管理平台进行功能、板块更新、管理及安全维护。此外，围绕全市志愿服务工作，策划组织开展全年内志愿服务主题实践活动不少于2次，包括线上线下活动，并做好相关文案、稿件及宣传工作。同时依托新媒体技术围绕志愿服务主题和重要节点，全年制作音视频及视觉内容不少于20部（幅），以增强志愿服务的影响力和吸引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rPr>
              <w:t>项目</w:t>
            </w:r>
            <w:r>
              <w:rPr>
                <w:rFonts w:ascii="仿宋_GB2312" w:hAnsi="仿宋_GB2312" w:cs="仿宋_GB2312" w:eastAsia="仿宋_GB2312"/>
                <w:sz w:val="21"/>
              </w:rPr>
              <w:t>服务内容</w:t>
            </w:r>
          </w:p>
          <w:p>
            <w:pPr>
              <w:pStyle w:val="null3"/>
            </w:pPr>
            <w:r>
              <w:rPr>
                <w:rFonts w:ascii="仿宋_GB2312" w:hAnsi="仿宋_GB2312" w:cs="仿宋_GB2312" w:eastAsia="仿宋_GB2312"/>
                <w:sz w:val="21"/>
              </w:rPr>
              <w:t>1、按要求及相关规范履行西安市志愿服务信息管理平台功能、板块更新、管理及安全维护；</w:t>
            </w:r>
          </w:p>
          <w:p>
            <w:pPr>
              <w:pStyle w:val="null3"/>
            </w:pPr>
            <w:r>
              <w:rPr>
                <w:rFonts w:ascii="仿宋_GB2312" w:hAnsi="仿宋_GB2312" w:cs="仿宋_GB2312" w:eastAsia="仿宋_GB2312"/>
                <w:sz w:val="21"/>
              </w:rPr>
              <w:t>2、围绕全市志愿服务工作，策划组织开展全年内志愿服务主题实践活动不少于</w:t>
            </w:r>
            <w:r>
              <w:rPr>
                <w:rFonts w:ascii="仿宋_GB2312" w:hAnsi="仿宋_GB2312" w:cs="仿宋_GB2312" w:eastAsia="仿宋_GB2312"/>
                <w:sz w:val="21"/>
              </w:rPr>
              <w:t>2</w:t>
            </w:r>
            <w:r>
              <w:rPr>
                <w:rFonts w:ascii="仿宋_GB2312" w:hAnsi="仿宋_GB2312" w:cs="仿宋_GB2312" w:eastAsia="仿宋_GB2312"/>
                <w:sz w:val="21"/>
              </w:rPr>
              <w:t>次，包括线上线下活动，并做好相关文案、稿件及宣传工作。</w:t>
            </w:r>
          </w:p>
          <w:p>
            <w:pPr>
              <w:pStyle w:val="null3"/>
            </w:pPr>
            <w:r>
              <w:rPr>
                <w:rFonts w:ascii="仿宋_GB2312" w:hAnsi="仿宋_GB2312" w:cs="仿宋_GB2312" w:eastAsia="仿宋_GB2312"/>
                <w:sz w:val="21"/>
              </w:rPr>
              <w:t>3、依托新媒体技术围绕志愿服务主题和重要节点，全年制作音视频及视觉内容不少于</w:t>
            </w:r>
            <w:r>
              <w:rPr>
                <w:rFonts w:ascii="仿宋_GB2312" w:hAnsi="仿宋_GB2312" w:cs="仿宋_GB2312" w:eastAsia="仿宋_GB2312"/>
                <w:sz w:val="21"/>
              </w:rPr>
              <w:t>20</w:t>
            </w:r>
            <w:r>
              <w:rPr>
                <w:rFonts w:ascii="仿宋_GB2312" w:hAnsi="仿宋_GB2312" w:cs="仿宋_GB2312" w:eastAsia="仿宋_GB2312"/>
                <w:sz w:val="21"/>
              </w:rPr>
              <w:t>部（幅）。</w:t>
            </w:r>
          </w:p>
          <w:p>
            <w:pPr>
              <w:pStyle w:val="null3"/>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项目</w:t>
            </w:r>
            <w:r>
              <w:rPr>
                <w:rFonts w:ascii="仿宋_GB2312" w:hAnsi="仿宋_GB2312" w:cs="仿宋_GB2312" w:eastAsia="仿宋_GB2312"/>
                <w:sz w:val="21"/>
              </w:rPr>
              <w:t>服务要求</w:t>
            </w:r>
          </w:p>
          <w:p>
            <w:pPr>
              <w:pStyle w:val="null3"/>
            </w:pPr>
            <w:r>
              <w:rPr>
                <w:rFonts w:ascii="仿宋_GB2312" w:hAnsi="仿宋_GB2312" w:cs="仿宋_GB2312" w:eastAsia="仿宋_GB2312"/>
                <w:sz w:val="21"/>
              </w:rPr>
              <w:t>在充分了解西安市志愿服务工作及管理平台背景的前提下，完成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年度西安市志愿信息管理平台建设运维及活动策划组织及视频摄制，具体要求：</w:t>
            </w:r>
          </w:p>
          <w:p>
            <w:pPr>
              <w:pStyle w:val="null3"/>
            </w:pPr>
            <w:r>
              <w:rPr>
                <w:rFonts w:ascii="仿宋_GB2312" w:hAnsi="仿宋_GB2312" w:cs="仿宋_GB2312" w:eastAsia="仿宋_GB2312"/>
                <w:sz w:val="21"/>
              </w:rPr>
              <w:t>1、拥有素质高、业务强、经验丰富的的网络平台开发、运营团队。</w:t>
            </w:r>
          </w:p>
          <w:p>
            <w:pPr>
              <w:pStyle w:val="null3"/>
            </w:pPr>
            <w:r>
              <w:rPr>
                <w:rFonts w:ascii="仿宋_GB2312" w:hAnsi="仿宋_GB2312" w:cs="仿宋_GB2312" w:eastAsia="仿宋_GB2312"/>
                <w:sz w:val="21"/>
              </w:rPr>
              <w:t>2、日常工作中能够严把宣传内容的质量关、牢守网络安全关，安全平稳运维好平台。</w:t>
            </w:r>
          </w:p>
          <w:p>
            <w:pPr>
              <w:pStyle w:val="null3"/>
            </w:pPr>
            <w:r>
              <w:rPr>
                <w:rFonts w:ascii="仿宋_GB2312" w:hAnsi="仿宋_GB2312" w:cs="仿宋_GB2312" w:eastAsia="仿宋_GB2312"/>
                <w:sz w:val="21"/>
              </w:rPr>
              <w:t>3、具有丰富的策划能力和经验，能根据我市志愿服务工作安排，组织开展全市志愿服务主题宣传活动（线上/线下），打造西安市志愿服务品牌。</w:t>
            </w:r>
          </w:p>
          <w:p>
            <w:pPr>
              <w:pStyle w:val="null3"/>
            </w:pPr>
            <w:r>
              <w:rPr>
                <w:rFonts w:ascii="仿宋_GB2312" w:hAnsi="仿宋_GB2312" w:cs="仿宋_GB2312" w:eastAsia="仿宋_GB2312"/>
                <w:sz w:val="21"/>
              </w:rPr>
              <w:t>4、策划组织志愿服务相关主题线下活动须负责整体活动物料制作、印刷、运输、搭建、人员组织协调等工作；</w:t>
            </w:r>
          </w:p>
          <w:p>
            <w:pPr>
              <w:pStyle w:val="null3"/>
            </w:pPr>
            <w:r>
              <w:rPr>
                <w:rFonts w:ascii="仿宋_GB2312" w:hAnsi="仿宋_GB2312" w:cs="仿宋_GB2312" w:eastAsia="仿宋_GB2312"/>
                <w:sz w:val="21"/>
              </w:rPr>
              <w:t>5、提供项目开展所必须的采编人员、技术开发人员和配套服务人员等。</w:t>
            </w:r>
          </w:p>
          <w:p>
            <w:pPr>
              <w:pStyle w:val="null3"/>
              <w:jc w:val="both"/>
            </w:pPr>
            <w:r>
              <w:rPr>
                <w:rFonts w:ascii="仿宋_GB2312" w:hAnsi="仿宋_GB2312" w:cs="仿宋_GB2312" w:eastAsia="仿宋_GB2312"/>
                <w:sz w:val="21"/>
              </w:rPr>
              <w:t>6、项目验收需提供全年运维情况报告，经中共西安市委社会部实地（线上）考察验收，提交（不仅限于）项目结案、宣传链接、截图、视频、照片等相关资料。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1、验收：由甲方组织验收，验收合格后向乙方出具验收结果，验收发生的费用由乙方承担。 2、验收依据：验收时按照乙方响应文件中的服务响应逐条验收，采购人发现相关服务有虚假时，乙方承诺按照国家相关法律承担相应责任，同时承诺对采购人进行成交金额的全款赔付。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满足采购人其他需求。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提供了有效的法人或者其他组织的营业执照等证明文件，自然人的身份证明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提供2024年度经审计的财务报告或本年度任意一个月的财务报表或本年度基本开户银行出具的资信证明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1.提供本年度任意一个月的纳税凭证(银行出具的缴税凭证或税务机构出具的证明的复印件，并加盖本单位公章)或免税证明(复印件加盖公章)。 2.提供本年度任意一个月社会保障资金缴纳记录(专用收据或社会保险缴纳清单)或免缴纳证明(复印件加盖公章)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提供了有效的参加政府采购活动前3年内在经营活动中没有重大违法记录的书面声明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“信用中国”网站和中国政府采购网(wwnw.cegp.g9v.cn)查询记录</w:t>
            </w:r>
          </w:p>
        </w:tc>
        <w:tc>
          <w:tcPr>
            <w:tcW w:type="dxa" w:w="3322"/>
          </w:tcPr>
          <w:p>
            <w:pPr>
              <w:pStyle w:val="null3"/>
            </w:pPr>
            <w:r>
              <w:rPr>
                <w:rFonts w:ascii="仿宋_GB2312" w:hAnsi="仿宋_GB2312" w:cs="仿宋_GB2312" w:eastAsia="仿宋_GB2312"/>
              </w:rPr>
              <w:t>供应商在递交投标文件截止时间前被“信用中国”网站(www.creditelina. gov.cn)和中国政府采购网(wnwnw.ccgp.gov.cn)上被列入失信被执行人、重大税收违法失信主体、政府采购严重违法失信行为记录名单的，不得参加投标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单位负责人为同一人或者存在控股、管理关系的不同单位，不得同时参加本项目的磋商</w:t>
            </w:r>
          </w:p>
        </w:tc>
        <w:tc>
          <w:tcPr>
            <w:tcW w:type="dxa" w:w="3322"/>
          </w:tcPr>
          <w:p>
            <w:pPr>
              <w:pStyle w:val="null3"/>
            </w:pPr>
            <w:r>
              <w:rPr>
                <w:rFonts w:ascii="仿宋_GB2312" w:hAnsi="仿宋_GB2312" w:cs="仿宋_GB2312" w:eastAsia="仿宋_GB2312"/>
              </w:rPr>
              <w:t>提供了法人代表、控股股东、控股企业及管理、被管理单位情况声明目各供应商之间不存在单位负责人为同一人或者存在控股、管理关系情形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提供不存在违反法律、法规的情况书面声明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磋商文件允许联合体参加磋商时，提供了满足磋商文件要求的联合体协议书。磋商文件不允许联合体参加磋商时，提供了满足磋商文件要求的非联合体书面声明。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法定代表人或法定代表人授权</w:t>
            </w:r>
          </w:p>
        </w:tc>
        <w:tc>
          <w:tcPr>
            <w:tcW w:type="dxa" w:w="3322"/>
          </w:tcPr>
          <w:p>
            <w:pPr>
              <w:pStyle w:val="null3"/>
            </w:pPr>
            <w:r>
              <w:rPr>
                <w:rFonts w:ascii="仿宋_GB2312" w:hAnsi="仿宋_GB2312" w:cs="仿宋_GB2312" w:eastAsia="仿宋_GB2312"/>
              </w:rPr>
              <w:t>法定代表人直接参加磋商的，须出具法人身份证，并与营业执照上信息致。法定代表人授权代表参加磋商的，须出具法定代表人授权书、授权代表身份证及被授权人本单位证明(社保或劳动合同或在职证明)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1、提供整体运维服务方案，方案完整、科学合理，按其响应程度计0～5分。 2、提供主题活动策划方案，方案主题鲜明、内容丰富、形式多样，科学合理、安全可控，按其响应程度计0～5分。 3、根据本项目对视频制作的要求及定位，提供视频制作方案，方案构思新颖，符合受众特点，符合采购人项目需求，按其响应程度计0～5分。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宣传推广</w:t>
            </w:r>
          </w:p>
        </w:tc>
        <w:tc>
          <w:tcPr>
            <w:tcW w:type="dxa" w:w="2492"/>
          </w:tcPr>
          <w:p>
            <w:pPr>
              <w:pStyle w:val="null3"/>
            </w:pPr>
            <w:r>
              <w:rPr>
                <w:rFonts w:ascii="仿宋_GB2312" w:hAnsi="仿宋_GB2312" w:cs="仿宋_GB2312" w:eastAsia="仿宋_GB2312"/>
              </w:rPr>
              <w:t>1、根据本项目对志愿服务活动推广的需求，编写详细的推广策划方案，策划方案主题鲜明、形式多样，切合实际、安全可控，根据响应程度计0～5分。 2、供应商应具有宣传推广的经验和渠道，宣传推广经验丰富，渠道可靠，根据响应程度计0～5分。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1、根据拟投入人员数量、工作分工的合理性进行评审，按其响应程度计0～5分。 2、项目团队具有丰富的相关领域工作经验，按其响应程度计0～5分。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1、有完善的服务保障措施，包括组织保障、人员保障、设备保障等，按其响应程度计0～5分。 2、具有完善的保密措施和保密手段，从管理、人员、技术等各个方面，全面保证系统安全，确保数据及相关信息不泄密，并提供保密承诺。按其响应程度计0～5分。 3、供应商承诺采购人对活动的策划方案、设计方案等提出的修改要求能积极响应，根据响应程度得0～5分。 4、针对项目具体需求供应商提供详细的培训方案，且培训方案合理可行，根据响应程度得0～5分。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具有明确的项目服务进度安排，按其响应程度计0～10分。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供应商须提供应急预案及风险控制计划，且有具体的服务措施及针对突发状况的跟进服务能力。承诺及措施完整，根据响应程度计0～5分。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专业设备</w:t>
            </w:r>
          </w:p>
        </w:tc>
        <w:tc>
          <w:tcPr>
            <w:tcW w:type="dxa" w:w="2492"/>
          </w:tcPr>
          <w:p>
            <w:pPr>
              <w:pStyle w:val="null3"/>
            </w:pPr>
            <w:r>
              <w:rPr>
                <w:rFonts w:ascii="仿宋_GB2312" w:hAnsi="仿宋_GB2312" w:cs="仿宋_GB2312" w:eastAsia="仿宋_GB2312"/>
              </w:rPr>
              <w:t>供应商针对本项目活动需求可提供专业的设备，根据响应程度计0～5分。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提出有利于采购人提高服务质量的合理化建议及承诺的，根据响应程度计0～5分。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供应商提供2020年1月至今同类项目的业绩，磋商响应文件中附有其业绩证明材料，业绩以合同或中标（成交）通知书为依据，每提供一个得2分，满分10分。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磋商基准价=评审报价的最低值，评审报价等于磋商基准价的得满分10分。磋商报价得分=（磋商基准价/评审报价）×10。若磋商响应单位的报价明显低于成本价，或报价明显无法达到服务要求，磋商小组有权要求磋商响应单位做出报价澄清并提供相关证明，若在限定时间内无法澄清或无法出具合理的证明，经磋商小组三分之二以上成员认定，该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详见附件：2025年度“西安志愿服务”信息管理平台建设服务合同.docx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