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63B2" w14:textId="77777777" w:rsidR="00957D2C" w:rsidRPr="00957D2C" w:rsidRDefault="00957D2C" w:rsidP="00957D2C">
      <w:pPr>
        <w:rPr>
          <w:rFonts w:ascii="宋体" w:eastAsia="宋体" w:hAnsi="宋体" w:cs="仿宋_GB2312" w:hint="eastAsia"/>
          <w:b/>
          <w:sz w:val="32"/>
          <w:szCs w:val="32"/>
        </w:rPr>
      </w:pPr>
      <w:r w:rsidRPr="00957D2C">
        <w:rPr>
          <w:rFonts w:ascii="宋体" w:eastAsia="宋体" w:hAnsi="宋体" w:cs="仿宋_GB2312" w:hint="eastAsia"/>
          <w:b/>
          <w:sz w:val="32"/>
          <w:szCs w:val="32"/>
        </w:rPr>
        <w:t>项目名称：</w:t>
      </w:r>
    </w:p>
    <w:p w14:paraId="4198910F" w14:textId="77777777" w:rsidR="00957D2C" w:rsidRPr="00957D2C" w:rsidRDefault="00957D2C" w:rsidP="00957D2C">
      <w:pPr>
        <w:rPr>
          <w:rFonts w:ascii="宋体" w:eastAsia="宋体" w:hAnsi="宋体" w:cs="仿宋_GB2312" w:hint="eastAsia"/>
          <w:b/>
          <w:sz w:val="32"/>
          <w:szCs w:val="32"/>
        </w:rPr>
      </w:pPr>
      <w:r w:rsidRPr="00957D2C">
        <w:rPr>
          <w:rFonts w:ascii="宋体" w:eastAsia="宋体" w:hAnsi="宋体" w:cs="仿宋_GB2312" w:hint="eastAsia"/>
          <w:b/>
          <w:sz w:val="32"/>
          <w:szCs w:val="32"/>
        </w:rPr>
        <w:t>项目编号：</w:t>
      </w:r>
    </w:p>
    <w:p w14:paraId="1501CDC9" w14:textId="77777777" w:rsidR="00957D2C" w:rsidRPr="00957D2C" w:rsidRDefault="00957D2C" w:rsidP="00957D2C">
      <w:pPr>
        <w:jc w:val="center"/>
        <w:rPr>
          <w:rFonts w:ascii="宋体" w:eastAsia="宋体" w:hAnsi="宋体" w:cs="仿宋_GB2312" w:hint="eastAsia"/>
          <w:b/>
          <w:spacing w:val="-20"/>
          <w:sz w:val="32"/>
          <w:szCs w:val="32"/>
        </w:rPr>
      </w:pPr>
      <w:r w:rsidRPr="00957D2C">
        <w:rPr>
          <w:rFonts w:ascii="宋体" w:eastAsia="宋体" w:hAnsi="宋体" w:cs="仿宋_GB2312" w:hint="eastAsia"/>
          <w:b/>
          <w:spacing w:val="-20"/>
          <w:sz w:val="32"/>
          <w:szCs w:val="32"/>
        </w:rPr>
        <w:t xml:space="preserve"> </w:t>
      </w:r>
    </w:p>
    <w:p w14:paraId="014049A0" w14:textId="77777777" w:rsidR="00957D2C" w:rsidRPr="00957D2C" w:rsidRDefault="00957D2C" w:rsidP="00957D2C">
      <w:pPr>
        <w:jc w:val="center"/>
        <w:rPr>
          <w:rFonts w:ascii="宋体" w:eastAsia="宋体" w:hAnsi="宋体" w:cs="仿宋_GB2312" w:hint="eastAsia"/>
          <w:b/>
          <w:spacing w:val="-20"/>
          <w:sz w:val="32"/>
          <w:szCs w:val="32"/>
        </w:rPr>
      </w:pPr>
    </w:p>
    <w:p w14:paraId="1A553C0B" w14:textId="77777777" w:rsidR="00957D2C" w:rsidRPr="00957D2C" w:rsidRDefault="00957D2C" w:rsidP="00957D2C">
      <w:pPr>
        <w:pStyle w:val="a1"/>
        <w:spacing w:line="600" w:lineRule="auto"/>
        <w:ind w:firstLineChars="0" w:firstLine="0"/>
        <w:rPr>
          <w:rFonts w:ascii="宋体" w:eastAsia="宋体" w:hAnsi="宋体" w:cs="仿宋_GB2312" w:hint="eastAsia"/>
          <w:b/>
          <w:spacing w:val="-20"/>
          <w:sz w:val="32"/>
          <w:szCs w:val="32"/>
        </w:rPr>
      </w:pPr>
    </w:p>
    <w:p w14:paraId="52ED3F53" w14:textId="77777777" w:rsidR="00957D2C" w:rsidRPr="00957D2C" w:rsidRDefault="00957D2C" w:rsidP="00957D2C">
      <w:pPr>
        <w:spacing w:line="600" w:lineRule="auto"/>
        <w:jc w:val="center"/>
        <w:rPr>
          <w:rFonts w:ascii="宋体" w:eastAsia="宋体" w:hAnsi="宋体" w:cs="仿宋_GB2312" w:hint="eastAsia"/>
          <w:b/>
          <w:sz w:val="44"/>
          <w:szCs w:val="44"/>
        </w:rPr>
      </w:pPr>
      <w:r w:rsidRPr="00957D2C">
        <w:rPr>
          <w:rFonts w:ascii="宋体" w:eastAsia="宋体" w:hAnsi="宋体" w:cs="仿宋_GB2312" w:hint="eastAsia"/>
          <w:b/>
          <w:sz w:val="44"/>
          <w:szCs w:val="44"/>
        </w:rPr>
        <w:t>西安市人民医院（西安市第四医院）</w:t>
      </w:r>
    </w:p>
    <w:p w14:paraId="72A32383" w14:textId="77777777" w:rsidR="00957D2C" w:rsidRPr="00957D2C" w:rsidRDefault="00957D2C" w:rsidP="00957D2C">
      <w:pPr>
        <w:spacing w:line="600" w:lineRule="auto"/>
        <w:jc w:val="center"/>
        <w:rPr>
          <w:rFonts w:ascii="宋体" w:eastAsia="宋体" w:hAnsi="宋体" w:cs="仿宋_GB2312" w:hint="eastAsia"/>
          <w:b/>
          <w:sz w:val="44"/>
          <w:szCs w:val="44"/>
        </w:rPr>
      </w:pPr>
      <w:r w:rsidRPr="00957D2C">
        <w:rPr>
          <w:rFonts w:ascii="宋体" w:eastAsia="宋体" w:hAnsi="宋体" w:cs="仿宋_GB2312" w:hint="eastAsia"/>
          <w:b/>
          <w:sz w:val="44"/>
          <w:szCs w:val="44"/>
        </w:rPr>
        <w:t>采 购 合 同</w:t>
      </w:r>
    </w:p>
    <w:p w14:paraId="77963E57" w14:textId="77777777" w:rsidR="00957D2C" w:rsidRPr="00957D2C" w:rsidRDefault="00957D2C" w:rsidP="00957D2C">
      <w:pPr>
        <w:jc w:val="center"/>
        <w:rPr>
          <w:rFonts w:ascii="宋体" w:eastAsia="宋体" w:hAnsi="宋体" w:cs="仿宋_GB2312" w:hint="eastAsia"/>
          <w:sz w:val="32"/>
          <w:szCs w:val="32"/>
        </w:rPr>
      </w:pPr>
      <w:r w:rsidRPr="00957D2C">
        <w:rPr>
          <w:rFonts w:ascii="宋体" w:eastAsia="宋体" w:hAnsi="宋体" w:cs="仿宋_GB2312" w:hint="eastAsia"/>
          <w:sz w:val="32"/>
          <w:szCs w:val="32"/>
        </w:rPr>
        <w:t>（草案）</w:t>
      </w:r>
    </w:p>
    <w:p w14:paraId="59E28338" w14:textId="77777777" w:rsidR="00957D2C" w:rsidRPr="00957D2C" w:rsidRDefault="00957D2C" w:rsidP="00957D2C">
      <w:pPr>
        <w:jc w:val="center"/>
        <w:rPr>
          <w:rFonts w:ascii="宋体" w:eastAsia="宋体" w:hAnsi="宋体" w:cs="仿宋_GB2312" w:hint="eastAsia"/>
          <w:sz w:val="32"/>
          <w:szCs w:val="32"/>
        </w:rPr>
      </w:pPr>
    </w:p>
    <w:p w14:paraId="61D0DFAC" w14:textId="77777777" w:rsidR="00957D2C" w:rsidRPr="00957D2C" w:rsidRDefault="00957D2C" w:rsidP="00957D2C">
      <w:pPr>
        <w:jc w:val="center"/>
        <w:rPr>
          <w:rFonts w:ascii="宋体" w:eastAsia="宋体" w:hAnsi="宋体" w:cs="仿宋_GB2312" w:hint="eastAsia"/>
          <w:sz w:val="32"/>
          <w:szCs w:val="32"/>
        </w:rPr>
      </w:pPr>
    </w:p>
    <w:p w14:paraId="2521ABA4" w14:textId="77777777" w:rsidR="00957D2C" w:rsidRPr="00957D2C" w:rsidRDefault="00957D2C" w:rsidP="00957D2C">
      <w:pPr>
        <w:jc w:val="center"/>
        <w:rPr>
          <w:rFonts w:ascii="宋体" w:eastAsia="宋体" w:hAnsi="宋体" w:cs="仿宋_GB2312" w:hint="eastAsia"/>
          <w:sz w:val="32"/>
          <w:szCs w:val="32"/>
        </w:rPr>
      </w:pPr>
    </w:p>
    <w:p w14:paraId="17C28A79" w14:textId="77777777" w:rsidR="00957D2C" w:rsidRPr="00957D2C" w:rsidRDefault="00957D2C" w:rsidP="00957D2C">
      <w:pPr>
        <w:jc w:val="center"/>
        <w:rPr>
          <w:rFonts w:ascii="宋体" w:eastAsia="宋体" w:hAnsi="宋体" w:cs="仿宋_GB2312" w:hint="eastAsia"/>
          <w:sz w:val="32"/>
          <w:szCs w:val="32"/>
        </w:rPr>
      </w:pPr>
    </w:p>
    <w:p w14:paraId="1D46F9E8" w14:textId="77777777" w:rsidR="00957D2C" w:rsidRPr="00957D2C" w:rsidRDefault="00957D2C" w:rsidP="00957D2C">
      <w:pPr>
        <w:rPr>
          <w:rFonts w:ascii="宋体" w:eastAsia="宋体" w:hAnsi="宋体" w:cs="仿宋_GB2312" w:hint="eastAsia"/>
          <w:sz w:val="32"/>
          <w:szCs w:val="32"/>
        </w:rPr>
      </w:pPr>
    </w:p>
    <w:p w14:paraId="46EE0ABA" w14:textId="77777777" w:rsidR="00957D2C" w:rsidRPr="00957D2C" w:rsidRDefault="00957D2C" w:rsidP="00957D2C">
      <w:pPr>
        <w:pStyle w:val="a1"/>
        <w:ind w:firstLineChars="0" w:firstLine="0"/>
        <w:rPr>
          <w:rFonts w:ascii="宋体" w:eastAsia="宋体" w:hAnsi="宋体" w:cs="仿宋_GB2312" w:hint="eastAsia"/>
          <w:sz w:val="32"/>
          <w:szCs w:val="32"/>
        </w:rPr>
      </w:pPr>
    </w:p>
    <w:p w14:paraId="351E6C6B" w14:textId="77777777" w:rsidR="00957D2C" w:rsidRPr="00957D2C" w:rsidRDefault="00957D2C" w:rsidP="00957D2C">
      <w:pPr>
        <w:ind w:firstLineChars="550" w:firstLine="1760"/>
        <w:rPr>
          <w:rFonts w:ascii="宋体" w:eastAsia="宋体" w:hAnsi="宋体" w:cs="仿宋_GB2312" w:hint="eastAsia"/>
          <w:sz w:val="32"/>
          <w:szCs w:val="32"/>
        </w:rPr>
      </w:pPr>
      <w:r w:rsidRPr="00957D2C">
        <w:rPr>
          <w:rFonts w:ascii="宋体" w:eastAsia="宋体" w:hAnsi="宋体" w:cs="仿宋_GB2312" w:hint="eastAsia"/>
          <w:sz w:val="32"/>
          <w:szCs w:val="32"/>
        </w:rPr>
        <w:t>甲  方：西安市人民医院（西安市第四医院）</w:t>
      </w:r>
    </w:p>
    <w:p w14:paraId="6B321F75" w14:textId="77777777" w:rsidR="00957D2C" w:rsidRPr="00957D2C" w:rsidRDefault="00957D2C" w:rsidP="00957D2C">
      <w:pPr>
        <w:tabs>
          <w:tab w:val="left" w:pos="480"/>
        </w:tabs>
        <w:ind w:firstLineChars="200" w:firstLine="640"/>
        <w:rPr>
          <w:rFonts w:ascii="宋体" w:eastAsia="宋体" w:hAnsi="宋体" w:cs="仿宋_GB2312" w:hint="eastAsia"/>
          <w:sz w:val="32"/>
          <w:szCs w:val="32"/>
        </w:rPr>
      </w:pPr>
      <w:r w:rsidRPr="00957D2C">
        <w:rPr>
          <w:rFonts w:ascii="宋体" w:eastAsia="宋体" w:hAnsi="宋体" w:cs="仿宋_GB2312" w:hint="eastAsia"/>
          <w:sz w:val="32"/>
          <w:szCs w:val="32"/>
        </w:rPr>
        <w:t xml:space="preserve">         </w:t>
      </w:r>
    </w:p>
    <w:p w14:paraId="7CEDBC7E" w14:textId="77777777" w:rsidR="00957D2C" w:rsidRPr="00957D2C" w:rsidRDefault="00957D2C" w:rsidP="00957D2C">
      <w:pPr>
        <w:ind w:firstLineChars="550" w:firstLine="1760"/>
        <w:rPr>
          <w:rFonts w:ascii="宋体" w:eastAsia="宋体" w:hAnsi="宋体" w:cs="仿宋_GB2312" w:hint="eastAsia"/>
          <w:sz w:val="32"/>
          <w:szCs w:val="32"/>
        </w:rPr>
      </w:pPr>
      <w:r w:rsidRPr="00957D2C">
        <w:rPr>
          <w:rFonts w:ascii="宋体" w:eastAsia="宋体" w:hAnsi="宋体" w:cs="仿宋_GB2312" w:hint="eastAsia"/>
          <w:sz w:val="32"/>
          <w:szCs w:val="32"/>
        </w:rPr>
        <w:t>乙  方：</w:t>
      </w:r>
    </w:p>
    <w:p w14:paraId="47652AAE" w14:textId="77777777" w:rsidR="00957D2C" w:rsidRPr="00957D2C" w:rsidRDefault="00957D2C" w:rsidP="00957D2C">
      <w:pPr>
        <w:tabs>
          <w:tab w:val="left" w:pos="480"/>
        </w:tabs>
        <w:ind w:firstLineChars="550" w:firstLine="1760"/>
        <w:rPr>
          <w:rFonts w:ascii="宋体" w:eastAsia="宋体" w:hAnsi="宋体" w:cs="仿宋_GB2312" w:hint="eastAsia"/>
          <w:sz w:val="32"/>
          <w:szCs w:val="32"/>
        </w:rPr>
      </w:pPr>
    </w:p>
    <w:p w14:paraId="0F232743" w14:textId="77777777" w:rsidR="00957D2C" w:rsidRPr="00957D2C" w:rsidRDefault="00957D2C" w:rsidP="00957D2C">
      <w:pPr>
        <w:rPr>
          <w:rFonts w:ascii="宋体" w:eastAsia="宋体" w:hAnsi="宋体" w:cs="仿宋_GB2312" w:hint="eastAsia"/>
          <w:sz w:val="32"/>
          <w:szCs w:val="32"/>
        </w:rPr>
      </w:pPr>
      <w:r w:rsidRPr="00957D2C">
        <w:rPr>
          <w:rFonts w:ascii="宋体" w:eastAsia="宋体" w:hAnsi="宋体" w:cs="仿宋_GB2312" w:hint="eastAsia"/>
          <w:sz w:val="32"/>
          <w:szCs w:val="32"/>
        </w:rPr>
        <w:t xml:space="preserve">      </w:t>
      </w:r>
    </w:p>
    <w:p w14:paraId="52A5E4D8" w14:textId="77777777" w:rsidR="00957D2C" w:rsidRPr="00957D2C" w:rsidRDefault="00957D2C" w:rsidP="00957D2C">
      <w:pPr>
        <w:jc w:val="center"/>
        <w:rPr>
          <w:rFonts w:ascii="宋体" w:eastAsia="宋体" w:hAnsi="宋体" w:cs="仿宋_GB2312" w:hint="eastAsia"/>
          <w:b/>
          <w:sz w:val="44"/>
          <w:szCs w:val="44"/>
        </w:rPr>
      </w:pPr>
      <w:r w:rsidRPr="00957D2C">
        <w:rPr>
          <w:rFonts w:ascii="宋体" w:eastAsia="宋体" w:hAnsi="宋体" w:cs="仿宋_GB2312" w:hint="eastAsia"/>
          <w:sz w:val="32"/>
          <w:szCs w:val="32"/>
        </w:rPr>
        <w:t>中国  西安</w:t>
      </w:r>
    </w:p>
    <w:p w14:paraId="6AEDBF01" w14:textId="77777777" w:rsidR="00957D2C" w:rsidRDefault="00957D2C" w:rsidP="00957D2C">
      <w:pPr>
        <w:spacing w:line="480" w:lineRule="auto"/>
        <w:ind w:firstLineChars="200" w:firstLine="723"/>
        <w:jc w:val="center"/>
        <w:rPr>
          <w:rFonts w:ascii="宋体" w:eastAsia="宋体" w:hAnsi="宋体" w:cs="仿宋_GB2312"/>
          <w:b/>
          <w:bCs/>
          <w:sz w:val="36"/>
          <w:szCs w:val="36"/>
        </w:rPr>
      </w:pPr>
    </w:p>
    <w:p w14:paraId="41491274" w14:textId="70F7BBD5" w:rsidR="00957D2C" w:rsidRPr="00957D2C" w:rsidRDefault="00957D2C" w:rsidP="00957D2C">
      <w:pPr>
        <w:spacing w:line="480" w:lineRule="auto"/>
        <w:ind w:firstLineChars="200" w:firstLine="723"/>
        <w:jc w:val="center"/>
        <w:rPr>
          <w:rFonts w:ascii="宋体" w:eastAsia="宋体" w:hAnsi="宋体" w:cs="仿宋_GB2312" w:hint="eastAsia"/>
          <w:b/>
          <w:bCs/>
          <w:sz w:val="36"/>
          <w:szCs w:val="36"/>
        </w:rPr>
      </w:pPr>
      <w:r w:rsidRPr="00957D2C">
        <w:rPr>
          <w:rFonts w:ascii="宋体" w:eastAsia="宋体" w:hAnsi="宋体" w:cs="仿宋_GB2312" w:hint="eastAsia"/>
          <w:b/>
          <w:bCs/>
          <w:sz w:val="36"/>
          <w:szCs w:val="36"/>
        </w:rPr>
        <w:lastRenderedPageBreak/>
        <w:t>采 购 合 同</w:t>
      </w:r>
    </w:p>
    <w:p w14:paraId="2B55B9C5" w14:textId="77777777" w:rsidR="00957D2C" w:rsidRPr="00957D2C" w:rsidRDefault="00957D2C" w:rsidP="00957D2C">
      <w:pPr>
        <w:spacing w:line="360" w:lineRule="auto"/>
        <w:rPr>
          <w:rFonts w:ascii="宋体" w:eastAsia="宋体" w:hAnsi="宋体" w:cs="仿宋_GB2312" w:hint="eastAsia"/>
          <w:sz w:val="24"/>
        </w:rPr>
      </w:pPr>
      <w:r w:rsidRPr="00957D2C">
        <w:rPr>
          <w:rFonts w:ascii="宋体" w:eastAsia="宋体" w:hAnsi="宋体" w:cs="仿宋_GB2312" w:hint="eastAsia"/>
          <w:sz w:val="24"/>
        </w:rPr>
        <w:t xml:space="preserve">甲方：西安市人民医院（西安市第四医院） </w:t>
      </w:r>
    </w:p>
    <w:p w14:paraId="12C474F0" w14:textId="77777777" w:rsidR="00957D2C" w:rsidRPr="00957D2C" w:rsidRDefault="00957D2C" w:rsidP="00957D2C">
      <w:pPr>
        <w:spacing w:line="360" w:lineRule="auto"/>
        <w:rPr>
          <w:rFonts w:ascii="宋体" w:eastAsia="宋体" w:hAnsi="宋体" w:cs="仿宋_GB2312" w:hint="eastAsia"/>
          <w:sz w:val="24"/>
        </w:rPr>
      </w:pPr>
      <w:r w:rsidRPr="00957D2C">
        <w:rPr>
          <w:rFonts w:ascii="宋体" w:eastAsia="宋体" w:hAnsi="宋体" w:cs="仿宋_GB2312" w:hint="eastAsia"/>
          <w:sz w:val="24"/>
        </w:rPr>
        <w:t>乙方：</w:t>
      </w:r>
    </w:p>
    <w:p w14:paraId="15C6E1C6"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甲方所需服务，按照采购程序，确定乙方为成交供应商。依据《中华人民共和国政府采购法》及实施条例、《中华人民共和国民法典》、成交供应商响应文件正本、成交通知书，经甲、乙双方协商，达成如下条款。</w:t>
      </w:r>
    </w:p>
    <w:p w14:paraId="09D02075" w14:textId="77777777" w:rsidR="00957D2C" w:rsidRPr="00957D2C" w:rsidRDefault="00957D2C" w:rsidP="00957D2C">
      <w:pPr>
        <w:spacing w:line="360" w:lineRule="auto"/>
        <w:rPr>
          <w:rFonts w:ascii="宋体" w:eastAsia="宋体" w:hAnsi="宋体" w:cs="仿宋_GB2312" w:hint="eastAsia"/>
          <w:sz w:val="24"/>
        </w:rPr>
      </w:pPr>
      <w:r w:rsidRPr="00957D2C">
        <w:rPr>
          <w:rFonts w:ascii="宋体" w:eastAsia="宋体" w:hAnsi="宋体" w:cs="仿宋_GB2312" w:hint="eastAsia"/>
          <w:sz w:val="24"/>
        </w:rPr>
        <w:t>一、</w:t>
      </w:r>
      <w:r w:rsidRPr="00957D2C">
        <w:rPr>
          <w:rFonts w:ascii="宋体" w:eastAsia="宋体" w:hAnsi="宋体" w:cs="仿宋_GB2312" w:hint="eastAsia"/>
          <w:b/>
          <w:bCs/>
          <w:sz w:val="24"/>
        </w:rPr>
        <w:t>合同标的</w:t>
      </w:r>
      <w:proofErr w:type="gramStart"/>
      <w:r w:rsidRPr="00957D2C">
        <w:rPr>
          <w:rFonts w:ascii="宋体" w:eastAsia="宋体" w:hAnsi="宋体" w:cs="仿宋_GB2312" w:hint="eastAsia"/>
          <w:b/>
          <w:bCs/>
          <w:sz w:val="24"/>
        </w:rPr>
        <w:t>物内容</w:t>
      </w:r>
      <w:proofErr w:type="gramEnd"/>
      <w:r w:rsidRPr="00957D2C">
        <w:rPr>
          <w:rFonts w:ascii="宋体" w:eastAsia="宋体" w:hAnsi="宋体" w:cs="仿宋_GB2312" w:hint="eastAsia"/>
          <w:b/>
          <w:bCs/>
          <w:sz w:val="24"/>
        </w:rPr>
        <w:t>及数量（以投标文件正本和澄清表〈函〉为准）</w:t>
      </w:r>
    </w:p>
    <w:p w14:paraId="1079CC79" w14:textId="77777777" w:rsidR="00957D2C" w:rsidRPr="00957D2C" w:rsidRDefault="00957D2C" w:rsidP="00957D2C">
      <w:pPr>
        <w:tabs>
          <w:tab w:val="left" w:pos="480"/>
        </w:tabs>
        <w:spacing w:line="360" w:lineRule="auto"/>
        <w:rPr>
          <w:rFonts w:ascii="宋体" w:eastAsia="宋体" w:hAnsi="宋体" w:cs="仿宋_GB2312" w:hint="eastAsia"/>
          <w:sz w:val="24"/>
        </w:rPr>
      </w:pPr>
      <w:r w:rsidRPr="00957D2C">
        <w:rPr>
          <w:rFonts w:ascii="宋体" w:eastAsia="宋体" w:hAnsi="宋体" w:cs="仿宋_GB2312" w:hint="eastAsia"/>
          <w:sz w:val="24"/>
        </w:rPr>
        <w:t>（一）合同总价</w:t>
      </w:r>
    </w:p>
    <w:tbl>
      <w:tblPr>
        <w:tblStyle w:val="afb"/>
        <w:tblW w:w="5000" w:type="pct"/>
        <w:tblLook w:val="04A0" w:firstRow="1" w:lastRow="0" w:firstColumn="1" w:lastColumn="0" w:noHBand="0" w:noVBand="1"/>
      </w:tblPr>
      <w:tblGrid>
        <w:gridCol w:w="815"/>
        <w:gridCol w:w="2611"/>
        <w:gridCol w:w="2191"/>
        <w:gridCol w:w="3399"/>
      </w:tblGrid>
      <w:tr w:rsidR="00957D2C" w:rsidRPr="00957D2C" w14:paraId="121513CA" w14:textId="77777777" w:rsidTr="006A41EB">
        <w:tc>
          <w:tcPr>
            <w:tcW w:w="452" w:type="pct"/>
          </w:tcPr>
          <w:p w14:paraId="2BA5F8A1" w14:textId="77777777" w:rsidR="00957D2C" w:rsidRPr="00957D2C" w:rsidRDefault="00957D2C" w:rsidP="006A41EB">
            <w:pPr>
              <w:spacing w:line="360" w:lineRule="auto"/>
              <w:jc w:val="center"/>
              <w:rPr>
                <w:rFonts w:ascii="宋体" w:eastAsia="宋体" w:hAnsi="宋体" w:cs="仿宋_GB2312" w:hint="eastAsia"/>
                <w:sz w:val="24"/>
              </w:rPr>
            </w:pPr>
            <w:r w:rsidRPr="00957D2C">
              <w:rPr>
                <w:rFonts w:ascii="宋体" w:eastAsia="宋体" w:hAnsi="宋体" w:cs="仿宋_GB2312" w:hint="eastAsia"/>
                <w:sz w:val="24"/>
              </w:rPr>
              <w:t>序号</w:t>
            </w:r>
          </w:p>
        </w:tc>
        <w:tc>
          <w:tcPr>
            <w:tcW w:w="1448" w:type="pct"/>
          </w:tcPr>
          <w:p w14:paraId="193FF495" w14:textId="77777777" w:rsidR="00957D2C" w:rsidRPr="00957D2C" w:rsidRDefault="00957D2C" w:rsidP="006A41EB">
            <w:pPr>
              <w:spacing w:line="360" w:lineRule="auto"/>
              <w:jc w:val="center"/>
              <w:rPr>
                <w:rFonts w:ascii="宋体" w:eastAsia="宋体" w:hAnsi="宋体" w:cs="仿宋_GB2312" w:hint="eastAsia"/>
                <w:sz w:val="24"/>
              </w:rPr>
            </w:pPr>
            <w:r w:rsidRPr="00957D2C">
              <w:rPr>
                <w:rFonts w:ascii="宋体" w:eastAsia="宋体" w:hAnsi="宋体" w:cs="仿宋_GB2312" w:hint="eastAsia"/>
                <w:sz w:val="24"/>
              </w:rPr>
              <w:t>名称</w:t>
            </w:r>
          </w:p>
        </w:tc>
        <w:tc>
          <w:tcPr>
            <w:tcW w:w="1215" w:type="pct"/>
          </w:tcPr>
          <w:p w14:paraId="4596C588" w14:textId="77777777" w:rsidR="00957D2C" w:rsidRPr="00957D2C" w:rsidRDefault="00957D2C" w:rsidP="006A41EB">
            <w:pPr>
              <w:spacing w:line="360" w:lineRule="auto"/>
              <w:jc w:val="center"/>
              <w:rPr>
                <w:rFonts w:ascii="宋体" w:eastAsia="宋体" w:hAnsi="宋体" w:cs="仿宋_GB2312" w:hint="eastAsia"/>
                <w:sz w:val="24"/>
              </w:rPr>
            </w:pPr>
            <w:r w:rsidRPr="00957D2C">
              <w:rPr>
                <w:rFonts w:ascii="宋体" w:eastAsia="宋体" w:hAnsi="宋体" w:cs="仿宋_GB2312" w:hint="eastAsia"/>
                <w:sz w:val="24"/>
              </w:rPr>
              <w:t>数量</w:t>
            </w:r>
          </w:p>
        </w:tc>
        <w:tc>
          <w:tcPr>
            <w:tcW w:w="1884" w:type="pct"/>
          </w:tcPr>
          <w:p w14:paraId="4424BE3C" w14:textId="77777777" w:rsidR="00957D2C" w:rsidRPr="00957D2C" w:rsidRDefault="00957D2C" w:rsidP="006A41EB">
            <w:pPr>
              <w:spacing w:line="360" w:lineRule="auto"/>
              <w:jc w:val="center"/>
              <w:rPr>
                <w:rFonts w:ascii="宋体" w:eastAsia="宋体" w:hAnsi="宋体" w:cs="仿宋_GB2312" w:hint="eastAsia"/>
                <w:sz w:val="24"/>
              </w:rPr>
            </w:pPr>
            <w:r w:rsidRPr="00957D2C">
              <w:rPr>
                <w:rFonts w:ascii="宋体" w:eastAsia="宋体" w:hAnsi="宋体" w:cs="仿宋_GB2312" w:hint="eastAsia"/>
                <w:sz w:val="24"/>
              </w:rPr>
              <w:t>合同总价</w:t>
            </w:r>
          </w:p>
          <w:p w14:paraId="50A2D6BE" w14:textId="77777777" w:rsidR="00957D2C" w:rsidRPr="00957D2C" w:rsidRDefault="00957D2C" w:rsidP="006A41EB">
            <w:pPr>
              <w:pStyle w:val="af0"/>
              <w:tabs>
                <w:tab w:val="left" w:pos="567"/>
              </w:tabs>
              <w:spacing w:line="360" w:lineRule="auto"/>
              <w:jc w:val="center"/>
              <w:rPr>
                <w:rFonts w:ascii="宋体" w:eastAsia="宋体" w:hAnsi="宋体" w:cs="仿宋_GB2312" w:hint="eastAsia"/>
                <w:sz w:val="24"/>
              </w:rPr>
            </w:pPr>
            <w:r w:rsidRPr="00957D2C">
              <w:rPr>
                <w:rFonts w:ascii="宋体" w:eastAsia="宋体" w:hAnsi="宋体" w:cs="仿宋_GB2312" w:hint="eastAsia"/>
                <w:sz w:val="24"/>
              </w:rPr>
              <w:t>（小写）</w:t>
            </w:r>
          </w:p>
        </w:tc>
      </w:tr>
      <w:tr w:rsidR="00957D2C" w:rsidRPr="00957D2C" w14:paraId="2E090EF4" w14:textId="77777777" w:rsidTr="006A41EB">
        <w:trPr>
          <w:trHeight w:val="406"/>
        </w:trPr>
        <w:tc>
          <w:tcPr>
            <w:tcW w:w="452" w:type="pct"/>
          </w:tcPr>
          <w:p w14:paraId="4DA4DAEA" w14:textId="77777777" w:rsidR="00957D2C" w:rsidRPr="00957D2C" w:rsidRDefault="00957D2C" w:rsidP="006A41EB">
            <w:pPr>
              <w:spacing w:line="360" w:lineRule="auto"/>
              <w:jc w:val="center"/>
              <w:rPr>
                <w:rFonts w:ascii="宋体" w:eastAsia="宋体" w:hAnsi="宋体" w:cs="仿宋_GB2312" w:hint="eastAsia"/>
                <w:sz w:val="24"/>
              </w:rPr>
            </w:pPr>
            <w:r w:rsidRPr="00957D2C">
              <w:rPr>
                <w:rFonts w:ascii="宋体" w:eastAsia="宋体" w:hAnsi="宋体" w:cs="仿宋_GB2312" w:hint="eastAsia"/>
                <w:sz w:val="24"/>
              </w:rPr>
              <w:t>1</w:t>
            </w:r>
          </w:p>
        </w:tc>
        <w:tc>
          <w:tcPr>
            <w:tcW w:w="1448" w:type="pct"/>
          </w:tcPr>
          <w:p w14:paraId="486F1521" w14:textId="77777777" w:rsidR="00957D2C" w:rsidRPr="00957D2C" w:rsidRDefault="00957D2C" w:rsidP="006A41EB">
            <w:pPr>
              <w:spacing w:line="360" w:lineRule="auto"/>
              <w:jc w:val="center"/>
              <w:rPr>
                <w:rFonts w:ascii="宋体" w:eastAsia="宋体" w:hAnsi="宋体" w:cs="仿宋_GB2312" w:hint="eastAsia"/>
                <w:sz w:val="24"/>
              </w:rPr>
            </w:pPr>
          </w:p>
        </w:tc>
        <w:tc>
          <w:tcPr>
            <w:tcW w:w="1215" w:type="pct"/>
          </w:tcPr>
          <w:p w14:paraId="688A6FD3" w14:textId="77777777" w:rsidR="00957D2C" w:rsidRPr="00957D2C" w:rsidRDefault="00957D2C" w:rsidP="006A41EB">
            <w:pPr>
              <w:spacing w:line="360" w:lineRule="auto"/>
              <w:jc w:val="center"/>
              <w:rPr>
                <w:rFonts w:ascii="宋体" w:eastAsia="宋体" w:hAnsi="宋体" w:cs="仿宋_GB2312" w:hint="eastAsia"/>
                <w:sz w:val="24"/>
              </w:rPr>
            </w:pPr>
            <w:r w:rsidRPr="00957D2C">
              <w:rPr>
                <w:rFonts w:ascii="宋体" w:eastAsia="宋体" w:hAnsi="宋体" w:cs="仿宋_GB2312" w:hint="eastAsia"/>
                <w:sz w:val="24"/>
              </w:rPr>
              <w:t>1项</w:t>
            </w:r>
          </w:p>
        </w:tc>
        <w:tc>
          <w:tcPr>
            <w:tcW w:w="1884" w:type="pct"/>
          </w:tcPr>
          <w:p w14:paraId="21F0CD84" w14:textId="77777777" w:rsidR="00957D2C" w:rsidRPr="00957D2C" w:rsidRDefault="00957D2C" w:rsidP="006A41EB">
            <w:pPr>
              <w:spacing w:line="360" w:lineRule="auto"/>
              <w:jc w:val="center"/>
              <w:rPr>
                <w:rFonts w:ascii="宋体" w:eastAsia="宋体" w:hAnsi="宋体" w:cs="仿宋_GB2312" w:hint="eastAsia"/>
                <w:sz w:val="24"/>
              </w:rPr>
            </w:pPr>
          </w:p>
        </w:tc>
      </w:tr>
      <w:tr w:rsidR="00957D2C" w:rsidRPr="00957D2C" w14:paraId="18C21A8A" w14:textId="77777777" w:rsidTr="006A41EB">
        <w:trPr>
          <w:trHeight w:val="575"/>
        </w:trPr>
        <w:tc>
          <w:tcPr>
            <w:tcW w:w="5000" w:type="pct"/>
            <w:gridSpan w:val="4"/>
          </w:tcPr>
          <w:p w14:paraId="2C8F83DA" w14:textId="77777777" w:rsidR="00957D2C" w:rsidRPr="00957D2C" w:rsidRDefault="00957D2C" w:rsidP="006A41EB">
            <w:pPr>
              <w:spacing w:line="360" w:lineRule="auto"/>
              <w:rPr>
                <w:rFonts w:ascii="宋体" w:eastAsia="宋体" w:hAnsi="宋体" w:cs="仿宋_GB2312" w:hint="eastAsia"/>
                <w:sz w:val="24"/>
              </w:rPr>
            </w:pPr>
            <w:r w:rsidRPr="00957D2C">
              <w:rPr>
                <w:rFonts w:ascii="宋体" w:eastAsia="宋体" w:hAnsi="宋体" w:cs="仿宋_GB2312" w:hint="eastAsia"/>
                <w:sz w:val="24"/>
              </w:rPr>
              <w:t>合同总价：</w:t>
            </w:r>
          </w:p>
        </w:tc>
      </w:tr>
    </w:tbl>
    <w:p w14:paraId="6980D987" w14:textId="77777777" w:rsidR="00957D2C" w:rsidRPr="00957D2C" w:rsidRDefault="00957D2C" w:rsidP="00957D2C">
      <w:pPr>
        <w:spacing w:afterLines="50" w:after="156" w:line="360" w:lineRule="auto"/>
        <w:rPr>
          <w:rFonts w:ascii="宋体" w:eastAsia="宋体" w:hAnsi="宋体" w:cs="仿宋_GB2312" w:hint="eastAsia"/>
          <w:sz w:val="24"/>
        </w:rPr>
      </w:pPr>
      <w:r w:rsidRPr="00957D2C">
        <w:rPr>
          <w:rFonts w:ascii="宋体" w:eastAsia="宋体" w:hAnsi="宋体" w:cs="仿宋_GB2312" w:hint="eastAsia"/>
          <w:sz w:val="24"/>
        </w:rPr>
        <w:t>（二）分类明细及单价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32"/>
        <w:gridCol w:w="2310"/>
        <w:gridCol w:w="873"/>
        <w:gridCol w:w="1239"/>
        <w:gridCol w:w="1291"/>
        <w:gridCol w:w="1185"/>
      </w:tblGrid>
      <w:tr w:rsidR="00957D2C" w:rsidRPr="00957D2C" w14:paraId="7482638F" w14:textId="77777777" w:rsidTr="006A41EB">
        <w:trPr>
          <w:jc w:val="center"/>
        </w:trPr>
        <w:tc>
          <w:tcPr>
            <w:tcW w:w="547" w:type="pct"/>
            <w:vAlign w:val="center"/>
          </w:tcPr>
          <w:p w14:paraId="0F25EF21" w14:textId="77777777" w:rsidR="00957D2C" w:rsidRPr="00957D2C" w:rsidRDefault="00957D2C" w:rsidP="006A41EB">
            <w:pPr>
              <w:autoSpaceDE w:val="0"/>
              <w:autoSpaceDN w:val="0"/>
              <w:adjustRightInd w:val="0"/>
              <w:spacing w:line="360" w:lineRule="auto"/>
              <w:rPr>
                <w:rFonts w:ascii="宋体" w:eastAsia="宋体" w:hAnsi="宋体" w:cs="仿宋_GB2312" w:hint="eastAsia"/>
                <w:spacing w:val="-20"/>
                <w:sz w:val="24"/>
              </w:rPr>
            </w:pPr>
            <w:r w:rsidRPr="00957D2C">
              <w:rPr>
                <w:rFonts w:ascii="宋体" w:eastAsia="宋体" w:hAnsi="宋体" w:cs="仿宋_GB2312" w:hint="eastAsia"/>
                <w:spacing w:val="-20"/>
                <w:sz w:val="24"/>
              </w:rPr>
              <w:t>序号</w:t>
            </w:r>
          </w:p>
        </w:tc>
        <w:tc>
          <w:tcPr>
            <w:tcW w:w="628" w:type="pct"/>
            <w:vAlign w:val="center"/>
          </w:tcPr>
          <w:p w14:paraId="3D538BB9" w14:textId="77777777" w:rsidR="00957D2C" w:rsidRPr="00957D2C" w:rsidRDefault="00957D2C" w:rsidP="006A41EB">
            <w:pPr>
              <w:autoSpaceDE w:val="0"/>
              <w:autoSpaceDN w:val="0"/>
              <w:adjustRightInd w:val="0"/>
              <w:spacing w:line="360" w:lineRule="auto"/>
              <w:rPr>
                <w:rFonts w:ascii="宋体" w:eastAsia="宋体" w:hAnsi="宋体" w:cs="仿宋_GB2312" w:hint="eastAsia"/>
                <w:spacing w:val="-20"/>
                <w:sz w:val="24"/>
              </w:rPr>
            </w:pPr>
            <w:r w:rsidRPr="00957D2C">
              <w:rPr>
                <w:rFonts w:ascii="宋体" w:eastAsia="宋体" w:hAnsi="宋体" w:cs="仿宋_GB2312" w:hint="eastAsia"/>
                <w:spacing w:val="-20"/>
                <w:sz w:val="24"/>
              </w:rPr>
              <w:t>名称</w:t>
            </w:r>
          </w:p>
        </w:tc>
        <w:tc>
          <w:tcPr>
            <w:tcW w:w="1281" w:type="pct"/>
            <w:vAlign w:val="center"/>
          </w:tcPr>
          <w:p w14:paraId="4923FDAA"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r w:rsidRPr="00957D2C">
              <w:rPr>
                <w:rFonts w:ascii="宋体" w:eastAsia="宋体" w:hAnsi="宋体" w:cs="仿宋_GB2312" w:hint="eastAsia"/>
                <w:spacing w:val="-20"/>
                <w:sz w:val="24"/>
              </w:rPr>
              <w:t>规格参数</w:t>
            </w:r>
          </w:p>
        </w:tc>
        <w:tc>
          <w:tcPr>
            <w:tcW w:w="484" w:type="pct"/>
            <w:vAlign w:val="center"/>
          </w:tcPr>
          <w:p w14:paraId="04C74B36" w14:textId="77777777" w:rsidR="00957D2C" w:rsidRPr="00957D2C" w:rsidRDefault="00957D2C" w:rsidP="006A41EB">
            <w:pPr>
              <w:autoSpaceDE w:val="0"/>
              <w:autoSpaceDN w:val="0"/>
              <w:adjustRightInd w:val="0"/>
              <w:spacing w:line="360" w:lineRule="auto"/>
              <w:rPr>
                <w:rFonts w:ascii="宋体" w:eastAsia="宋体" w:hAnsi="宋体" w:cs="仿宋_GB2312" w:hint="eastAsia"/>
                <w:spacing w:val="-20"/>
                <w:sz w:val="24"/>
              </w:rPr>
            </w:pPr>
            <w:r w:rsidRPr="00957D2C">
              <w:rPr>
                <w:rFonts w:ascii="宋体" w:eastAsia="宋体" w:hAnsi="宋体" w:cs="仿宋_GB2312" w:hint="eastAsia"/>
                <w:spacing w:val="-20"/>
                <w:sz w:val="24"/>
              </w:rPr>
              <w:t>数量</w:t>
            </w:r>
          </w:p>
        </w:tc>
        <w:tc>
          <w:tcPr>
            <w:tcW w:w="687" w:type="pct"/>
            <w:vAlign w:val="center"/>
          </w:tcPr>
          <w:p w14:paraId="6C9D1208" w14:textId="77777777" w:rsidR="00957D2C" w:rsidRPr="00957D2C" w:rsidRDefault="00957D2C" w:rsidP="006A41EB">
            <w:pPr>
              <w:autoSpaceDE w:val="0"/>
              <w:autoSpaceDN w:val="0"/>
              <w:adjustRightInd w:val="0"/>
              <w:spacing w:line="360" w:lineRule="auto"/>
              <w:rPr>
                <w:rFonts w:ascii="宋体" w:eastAsia="宋体" w:hAnsi="宋体" w:cs="仿宋_GB2312" w:hint="eastAsia"/>
                <w:spacing w:val="-20"/>
                <w:sz w:val="24"/>
              </w:rPr>
            </w:pPr>
            <w:r w:rsidRPr="00957D2C">
              <w:rPr>
                <w:rFonts w:ascii="宋体" w:eastAsia="宋体" w:hAnsi="宋体" w:cs="仿宋_GB2312" w:hint="eastAsia"/>
                <w:spacing w:val="-20"/>
                <w:sz w:val="24"/>
              </w:rPr>
              <w:t>单价（元）</w:t>
            </w:r>
          </w:p>
        </w:tc>
        <w:tc>
          <w:tcPr>
            <w:tcW w:w="716" w:type="pct"/>
            <w:vAlign w:val="center"/>
          </w:tcPr>
          <w:p w14:paraId="60C9BEAE" w14:textId="77777777" w:rsidR="00957D2C" w:rsidRPr="00957D2C" w:rsidRDefault="00957D2C" w:rsidP="006A41EB">
            <w:pPr>
              <w:autoSpaceDE w:val="0"/>
              <w:autoSpaceDN w:val="0"/>
              <w:adjustRightInd w:val="0"/>
              <w:spacing w:line="360" w:lineRule="auto"/>
              <w:rPr>
                <w:rFonts w:ascii="宋体" w:eastAsia="宋体" w:hAnsi="宋体" w:cs="仿宋_GB2312" w:hint="eastAsia"/>
                <w:spacing w:val="-20"/>
                <w:sz w:val="24"/>
              </w:rPr>
            </w:pPr>
            <w:r w:rsidRPr="00957D2C">
              <w:rPr>
                <w:rFonts w:ascii="宋体" w:eastAsia="宋体" w:hAnsi="宋体" w:cs="仿宋_GB2312" w:hint="eastAsia"/>
                <w:spacing w:val="-20"/>
                <w:sz w:val="24"/>
              </w:rPr>
              <w:t>合计（元）</w:t>
            </w:r>
          </w:p>
        </w:tc>
        <w:tc>
          <w:tcPr>
            <w:tcW w:w="657" w:type="pct"/>
            <w:vAlign w:val="center"/>
          </w:tcPr>
          <w:p w14:paraId="36A50A21" w14:textId="77777777" w:rsidR="00957D2C" w:rsidRPr="00957D2C" w:rsidRDefault="00957D2C" w:rsidP="006A41EB">
            <w:pPr>
              <w:autoSpaceDE w:val="0"/>
              <w:autoSpaceDN w:val="0"/>
              <w:adjustRightInd w:val="0"/>
              <w:spacing w:line="360" w:lineRule="auto"/>
              <w:rPr>
                <w:rFonts w:ascii="宋体" w:eastAsia="宋体" w:hAnsi="宋体" w:cs="仿宋_GB2312" w:hint="eastAsia"/>
                <w:spacing w:val="-20"/>
                <w:sz w:val="24"/>
              </w:rPr>
            </w:pPr>
            <w:r w:rsidRPr="00957D2C">
              <w:rPr>
                <w:rFonts w:ascii="宋体" w:eastAsia="宋体" w:hAnsi="宋体" w:cs="仿宋_GB2312" w:hint="eastAsia"/>
                <w:spacing w:val="-20"/>
                <w:sz w:val="24"/>
              </w:rPr>
              <w:t>产地</w:t>
            </w:r>
          </w:p>
        </w:tc>
      </w:tr>
      <w:tr w:rsidR="00957D2C" w:rsidRPr="00957D2C" w14:paraId="0CCE7C9C" w14:textId="77777777" w:rsidTr="006A41EB">
        <w:trPr>
          <w:jc w:val="center"/>
        </w:trPr>
        <w:tc>
          <w:tcPr>
            <w:tcW w:w="547" w:type="pct"/>
            <w:vAlign w:val="center"/>
          </w:tcPr>
          <w:p w14:paraId="49326168"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28" w:type="pct"/>
            <w:vAlign w:val="center"/>
          </w:tcPr>
          <w:p w14:paraId="2CCFA162"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1281" w:type="pct"/>
            <w:vAlign w:val="center"/>
          </w:tcPr>
          <w:p w14:paraId="346EF4D5"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484" w:type="pct"/>
            <w:vAlign w:val="center"/>
          </w:tcPr>
          <w:p w14:paraId="1FB36D1E"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87" w:type="pct"/>
            <w:vAlign w:val="center"/>
          </w:tcPr>
          <w:p w14:paraId="416DD44A"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716" w:type="pct"/>
            <w:vAlign w:val="center"/>
          </w:tcPr>
          <w:p w14:paraId="2D760429"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57" w:type="pct"/>
            <w:vAlign w:val="center"/>
          </w:tcPr>
          <w:p w14:paraId="238A543D"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r>
      <w:tr w:rsidR="00957D2C" w:rsidRPr="00957D2C" w14:paraId="1179E4FC" w14:textId="77777777" w:rsidTr="006A41EB">
        <w:trPr>
          <w:jc w:val="center"/>
        </w:trPr>
        <w:tc>
          <w:tcPr>
            <w:tcW w:w="547" w:type="pct"/>
            <w:vAlign w:val="center"/>
          </w:tcPr>
          <w:p w14:paraId="688F14FB"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28" w:type="pct"/>
            <w:vAlign w:val="center"/>
          </w:tcPr>
          <w:p w14:paraId="5424D6BF"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1281" w:type="pct"/>
            <w:vAlign w:val="center"/>
          </w:tcPr>
          <w:p w14:paraId="244F3701"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484" w:type="pct"/>
            <w:vAlign w:val="center"/>
          </w:tcPr>
          <w:p w14:paraId="0DFDDE22"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87" w:type="pct"/>
            <w:vAlign w:val="center"/>
          </w:tcPr>
          <w:p w14:paraId="5F3F7DBD"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716" w:type="pct"/>
            <w:vAlign w:val="center"/>
          </w:tcPr>
          <w:p w14:paraId="21C7AF20"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57" w:type="pct"/>
            <w:vAlign w:val="center"/>
          </w:tcPr>
          <w:p w14:paraId="049634F2"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r>
      <w:tr w:rsidR="00957D2C" w:rsidRPr="00957D2C" w14:paraId="4D010470" w14:textId="77777777" w:rsidTr="006A41EB">
        <w:trPr>
          <w:jc w:val="center"/>
        </w:trPr>
        <w:tc>
          <w:tcPr>
            <w:tcW w:w="547" w:type="pct"/>
            <w:vAlign w:val="center"/>
          </w:tcPr>
          <w:p w14:paraId="0C524C73"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28" w:type="pct"/>
            <w:vAlign w:val="center"/>
          </w:tcPr>
          <w:p w14:paraId="4C4B9465"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1281" w:type="pct"/>
            <w:vAlign w:val="center"/>
          </w:tcPr>
          <w:p w14:paraId="0A88BE83"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484" w:type="pct"/>
            <w:vAlign w:val="center"/>
          </w:tcPr>
          <w:p w14:paraId="3B015692"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87" w:type="pct"/>
            <w:vAlign w:val="center"/>
          </w:tcPr>
          <w:p w14:paraId="3D62F49C"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716" w:type="pct"/>
            <w:vAlign w:val="center"/>
          </w:tcPr>
          <w:p w14:paraId="184EC8C9"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c>
          <w:tcPr>
            <w:tcW w:w="657" w:type="pct"/>
            <w:vAlign w:val="center"/>
          </w:tcPr>
          <w:p w14:paraId="21797EC5" w14:textId="77777777" w:rsidR="00957D2C" w:rsidRPr="00957D2C" w:rsidRDefault="00957D2C" w:rsidP="006A41EB">
            <w:pPr>
              <w:autoSpaceDE w:val="0"/>
              <w:autoSpaceDN w:val="0"/>
              <w:adjustRightInd w:val="0"/>
              <w:spacing w:line="360" w:lineRule="auto"/>
              <w:jc w:val="center"/>
              <w:rPr>
                <w:rFonts w:ascii="宋体" w:eastAsia="宋体" w:hAnsi="宋体" w:cs="仿宋_GB2312" w:hint="eastAsia"/>
                <w:spacing w:val="-20"/>
                <w:sz w:val="24"/>
              </w:rPr>
            </w:pPr>
          </w:p>
        </w:tc>
      </w:tr>
    </w:tbl>
    <w:p w14:paraId="3B14115B" w14:textId="77777777" w:rsidR="00957D2C" w:rsidRPr="00957D2C" w:rsidRDefault="00957D2C" w:rsidP="00957D2C">
      <w:pPr>
        <w:tabs>
          <w:tab w:val="left" w:pos="480"/>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二、质保期</w:t>
      </w:r>
    </w:p>
    <w:p w14:paraId="0BEAB3A4"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自供货安装调试、正常运行并验收合格之日起：提供</w:t>
      </w:r>
      <w:r w:rsidRPr="00957D2C">
        <w:rPr>
          <w:rFonts w:ascii="宋体" w:eastAsia="宋体" w:hAnsi="宋体" w:cs="仿宋_GB2312" w:hint="eastAsia"/>
          <w:sz w:val="24"/>
          <w:u w:val="single"/>
        </w:rPr>
        <w:t xml:space="preserve"> ≥ 1 </w:t>
      </w:r>
      <w:r w:rsidRPr="00957D2C">
        <w:rPr>
          <w:rFonts w:ascii="宋体" w:eastAsia="宋体" w:hAnsi="宋体" w:cs="仿宋_GB2312" w:hint="eastAsia"/>
          <w:sz w:val="24"/>
        </w:rPr>
        <w:t>年质保服务。</w:t>
      </w:r>
    </w:p>
    <w:p w14:paraId="45FA5D6A" w14:textId="77777777" w:rsidR="00957D2C" w:rsidRPr="00957D2C" w:rsidRDefault="00957D2C" w:rsidP="00957D2C">
      <w:pPr>
        <w:tabs>
          <w:tab w:val="left" w:pos="480"/>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三、交付条件</w:t>
      </w:r>
    </w:p>
    <w:p w14:paraId="30DE863F"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（一）交付地点：甲方指定</w:t>
      </w:r>
    </w:p>
    <w:p w14:paraId="63D0F773"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（二）交付期：自合同签订之日起</w:t>
      </w:r>
      <w:r w:rsidRPr="00957D2C">
        <w:rPr>
          <w:rFonts w:ascii="宋体" w:eastAsia="宋体" w:hAnsi="宋体" w:cs="仿宋_GB2312"/>
          <w:b/>
          <w:bCs/>
          <w:sz w:val="24"/>
          <w:u w:val="single"/>
        </w:rPr>
        <w:t xml:space="preserve"> </w:t>
      </w:r>
      <w:r w:rsidRPr="00957D2C">
        <w:rPr>
          <w:rFonts w:ascii="宋体" w:eastAsia="宋体" w:hAnsi="宋体" w:cs="仿宋_GB2312" w:hint="eastAsia"/>
          <w:b/>
          <w:bCs/>
          <w:sz w:val="24"/>
          <w:u w:val="single"/>
        </w:rPr>
        <w:t>30</w:t>
      </w:r>
      <w:r w:rsidRPr="00957D2C">
        <w:rPr>
          <w:rFonts w:ascii="宋体" w:eastAsia="宋体" w:hAnsi="宋体" w:cs="仿宋_GB2312"/>
          <w:b/>
          <w:bCs/>
          <w:sz w:val="24"/>
          <w:u w:val="single"/>
        </w:rPr>
        <w:t xml:space="preserve">  </w:t>
      </w:r>
      <w:proofErr w:type="gramStart"/>
      <w:r w:rsidRPr="00957D2C">
        <w:rPr>
          <w:rFonts w:ascii="宋体" w:eastAsia="宋体" w:hAnsi="宋体" w:cs="仿宋_GB2312" w:hint="eastAsia"/>
          <w:b/>
          <w:bCs/>
          <w:sz w:val="24"/>
          <w:u w:val="single"/>
        </w:rPr>
        <w:t>个</w:t>
      </w:r>
      <w:proofErr w:type="gramEnd"/>
      <w:r w:rsidRPr="00957D2C">
        <w:rPr>
          <w:rFonts w:ascii="宋体" w:eastAsia="宋体" w:hAnsi="宋体" w:cs="仿宋_GB2312" w:hint="eastAsia"/>
          <w:b/>
          <w:bCs/>
          <w:sz w:val="24"/>
          <w:u w:val="single"/>
        </w:rPr>
        <w:t>日历日</w:t>
      </w:r>
      <w:r w:rsidRPr="00957D2C">
        <w:rPr>
          <w:rFonts w:ascii="宋体" w:eastAsia="宋体" w:hAnsi="宋体" w:cs="仿宋_GB2312" w:hint="eastAsia"/>
          <w:sz w:val="24"/>
        </w:rPr>
        <w:t>内完成货物交付、安装及调试工作，不得延期。</w:t>
      </w:r>
    </w:p>
    <w:p w14:paraId="62B1EB70" w14:textId="77777777" w:rsidR="00957D2C" w:rsidRPr="00957D2C" w:rsidRDefault="00957D2C" w:rsidP="00957D2C">
      <w:pPr>
        <w:tabs>
          <w:tab w:val="left" w:pos="480"/>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四、合同总价</w:t>
      </w:r>
    </w:p>
    <w:p w14:paraId="5EA220C5"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（一）合同总价：人民币（小写），（大写）</w:t>
      </w:r>
    </w:p>
    <w:p w14:paraId="0CD013CA"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（二）合同总价包括：软硬件供应费、运杂费、安装费、人工费、检测费、调试费、验收、税费等其它乙方履行合同义务所需的全部费用。</w:t>
      </w:r>
    </w:p>
    <w:p w14:paraId="2593E747"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（三）合同金额一次性包死，不受市场价格变化等因素的影响。</w:t>
      </w:r>
    </w:p>
    <w:p w14:paraId="361C5FCB"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lastRenderedPageBreak/>
        <w:t>（四）凡需要列入固定资产的，须开具货物类发票（税务系统清单式发票），否则无法付款，造成的法律与经济责任由乙方负责。（</w:t>
      </w:r>
      <w:r w:rsidRPr="00957D2C">
        <w:rPr>
          <w:rFonts w:ascii="宋体" w:eastAsia="宋体" w:hAnsi="宋体" w:cs="仿宋_GB2312" w:hint="eastAsia"/>
          <w:b/>
          <w:bCs/>
          <w:sz w:val="24"/>
        </w:rPr>
        <w:t>注：</w:t>
      </w:r>
      <w:r w:rsidRPr="00957D2C">
        <w:rPr>
          <w:rFonts w:ascii="宋体" w:eastAsia="宋体" w:hAnsi="宋体" w:cs="仿宋_GB2312" w:hint="eastAsia"/>
          <w:sz w:val="24"/>
        </w:rPr>
        <w:t>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应当确认为固定资产。）</w:t>
      </w:r>
    </w:p>
    <w:p w14:paraId="7993AFC8" w14:textId="77777777" w:rsidR="00957D2C" w:rsidRPr="00957D2C" w:rsidRDefault="00957D2C" w:rsidP="00957D2C">
      <w:pPr>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五、款项结算：</w:t>
      </w:r>
    </w:p>
    <w:p w14:paraId="31CB7EF9" w14:textId="77777777" w:rsidR="00957D2C" w:rsidRPr="00957D2C" w:rsidRDefault="00957D2C" w:rsidP="00957D2C">
      <w:pPr>
        <w:pStyle w:val="null3"/>
        <w:spacing w:line="360" w:lineRule="auto"/>
        <w:ind w:firstLineChars="200" w:firstLine="480"/>
        <w:rPr>
          <w:rFonts w:ascii="宋体" w:eastAsia="宋体" w:hAnsi="宋体" w:cs="仿宋_GB2312"/>
          <w:sz w:val="24"/>
          <w:szCs w:val="24"/>
        </w:rPr>
      </w:pPr>
      <w:r w:rsidRPr="00957D2C">
        <w:rPr>
          <w:rFonts w:ascii="宋体" w:eastAsia="宋体" w:hAnsi="宋体" w:cs="仿宋_GB2312"/>
          <w:sz w:val="24"/>
          <w:szCs w:val="24"/>
        </w:rPr>
        <w:t>（一）付款方式：</w:t>
      </w:r>
    </w:p>
    <w:p w14:paraId="66D2DEE9" w14:textId="77777777" w:rsidR="00957D2C" w:rsidRPr="00957D2C" w:rsidRDefault="00957D2C" w:rsidP="00957D2C">
      <w:pPr>
        <w:pStyle w:val="null3"/>
        <w:spacing w:line="360" w:lineRule="auto"/>
        <w:ind w:firstLineChars="200" w:firstLine="480"/>
        <w:rPr>
          <w:rFonts w:ascii="宋体" w:eastAsia="宋体" w:hAnsi="宋体" w:cs="仿宋"/>
          <w:sz w:val="24"/>
          <w:szCs w:val="24"/>
        </w:rPr>
      </w:pPr>
      <w:r w:rsidRPr="00957D2C">
        <w:rPr>
          <w:rFonts w:ascii="宋体" w:eastAsia="宋体" w:hAnsi="宋体" w:cs="仿宋"/>
          <w:sz w:val="24"/>
          <w:szCs w:val="24"/>
        </w:rPr>
        <w:t>（1）合同签订后，甲方自</w:t>
      </w:r>
      <w:r w:rsidRPr="00957D2C">
        <w:rPr>
          <w:rFonts w:ascii="宋体" w:eastAsia="宋体" w:hAnsi="宋体" w:cs="仿宋"/>
          <w:sz w:val="24"/>
          <w:szCs w:val="24"/>
          <w:lang w:eastAsia="zh-CN"/>
        </w:rPr>
        <w:t>收</w:t>
      </w:r>
      <w:r w:rsidRPr="00957D2C">
        <w:rPr>
          <w:rFonts w:ascii="宋体" w:eastAsia="宋体" w:hAnsi="宋体" w:cs="仿宋"/>
          <w:sz w:val="24"/>
          <w:szCs w:val="24"/>
        </w:rPr>
        <w:t>到等额增值税发票之日起10个工作日内，向乙方预付货物合同价款的40%（未收到预付款不影响乙方按照本合同约定的时限供货）</w:t>
      </w:r>
      <w:r w:rsidRPr="00957D2C">
        <w:rPr>
          <w:rFonts w:ascii="宋体" w:eastAsia="宋体" w:hAnsi="宋体" w:cs="仿宋"/>
          <w:sz w:val="24"/>
          <w:szCs w:val="24"/>
          <w:lang w:eastAsia="zh-CN"/>
        </w:rPr>
        <w:t>；</w:t>
      </w:r>
      <w:r w:rsidRPr="00957D2C">
        <w:rPr>
          <w:rFonts w:ascii="宋体" w:eastAsia="宋体" w:hAnsi="宋体" w:cs="仿宋"/>
          <w:sz w:val="24"/>
          <w:szCs w:val="24"/>
        </w:rPr>
        <w:t>所有货物到达甲方指定地点，</w:t>
      </w:r>
      <w:r w:rsidRPr="00957D2C">
        <w:rPr>
          <w:rFonts w:ascii="宋体" w:eastAsia="宋体" w:hAnsi="宋体" w:cs="仿宋"/>
          <w:sz w:val="24"/>
          <w:szCs w:val="24"/>
          <w:lang w:eastAsia="zh-CN"/>
        </w:rPr>
        <w:t>乙方完成</w:t>
      </w:r>
      <w:r w:rsidRPr="00957D2C">
        <w:rPr>
          <w:rFonts w:ascii="宋体" w:eastAsia="宋体" w:hAnsi="宋体" w:cs="仿宋"/>
          <w:sz w:val="24"/>
          <w:szCs w:val="24"/>
        </w:rPr>
        <w:t>安装、调试</w:t>
      </w:r>
      <w:r w:rsidRPr="00957D2C">
        <w:rPr>
          <w:rFonts w:ascii="宋体" w:eastAsia="宋体" w:hAnsi="宋体" w:cs="仿宋"/>
          <w:sz w:val="24"/>
          <w:szCs w:val="24"/>
          <w:lang w:eastAsia="zh-CN"/>
        </w:rPr>
        <w:t>，</w:t>
      </w:r>
      <w:r w:rsidRPr="00957D2C">
        <w:rPr>
          <w:rFonts w:ascii="宋体" w:eastAsia="宋体" w:hAnsi="宋体" w:cs="仿宋"/>
          <w:sz w:val="24"/>
          <w:szCs w:val="24"/>
        </w:rPr>
        <w:t>自检合格后，提交甲方进行第一次验收</w:t>
      </w:r>
      <w:r w:rsidRPr="00957D2C">
        <w:rPr>
          <w:rFonts w:ascii="宋体" w:eastAsia="宋体" w:hAnsi="宋体" w:cs="仿宋"/>
          <w:sz w:val="24"/>
          <w:szCs w:val="24"/>
          <w:lang w:eastAsia="zh-CN"/>
        </w:rPr>
        <w:t>；</w:t>
      </w:r>
      <w:r w:rsidRPr="00957D2C">
        <w:rPr>
          <w:rFonts w:ascii="宋体" w:eastAsia="宋体" w:hAnsi="宋体" w:cs="仿宋"/>
          <w:sz w:val="24"/>
          <w:szCs w:val="24"/>
        </w:rPr>
        <w:t>甲方自第一次验收合格且收到发票之日起，</w:t>
      </w:r>
      <w:r w:rsidRPr="00957D2C">
        <w:rPr>
          <w:rFonts w:ascii="宋体" w:eastAsia="宋体" w:hAnsi="宋体" w:cs="仿宋"/>
          <w:sz w:val="24"/>
          <w:szCs w:val="24"/>
          <w:lang w:eastAsia="zh-CN"/>
        </w:rPr>
        <w:t>10个工作日</w:t>
      </w:r>
      <w:r w:rsidRPr="00957D2C">
        <w:rPr>
          <w:rFonts w:ascii="宋体" w:eastAsia="宋体" w:hAnsi="宋体" w:cs="仿宋"/>
          <w:sz w:val="24"/>
          <w:szCs w:val="24"/>
        </w:rPr>
        <w:t>内无息支付验收合格产品对应合同价款</w:t>
      </w:r>
      <w:r w:rsidRPr="00957D2C">
        <w:rPr>
          <w:rFonts w:ascii="宋体" w:eastAsia="宋体" w:hAnsi="宋体" w:cs="仿宋"/>
          <w:sz w:val="24"/>
          <w:szCs w:val="24"/>
          <w:lang w:eastAsia="zh-CN"/>
        </w:rPr>
        <w:t>的55</w:t>
      </w:r>
      <w:r w:rsidRPr="00957D2C">
        <w:rPr>
          <w:rFonts w:ascii="宋体" w:eastAsia="宋体" w:hAnsi="宋体" w:cs="仿宋"/>
          <w:sz w:val="24"/>
          <w:szCs w:val="24"/>
        </w:rPr>
        <w:t>%。</w:t>
      </w:r>
    </w:p>
    <w:p w14:paraId="42BE8349" w14:textId="77777777" w:rsidR="00957D2C" w:rsidRPr="00957D2C" w:rsidRDefault="00957D2C" w:rsidP="00957D2C">
      <w:pPr>
        <w:pStyle w:val="null3"/>
        <w:spacing w:line="360" w:lineRule="auto"/>
        <w:ind w:firstLineChars="200" w:firstLine="480"/>
        <w:rPr>
          <w:rFonts w:ascii="宋体" w:eastAsia="宋体" w:hAnsi="宋体" w:cs="仿宋"/>
          <w:sz w:val="24"/>
          <w:szCs w:val="24"/>
        </w:rPr>
      </w:pPr>
      <w:r w:rsidRPr="00957D2C">
        <w:rPr>
          <w:rFonts w:ascii="宋体" w:eastAsia="宋体" w:hAnsi="宋体" w:cs="仿宋"/>
          <w:sz w:val="24"/>
          <w:szCs w:val="24"/>
          <w:lang w:eastAsia="zh-CN"/>
        </w:rPr>
        <w:t>（2）货物第一次验收合格满两年后，进行二次验收，验收合格后30天内无息支付</w:t>
      </w:r>
      <w:r w:rsidRPr="00957D2C">
        <w:rPr>
          <w:rFonts w:ascii="宋体" w:eastAsia="宋体" w:hAnsi="宋体" w:cs="仿宋"/>
          <w:sz w:val="24"/>
          <w:szCs w:val="24"/>
        </w:rPr>
        <w:t>验收合格产品对应合同价款</w:t>
      </w:r>
      <w:r w:rsidRPr="00957D2C">
        <w:rPr>
          <w:rFonts w:ascii="宋体" w:eastAsia="宋体" w:hAnsi="宋体" w:cs="仿宋"/>
          <w:sz w:val="24"/>
          <w:szCs w:val="24"/>
          <w:lang w:eastAsia="zh-CN"/>
        </w:rPr>
        <w:t>的5%</w:t>
      </w:r>
      <w:r w:rsidRPr="00957D2C">
        <w:rPr>
          <w:rFonts w:ascii="宋体" w:eastAsia="宋体" w:hAnsi="宋体" w:cs="仿宋"/>
          <w:sz w:val="24"/>
          <w:szCs w:val="24"/>
        </w:rPr>
        <w:t>。</w:t>
      </w:r>
    </w:p>
    <w:p w14:paraId="21BF5DEA" w14:textId="77777777" w:rsidR="00957D2C" w:rsidRPr="00957D2C" w:rsidRDefault="00957D2C" w:rsidP="00957D2C">
      <w:pPr>
        <w:pStyle w:val="null3"/>
        <w:spacing w:line="360" w:lineRule="auto"/>
        <w:ind w:firstLineChars="200" w:firstLine="480"/>
        <w:rPr>
          <w:rFonts w:ascii="宋体" w:eastAsia="宋体" w:hAnsi="宋体" w:cs="仿宋_GB2312"/>
          <w:sz w:val="24"/>
          <w:szCs w:val="24"/>
        </w:rPr>
      </w:pPr>
      <w:r w:rsidRPr="00957D2C">
        <w:rPr>
          <w:rFonts w:ascii="宋体" w:eastAsia="宋体" w:hAnsi="宋体" w:cs="仿宋"/>
          <w:sz w:val="24"/>
          <w:szCs w:val="24"/>
          <w:lang w:eastAsia="zh-CN"/>
        </w:rPr>
        <w:t>（3）若因乙方不能及时提供发票或乙方提供的发票不符合要求的</w:t>
      </w:r>
      <w:r w:rsidRPr="00957D2C">
        <w:rPr>
          <w:rFonts w:ascii="宋体" w:eastAsia="宋体" w:hAnsi="宋体" w:cs="仿宋"/>
          <w:sz w:val="24"/>
          <w:szCs w:val="24"/>
        </w:rPr>
        <w:t>，甲方付款期限</w:t>
      </w:r>
      <w:r w:rsidRPr="00957D2C">
        <w:rPr>
          <w:rFonts w:ascii="宋体" w:eastAsia="宋体" w:hAnsi="宋体" w:cs="仿宋"/>
          <w:sz w:val="24"/>
          <w:szCs w:val="24"/>
          <w:lang w:eastAsia="zh-CN"/>
        </w:rPr>
        <w:t>相应</w:t>
      </w:r>
      <w:r w:rsidRPr="00957D2C">
        <w:rPr>
          <w:rFonts w:ascii="宋体" w:eastAsia="宋体" w:hAnsi="宋体" w:cs="仿宋"/>
          <w:sz w:val="24"/>
          <w:szCs w:val="24"/>
        </w:rPr>
        <w:t>顺延，且不承担任何责任</w:t>
      </w:r>
      <w:r w:rsidRPr="00957D2C">
        <w:rPr>
          <w:rFonts w:ascii="宋体" w:eastAsia="宋体" w:hAnsi="宋体" w:cs="仿宋"/>
          <w:sz w:val="24"/>
          <w:szCs w:val="24"/>
          <w:lang w:eastAsia="zh-CN"/>
        </w:rPr>
        <w:t>。</w:t>
      </w:r>
    </w:p>
    <w:p w14:paraId="45829E0B"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（二）支付方式：银行转账。</w:t>
      </w:r>
    </w:p>
    <w:p w14:paraId="3EF5E323" w14:textId="77777777" w:rsidR="00957D2C" w:rsidRPr="00957D2C" w:rsidRDefault="00957D2C" w:rsidP="00957D2C">
      <w:pPr>
        <w:spacing w:line="360" w:lineRule="auto"/>
        <w:ind w:firstLineChars="196" w:firstLine="470"/>
        <w:rPr>
          <w:rFonts w:ascii="宋体" w:eastAsia="宋体" w:hAnsi="宋体" w:cs="仿宋_GB2312" w:hint="eastAsia"/>
          <w:kern w:val="36"/>
          <w:sz w:val="24"/>
        </w:rPr>
      </w:pPr>
      <w:r w:rsidRPr="00957D2C">
        <w:rPr>
          <w:rFonts w:ascii="宋体" w:eastAsia="宋体" w:hAnsi="宋体" w:cs="仿宋_GB2312" w:hint="eastAsia"/>
          <w:kern w:val="36"/>
          <w:sz w:val="24"/>
        </w:rPr>
        <w:t>乙方确认以下信息为收款信息：</w:t>
      </w:r>
    </w:p>
    <w:p w14:paraId="7A179911"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开户名：</w:t>
      </w:r>
    </w:p>
    <w:p w14:paraId="76581BD5"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开户行：</w:t>
      </w:r>
    </w:p>
    <w:p w14:paraId="2D30A18F"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账号：</w:t>
      </w:r>
    </w:p>
    <w:p w14:paraId="3DB2A312"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乙方延期提供发票或提供的发票不符合甲方要求的，甲方有权顺延付款期限直至乙方提供发票，且乙方不得以此为由拒绝履行任意合同义务。</w:t>
      </w:r>
    </w:p>
    <w:p w14:paraId="0926C541"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sz w:val="24"/>
        </w:rPr>
        <w:t>（三）结算要求：验收合格后填写项目验收单（一式六份），发票按验收金额的100%直开甲方，乙方持供货合同、等额合</w:t>
      </w:r>
      <w:proofErr w:type="gramStart"/>
      <w:r w:rsidRPr="00957D2C">
        <w:rPr>
          <w:rFonts w:ascii="宋体" w:eastAsia="宋体" w:hAnsi="宋体" w:cs="仿宋_GB2312" w:hint="eastAsia"/>
          <w:sz w:val="24"/>
        </w:rPr>
        <w:t>规</w:t>
      </w:r>
      <w:proofErr w:type="gramEnd"/>
      <w:r w:rsidRPr="00957D2C">
        <w:rPr>
          <w:rFonts w:ascii="宋体" w:eastAsia="宋体" w:hAnsi="宋体" w:cs="仿宋_GB2312" w:hint="eastAsia"/>
          <w:sz w:val="24"/>
        </w:rPr>
        <w:t>发票、项目验收合格单，与甲方结算。</w:t>
      </w:r>
    </w:p>
    <w:p w14:paraId="2F6A0EAE" w14:textId="77777777" w:rsidR="00957D2C" w:rsidRPr="00957D2C" w:rsidRDefault="00957D2C" w:rsidP="00957D2C">
      <w:pPr>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六、双方的权利和义务：</w:t>
      </w:r>
    </w:p>
    <w:p w14:paraId="12C1E84E" w14:textId="77777777" w:rsidR="00957D2C" w:rsidRPr="00957D2C" w:rsidRDefault="00957D2C" w:rsidP="00957D2C">
      <w:pPr>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（一）甲方的权利和义务</w:t>
      </w:r>
    </w:p>
    <w:p w14:paraId="33F9A991" w14:textId="77777777" w:rsidR="00957D2C" w:rsidRPr="00957D2C" w:rsidRDefault="00957D2C" w:rsidP="00957D2C">
      <w:pPr>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1、甲方保证提供给乙方的资料、信息内容合法，不侵犯第三方的合法权益。</w:t>
      </w:r>
    </w:p>
    <w:p w14:paraId="0BEAE01E" w14:textId="77777777" w:rsidR="00957D2C" w:rsidRPr="00957D2C" w:rsidRDefault="00957D2C" w:rsidP="00957D2C">
      <w:pPr>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lastRenderedPageBreak/>
        <w:t>2、</w:t>
      </w:r>
      <w:r w:rsidRPr="00957D2C">
        <w:rPr>
          <w:rFonts w:ascii="宋体" w:eastAsia="宋体" w:hAnsi="宋体" w:cs="仿宋_GB2312" w:hint="eastAsia"/>
          <w:kern w:val="36"/>
          <w:sz w:val="24"/>
        </w:rPr>
        <w:t>由于乙方原因不能按合同约定履约，甲方有权扣留剩余款项，作为对甲方损失的赔偿，剩余款项已付或</w:t>
      </w:r>
      <w:r w:rsidRPr="00957D2C">
        <w:rPr>
          <w:rFonts w:ascii="宋体" w:eastAsia="宋体" w:hAnsi="宋体" w:cs="仿宋_GB2312" w:hint="eastAsia"/>
          <w:sz w:val="24"/>
        </w:rPr>
        <w:t>不足以赔偿甲方损失的，由乙方另行支付。</w:t>
      </w:r>
    </w:p>
    <w:p w14:paraId="4CA49A77" w14:textId="77777777" w:rsidR="00957D2C" w:rsidRPr="00957D2C" w:rsidRDefault="00957D2C" w:rsidP="00957D2C">
      <w:pPr>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（二）乙方的权利和义务</w:t>
      </w:r>
    </w:p>
    <w:p w14:paraId="61C6B094"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1、乙方确保本项目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包括但不限于甲方因维</w:t>
      </w:r>
      <w:proofErr w:type="gramStart"/>
      <w:r w:rsidRPr="00957D2C">
        <w:rPr>
          <w:rFonts w:ascii="宋体" w:eastAsia="宋体" w:hAnsi="宋体" w:cs="仿宋_GB2312" w:hint="eastAsia"/>
          <w:sz w:val="24"/>
        </w:rPr>
        <w:t>权产生</w:t>
      </w:r>
      <w:proofErr w:type="gramEnd"/>
      <w:r w:rsidRPr="00957D2C">
        <w:rPr>
          <w:rFonts w:ascii="宋体" w:eastAsia="宋体" w:hAnsi="宋体" w:cs="仿宋_GB2312" w:hint="eastAsia"/>
          <w:sz w:val="24"/>
        </w:rPr>
        <w:t>的诉讼费、公证费、保全费以及律师费等）。</w:t>
      </w:r>
    </w:p>
    <w:p w14:paraId="1E710671" w14:textId="77777777" w:rsidR="00957D2C" w:rsidRPr="00957D2C" w:rsidRDefault="00957D2C" w:rsidP="00957D2C">
      <w:pPr>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2、乙方保证在履行本合同过程中，不侵犯第三方的合法权益。如因乙方原因致使甲方遭受第三方追诉的，乙方应承担由此给甲方造成的全部损失（包括但不限于甲方因维</w:t>
      </w:r>
      <w:proofErr w:type="gramStart"/>
      <w:r w:rsidRPr="00957D2C">
        <w:rPr>
          <w:rFonts w:ascii="宋体" w:eastAsia="宋体" w:hAnsi="宋体" w:cs="仿宋_GB2312" w:hint="eastAsia"/>
          <w:sz w:val="24"/>
        </w:rPr>
        <w:t>权产生</w:t>
      </w:r>
      <w:proofErr w:type="gramEnd"/>
      <w:r w:rsidRPr="00957D2C">
        <w:rPr>
          <w:rFonts w:ascii="宋体" w:eastAsia="宋体" w:hAnsi="宋体" w:cs="仿宋_GB2312" w:hint="eastAsia"/>
          <w:sz w:val="24"/>
        </w:rPr>
        <w:t>的诉讼费、公证费、保全费以及律师费等），并承担合同总价款30%的违约金违约责任。</w:t>
      </w:r>
    </w:p>
    <w:p w14:paraId="7110ED5F"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3、乙方按照本合同约定，在履行的过程中，不允许利用甲方提供的工作条件和相关资料进行与本项目无关的工作。如因乙方原因致使甲方遭受经济及法律追诉的，由乙方完全承担（包括但不限于甲方因维</w:t>
      </w:r>
      <w:proofErr w:type="gramStart"/>
      <w:r w:rsidRPr="00957D2C">
        <w:rPr>
          <w:rFonts w:ascii="宋体" w:eastAsia="宋体" w:hAnsi="宋体" w:cs="仿宋_GB2312" w:hint="eastAsia"/>
          <w:sz w:val="24"/>
        </w:rPr>
        <w:t>权产生</w:t>
      </w:r>
      <w:proofErr w:type="gramEnd"/>
      <w:r w:rsidRPr="00957D2C">
        <w:rPr>
          <w:rFonts w:ascii="宋体" w:eastAsia="宋体" w:hAnsi="宋体" w:cs="仿宋_GB2312" w:hint="eastAsia"/>
          <w:sz w:val="24"/>
        </w:rPr>
        <w:t>的诉讼费、公证费、保全费以及律师费等）。</w:t>
      </w:r>
    </w:p>
    <w:p w14:paraId="316F4AED"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4、乙方必须设置安装、调试现场安全管理人员及专职安全员，杜绝违规安装。</w:t>
      </w:r>
    </w:p>
    <w:p w14:paraId="159A31DA"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5、乙方必须对安装、调试地域环境卫生、人员安全、生产安全、防火安全负全责。安装、调试现场的各种活动须服从甲方相关部门的管理、监督，同时做好与其它人员的交叉作业及配合工作。</w:t>
      </w:r>
    </w:p>
    <w:p w14:paraId="5777442C"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6、乙方必须加强对安装、调试现场的安全监督、管理，对进入现场的易燃材料生产工具应指定专人管理，必要时派人驻守。对当日产生的易燃废料需当日清理出安装、调试现场，堆放到甲方指定区域，</w:t>
      </w:r>
      <w:proofErr w:type="gramStart"/>
      <w:r w:rsidRPr="00957D2C">
        <w:rPr>
          <w:rFonts w:ascii="宋体" w:eastAsia="宋体" w:hAnsi="宋体" w:cs="仿宋_GB2312" w:hint="eastAsia"/>
          <w:kern w:val="36"/>
          <w:sz w:val="24"/>
        </w:rPr>
        <w:t>当日应</w:t>
      </w:r>
      <w:proofErr w:type="gramEnd"/>
      <w:r w:rsidRPr="00957D2C">
        <w:rPr>
          <w:rFonts w:ascii="宋体" w:eastAsia="宋体" w:hAnsi="宋体" w:cs="仿宋_GB2312" w:hint="eastAsia"/>
          <w:kern w:val="36"/>
          <w:sz w:val="24"/>
        </w:rPr>
        <w:t>及时清理出院，消除安全隐患。</w:t>
      </w:r>
    </w:p>
    <w:p w14:paraId="157F2CDF"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7、乙方供货、安装、调试人员要安全文明服务，不准赤脚或穿高跟鞋、拖鞋和裙子进入供货场地；供货场地禁止吸烟；高空作业时必须系安全带，佩戴安全帽，不得穿硬底鞋及带钉易打滑的鞋；不准违章指挥，违章作业及冒险作业；不准从高处往下抛投物料；不准酒后上岗。</w:t>
      </w:r>
    </w:p>
    <w:p w14:paraId="4AE9152B"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8、乙方供货、安装、调试人员要严防火灾，不准在禁止烟火的地方动用明火；要文明供货，不得在安装、调试现场戏耍和打架斗殴；要注意用电安全，电器开关要设箱加锁，不准乱拉乱接电线。</w:t>
      </w:r>
    </w:p>
    <w:p w14:paraId="6ADDE843"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lastRenderedPageBreak/>
        <w:t>9、由于乙方在供货、安装、调试过程中组织管理不当违反安全规程、消防安全条例发生安全或火灾事故所造成的安全责任事故、经济损失及人身伤亡，乙方承担全部责任，甲方概不负责。在供货、安装、调试中如发生事故造成甲方经济损失、人身损害，乙方承担全部责任，若因此还造成甲方损失的，乙方应承担全部损失（包括但不限于甲方因维</w:t>
      </w:r>
      <w:proofErr w:type="gramStart"/>
      <w:r w:rsidRPr="00957D2C">
        <w:rPr>
          <w:rFonts w:ascii="宋体" w:eastAsia="宋体" w:hAnsi="宋体" w:cs="仿宋_GB2312" w:hint="eastAsia"/>
          <w:kern w:val="36"/>
          <w:sz w:val="24"/>
        </w:rPr>
        <w:t>权产生</w:t>
      </w:r>
      <w:proofErr w:type="gramEnd"/>
      <w:r w:rsidRPr="00957D2C">
        <w:rPr>
          <w:rFonts w:ascii="宋体" w:eastAsia="宋体" w:hAnsi="宋体" w:cs="仿宋_GB2312" w:hint="eastAsia"/>
          <w:kern w:val="36"/>
          <w:sz w:val="24"/>
        </w:rPr>
        <w:t>的诉讼费、公证费、保全费以及律师费等）。</w:t>
      </w:r>
    </w:p>
    <w:p w14:paraId="5E2443C8" w14:textId="77777777" w:rsidR="00957D2C" w:rsidRPr="00957D2C" w:rsidRDefault="00957D2C" w:rsidP="00957D2C">
      <w:pPr>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10、乙方货物需在甲方指定地点有序堆放，垃圾或货物外包装应24小时内清理外运，严禁随意乱堆乱放，影响院内大环境及道路畅通。</w:t>
      </w:r>
    </w:p>
    <w:p w14:paraId="304929CC"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11、乙方违反上述任意约定，均视为违约。甲方现场管理人员有权制止其行为并劝其离场，乙方应停工整顿且交付期不顺延（停工期间造成的损失由乙方自行承担）。每违反一次扣除合同总价的3%作为违约金，并承担由此造成的全部损失，累计超过3次的，视为乙方根本违约，甲方有权解除合同，合同自甲方书面解除通知送达乙方之日解除，乙方应按照合同总价的30%承担违约金，若违约金不足以弥补甲方损失的，由乙方另行支付。</w:t>
      </w:r>
    </w:p>
    <w:p w14:paraId="01D53E4C" w14:textId="77777777" w:rsidR="00957D2C" w:rsidRPr="00957D2C" w:rsidRDefault="00957D2C" w:rsidP="00957D2C">
      <w:pPr>
        <w:tabs>
          <w:tab w:val="left" w:pos="480"/>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七、运输</w:t>
      </w:r>
    </w:p>
    <w:p w14:paraId="6CC38C26"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bookmarkStart w:id="0" w:name="_Hlk204176622"/>
      <w:r w:rsidRPr="00957D2C">
        <w:rPr>
          <w:rFonts w:ascii="宋体" w:eastAsia="宋体" w:hAnsi="宋体" w:cs="仿宋_GB2312" w:hint="eastAsia"/>
          <w:sz w:val="24"/>
        </w:rPr>
        <w:t>（一）运输由乙方负责，运杂费已包含在合同总价内，包括从货物供应地点所含的运输费、装卸费、仓储费、保险费等全部费用。</w:t>
      </w:r>
    </w:p>
    <w:p w14:paraId="24E483E5"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（二）运输方式由乙方自行选择，但必须保证按期交付。</w:t>
      </w:r>
    </w:p>
    <w:p w14:paraId="6DA4BCEF"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kern w:val="36"/>
          <w:sz w:val="24"/>
        </w:rPr>
      </w:pPr>
      <w:r w:rsidRPr="00957D2C">
        <w:rPr>
          <w:rFonts w:ascii="宋体" w:eastAsia="宋体" w:hAnsi="宋体" w:cs="仿宋_GB2312" w:hint="eastAsia"/>
          <w:kern w:val="36"/>
          <w:sz w:val="24"/>
        </w:rPr>
        <w:t>（三）货物验收合格前产生的一切毁损、灭失的风险及质量问题均由乙方承担。</w:t>
      </w:r>
    </w:p>
    <w:bookmarkEnd w:id="0"/>
    <w:p w14:paraId="63F1075F" w14:textId="77777777" w:rsidR="00957D2C" w:rsidRPr="00957D2C" w:rsidRDefault="00957D2C" w:rsidP="00957D2C">
      <w:pPr>
        <w:tabs>
          <w:tab w:val="left" w:pos="1155"/>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八、质量保证</w:t>
      </w:r>
    </w:p>
    <w:p w14:paraId="30B4ACBE"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乙方所供货物必须执行下列条款：</w:t>
      </w:r>
    </w:p>
    <w:p w14:paraId="1E53B7B6" w14:textId="77777777" w:rsidR="00957D2C" w:rsidRPr="00957D2C" w:rsidRDefault="00957D2C" w:rsidP="00957D2C">
      <w:pPr>
        <w:spacing w:line="360" w:lineRule="auto"/>
        <w:ind w:firstLine="480"/>
        <w:rPr>
          <w:rFonts w:ascii="宋体" w:eastAsia="宋体" w:hAnsi="宋体" w:cs="仿宋_GB2312" w:hint="eastAsia"/>
          <w:sz w:val="24"/>
        </w:rPr>
      </w:pPr>
      <w:r w:rsidRPr="00957D2C">
        <w:rPr>
          <w:rFonts w:ascii="宋体" w:eastAsia="宋体" w:hAnsi="宋体" w:cs="仿宋_GB2312" w:hint="eastAsia"/>
          <w:sz w:val="24"/>
        </w:rPr>
        <w:t>（一）保证技术指标先进、质量性能可靠、进货渠道正常、功能齐全、配置合理，全面满足技术要求。</w:t>
      </w:r>
    </w:p>
    <w:p w14:paraId="0CBB8DEC" w14:textId="77777777" w:rsidR="00957D2C" w:rsidRPr="00957D2C" w:rsidRDefault="00957D2C" w:rsidP="00957D2C">
      <w:pPr>
        <w:spacing w:line="360" w:lineRule="auto"/>
        <w:ind w:firstLine="480"/>
        <w:rPr>
          <w:rFonts w:ascii="宋体" w:eastAsia="宋体" w:hAnsi="宋体" w:cs="仿宋_GB2312" w:hint="eastAsia"/>
          <w:sz w:val="24"/>
        </w:rPr>
      </w:pPr>
      <w:r w:rsidRPr="00957D2C">
        <w:rPr>
          <w:rFonts w:ascii="宋体" w:eastAsia="宋体" w:hAnsi="宋体" w:cs="仿宋_GB2312" w:hint="eastAsia"/>
          <w:sz w:val="24"/>
        </w:rPr>
        <w:t>（二）符合国家有关规范要求，确保达到最佳运行状态。对于由于产品设计、工艺或材料的缺陷而产生的质量问题负责。</w:t>
      </w:r>
    </w:p>
    <w:p w14:paraId="1240512E" w14:textId="77777777" w:rsidR="00957D2C" w:rsidRPr="00957D2C" w:rsidRDefault="00957D2C" w:rsidP="00957D2C">
      <w:pPr>
        <w:spacing w:line="360" w:lineRule="auto"/>
        <w:ind w:firstLine="480"/>
        <w:rPr>
          <w:rFonts w:ascii="宋体" w:eastAsia="宋体" w:hAnsi="宋体" w:cs="仿宋_GB2312" w:hint="eastAsia"/>
          <w:sz w:val="24"/>
        </w:rPr>
      </w:pPr>
      <w:r w:rsidRPr="00957D2C">
        <w:rPr>
          <w:rFonts w:ascii="宋体" w:eastAsia="宋体" w:hAnsi="宋体" w:cs="仿宋_GB2312" w:hint="eastAsia"/>
          <w:sz w:val="24"/>
        </w:rPr>
        <w:t>（三）具有良好的外观，适合安装场所的使用。</w:t>
      </w:r>
    </w:p>
    <w:p w14:paraId="48771F43" w14:textId="77777777" w:rsidR="00957D2C" w:rsidRPr="00957D2C" w:rsidRDefault="00957D2C" w:rsidP="00957D2C">
      <w:pPr>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九、特殊要求：</w:t>
      </w:r>
    </w:p>
    <w:p w14:paraId="1CF7271B"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（一）因甲方为一所三级甲等医院，就诊患者较多人员较为复杂，病员均为特殊群体，甲方要求在供货过程当中，始终以患者为第一，任何供货决不能影响患者正常就诊。</w:t>
      </w:r>
    </w:p>
    <w:p w14:paraId="50A40183"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（二）无论供货大小难易以及节假日与夜间供货，要求乙方积极组织供货力量正常</w:t>
      </w:r>
      <w:r w:rsidRPr="00957D2C">
        <w:rPr>
          <w:rFonts w:ascii="宋体" w:eastAsia="宋体" w:hAnsi="宋体" w:cs="仿宋_GB2312" w:hint="eastAsia"/>
          <w:sz w:val="24"/>
        </w:rPr>
        <w:lastRenderedPageBreak/>
        <w:t xml:space="preserve">供货，服从甲方工作安排。 </w:t>
      </w:r>
    </w:p>
    <w:p w14:paraId="3EDADC1A" w14:textId="77777777" w:rsidR="00957D2C" w:rsidRPr="00957D2C" w:rsidRDefault="00957D2C" w:rsidP="00957D2C">
      <w:pPr>
        <w:tabs>
          <w:tab w:val="left" w:pos="1155"/>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（三）乙方对甲方突发公共卫生事件及各项应急预案应积极响应并派员配合及协助工作，不得拒绝推诿。</w:t>
      </w:r>
    </w:p>
    <w:p w14:paraId="6D3A9F4B" w14:textId="77777777" w:rsidR="00957D2C" w:rsidRPr="00957D2C" w:rsidRDefault="00957D2C" w:rsidP="00957D2C">
      <w:pPr>
        <w:tabs>
          <w:tab w:val="left" w:pos="1155"/>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十、售后服务：</w:t>
      </w:r>
    </w:p>
    <w:p w14:paraId="7CFDF5E1"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（一）质保期内</w:t>
      </w:r>
    </w:p>
    <w:p w14:paraId="35CEBFD6"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自安装调试、检测、正常运行并验收合格之日起：</w:t>
      </w:r>
    </w:p>
    <w:p w14:paraId="57A23B66"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1、提供质保</w:t>
      </w:r>
      <w:r w:rsidRPr="00957D2C">
        <w:rPr>
          <w:rFonts w:ascii="宋体" w:eastAsia="宋体" w:hAnsi="宋体" w:cs="仿宋_GB2312" w:hint="eastAsia"/>
          <w:sz w:val="24"/>
          <w:u w:val="single"/>
        </w:rPr>
        <w:t xml:space="preserve">    </w:t>
      </w:r>
      <w:r w:rsidRPr="00957D2C">
        <w:rPr>
          <w:rFonts w:ascii="宋体" w:eastAsia="宋体" w:hAnsi="宋体" w:cs="仿宋_GB2312" w:hint="eastAsia"/>
          <w:sz w:val="24"/>
        </w:rPr>
        <w:t>年。</w:t>
      </w:r>
    </w:p>
    <w:p w14:paraId="05CD9CE9" w14:textId="77777777" w:rsidR="00957D2C" w:rsidRPr="00957D2C" w:rsidRDefault="00957D2C" w:rsidP="00957D2C">
      <w:pPr>
        <w:spacing w:line="360" w:lineRule="auto"/>
        <w:ind w:firstLineChars="200" w:firstLine="480"/>
        <w:rPr>
          <w:rFonts w:ascii="宋体" w:eastAsia="宋体" w:hAnsi="宋体" w:cs="仿宋_GB2312" w:hint="eastAsia"/>
          <w:sz w:val="24"/>
        </w:rPr>
      </w:pPr>
      <w:bookmarkStart w:id="1" w:name="_Hlk204176693"/>
      <w:r w:rsidRPr="00957D2C">
        <w:rPr>
          <w:rFonts w:ascii="宋体" w:eastAsia="宋体" w:hAnsi="宋体" w:cs="仿宋_GB2312" w:hint="eastAsia"/>
          <w:sz w:val="24"/>
        </w:rPr>
        <w:t>2、同一主要部件出现质量问题，经过两次维修后仍无法正常使用，乙方必须更换同品牌、同型号、同规格的新产品。</w:t>
      </w:r>
    </w:p>
    <w:p w14:paraId="3C095CDA"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3、乙方电话响应时间小于2小时，到达现场时间不超过24小时，解决问题不超过48小时。若需返厂维修，乙方承担往返费用。</w:t>
      </w:r>
    </w:p>
    <w:p w14:paraId="4E3BF89A"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4、乙方不能解决的故障，甲方有权指定第三方维修，维修费用由乙方承担。甲方有权从尾款中扣除，尾款已付或不足以支付全部维修费用的，由乙方另行支付。</w:t>
      </w:r>
    </w:p>
    <w:p w14:paraId="6DBD0AE1"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5、30天内，如出现质量问题，可以选择换货或退货。</w:t>
      </w:r>
    </w:p>
    <w:p w14:paraId="085738E7"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6、电话咨询</w:t>
      </w:r>
    </w:p>
    <w:p w14:paraId="152E9D68"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免费提供每周7天/每天24小时不间断的电话支持服务，解答甲方在使用过程中遇到的问题，24小时内提出解决问题的建议和操作方法。</w:t>
      </w:r>
    </w:p>
    <w:p w14:paraId="38596E0E"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（二）款项结清前，乙方应对所提供产品进行全面检测，全面保养维护。</w:t>
      </w:r>
    </w:p>
    <w:p w14:paraId="59DFEFAB"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（三）质保期满后，乙方应保证以按市场价格的5</w:t>
      </w:r>
      <w:proofErr w:type="gramStart"/>
      <w:r w:rsidRPr="00957D2C">
        <w:rPr>
          <w:rFonts w:ascii="宋体" w:eastAsia="宋体" w:hAnsi="宋体" w:cs="仿宋_GB2312" w:hint="eastAsia"/>
          <w:sz w:val="24"/>
        </w:rPr>
        <w:t>折提供</w:t>
      </w:r>
      <w:proofErr w:type="gramEnd"/>
      <w:r w:rsidRPr="00957D2C">
        <w:rPr>
          <w:rFonts w:ascii="宋体" w:eastAsia="宋体" w:hAnsi="宋体" w:cs="仿宋_GB2312" w:hint="eastAsia"/>
          <w:sz w:val="24"/>
        </w:rPr>
        <w:t>维护和保养服务，当发生事故时，乙方应按质保期内同样的标准进行维护处理。</w:t>
      </w:r>
    </w:p>
    <w:p w14:paraId="7EFA5220" w14:textId="77777777" w:rsidR="00957D2C" w:rsidRPr="00957D2C" w:rsidRDefault="00957D2C" w:rsidP="00957D2C">
      <w:pPr>
        <w:spacing w:line="360" w:lineRule="auto"/>
        <w:ind w:firstLineChars="210" w:firstLine="504"/>
        <w:rPr>
          <w:rFonts w:ascii="宋体" w:eastAsia="宋体" w:hAnsi="宋体" w:cs="仿宋_GB2312" w:hint="eastAsia"/>
          <w:sz w:val="24"/>
        </w:rPr>
      </w:pPr>
      <w:r w:rsidRPr="00957D2C">
        <w:rPr>
          <w:rFonts w:ascii="宋体" w:eastAsia="宋体" w:hAnsi="宋体" w:cs="仿宋_GB2312" w:hint="eastAsia"/>
          <w:sz w:val="24"/>
        </w:rPr>
        <w:t>（四）培训</w:t>
      </w:r>
    </w:p>
    <w:p w14:paraId="642DA21D" w14:textId="77777777" w:rsidR="00957D2C" w:rsidRPr="00957D2C" w:rsidRDefault="00957D2C" w:rsidP="00957D2C">
      <w:pPr>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提供免费培训，使操作、维护人员掌握使用、维护等操作方法，并预期达到熟练操作水平。培训具体内容可以根据甲方情况熟悉、现场使用情况等灵活调整。</w:t>
      </w:r>
    </w:p>
    <w:bookmarkEnd w:id="1"/>
    <w:p w14:paraId="45B1228E" w14:textId="77777777" w:rsidR="00957D2C" w:rsidRPr="00957D2C" w:rsidRDefault="00957D2C" w:rsidP="00957D2C">
      <w:pPr>
        <w:tabs>
          <w:tab w:val="left" w:pos="0"/>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十一、验收</w:t>
      </w:r>
    </w:p>
    <w:p w14:paraId="37876A44"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bookmarkStart w:id="2" w:name="_Hlk204176350"/>
      <w:r w:rsidRPr="00957D2C">
        <w:rPr>
          <w:rFonts w:ascii="宋体" w:eastAsia="宋体" w:hAnsi="宋体" w:cs="仿宋_GB2312" w:hint="eastAsia"/>
          <w:sz w:val="24"/>
        </w:rPr>
        <w:t>（一）货物到达甲方指定地点后，甲方根据合同要求，进行外观验收，确认产地、规格、型号和数量。</w:t>
      </w:r>
    </w:p>
    <w:p w14:paraId="610493E2"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（二）按照甲方标书和乙方投标文件及承诺中的要求，安装、调试、检测，平稳运行，确认项目完成，乙方进行自检，自检合格后，准备验收文件，并书面通知甲方。</w:t>
      </w:r>
    </w:p>
    <w:p w14:paraId="07AA357F"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（三）甲方确认乙方的自</w:t>
      </w:r>
      <w:proofErr w:type="gramStart"/>
      <w:r w:rsidRPr="00957D2C">
        <w:rPr>
          <w:rFonts w:ascii="宋体" w:eastAsia="宋体" w:hAnsi="宋体" w:cs="仿宋_GB2312" w:hint="eastAsia"/>
          <w:sz w:val="24"/>
        </w:rPr>
        <w:t>检内容</w:t>
      </w:r>
      <w:proofErr w:type="gramEnd"/>
      <w:r w:rsidRPr="00957D2C">
        <w:rPr>
          <w:rFonts w:ascii="宋体" w:eastAsia="宋体" w:hAnsi="宋体" w:cs="仿宋_GB2312" w:hint="eastAsia"/>
          <w:sz w:val="24"/>
        </w:rPr>
        <w:t>后，组织乙方（必要时请有关专家）进行项目验收。</w:t>
      </w:r>
      <w:r w:rsidRPr="00957D2C">
        <w:rPr>
          <w:rFonts w:ascii="宋体" w:eastAsia="宋体" w:hAnsi="宋体" w:cs="仿宋_GB2312" w:hint="eastAsia"/>
          <w:sz w:val="24"/>
        </w:rPr>
        <w:lastRenderedPageBreak/>
        <w:t>验收合格后，填写验收单（一式六份）作为对项目的最终认可。</w:t>
      </w:r>
    </w:p>
    <w:p w14:paraId="27D30E4C"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（四）如验收不合格，乙方应负责整改或返修，直至甲方验收合格为至，</w:t>
      </w:r>
      <w:r w:rsidRPr="00957D2C">
        <w:rPr>
          <w:rFonts w:ascii="宋体" w:eastAsia="宋体" w:hAnsi="宋体" w:cs="仿宋_GB2312" w:hint="eastAsia"/>
          <w:spacing w:val="-20"/>
          <w:kern w:val="32"/>
          <w:position w:val="2"/>
          <w:sz w:val="24"/>
        </w:rPr>
        <w:t>且交付期不顺延，由此产生的费用及造成的损失，乙方自行承担</w:t>
      </w:r>
      <w:r w:rsidRPr="00957D2C">
        <w:rPr>
          <w:rFonts w:ascii="宋体" w:eastAsia="宋体" w:hAnsi="宋体" w:cs="仿宋_GB2312" w:hint="eastAsia"/>
          <w:sz w:val="24"/>
        </w:rPr>
        <w:t>。若乙方交付项目验收不合格累计超过3次的，甲方有权选择解除合同，合同自甲方书面解除通知到达乙方时解除。</w:t>
      </w:r>
      <w:proofErr w:type="gramStart"/>
      <w:r w:rsidRPr="00957D2C">
        <w:rPr>
          <w:rFonts w:ascii="宋体" w:eastAsia="宋体" w:hAnsi="宋体" w:cs="仿宋_GB2312" w:hint="eastAsia"/>
          <w:sz w:val="24"/>
        </w:rPr>
        <w:t>若合同</w:t>
      </w:r>
      <w:proofErr w:type="gramEnd"/>
      <w:r w:rsidRPr="00957D2C">
        <w:rPr>
          <w:rFonts w:ascii="宋体" w:eastAsia="宋体" w:hAnsi="宋体" w:cs="仿宋_GB2312" w:hint="eastAsia"/>
          <w:sz w:val="24"/>
        </w:rPr>
        <w:t>解除，乙方应按照本协议违约责任第（二）</w:t>
      </w:r>
      <w:proofErr w:type="gramStart"/>
      <w:r w:rsidRPr="00957D2C">
        <w:rPr>
          <w:rFonts w:ascii="宋体" w:eastAsia="宋体" w:hAnsi="宋体" w:cs="仿宋_GB2312" w:hint="eastAsia"/>
          <w:sz w:val="24"/>
        </w:rPr>
        <w:t>款承担</w:t>
      </w:r>
      <w:proofErr w:type="gramEnd"/>
      <w:r w:rsidRPr="00957D2C">
        <w:rPr>
          <w:rFonts w:ascii="宋体" w:eastAsia="宋体" w:hAnsi="宋体" w:cs="仿宋_GB2312" w:hint="eastAsia"/>
          <w:sz w:val="24"/>
        </w:rPr>
        <w:t>违约责任。若因乙方项目货物验收不合格导致乙方货物交付延期的，乙方仍应按本合同违约责任第（二）</w:t>
      </w:r>
      <w:proofErr w:type="gramStart"/>
      <w:r w:rsidRPr="00957D2C">
        <w:rPr>
          <w:rFonts w:ascii="宋体" w:eastAsia="宋体" w:hAnsi="宋体" w:cs="仿宋_GB2312" w:hint="eastAsia"/>
          <w:sz w:val="24"/>
        </w:rPr>
        <w:t>款承担</w:t>
      </w:r>
      <w:proofErr w:type="gramEnd"/>
      <w:r w:rsidRPr="00957D2C">
        <w:rPr>
          <w:rFonts w:ascii="宋体" w:eastAsia="宋体" w:hAnsi="宋体" w:cs="仿宋_GB2312" w:hint="eastAsia"/>
          <w:sz w:val="24"/>
        </w:rPr>
        <w:t>违约责任。</w:t>
      </w:r>
    </w:p>
    <w:p w14:paraId="66D8462F"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（五）乙方向甲方提交项目实施过程中的所有资料，以便甲方日后管理和维护。</w:t>
      </w:r>
    </w:p>
    <w:p w14:paraId="12096B58"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（六）以第一次验收合格日期算起，到达约定付款期时，甲方组织乙方（必要时请有关专家）进行项目结束验收，验收合格后，填写最终验收单（一式六份）作为对项目的最终认可。</w:t>
      </w:r>
    </w:p>
    <w:bookmarkEnd w:id="2"/>
    <w:p w14:paraId="0E67C286"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（七）验收依据</w:t>
      </w:r>
    </w:p>
    <w:p w14:paraId="3D9E40F5"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1、招标文件、投标文件、澄清表（函）；</w:t>
      </w:r>
    </w:p>
    <w:p w14:paraId="7B2ECC45"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2、本合同及附件文本；</w:t>
      </w:r>
    </w:p>
    <w:p w14:paraId="4D5F6807"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3、国家相应的标准、规范；</w:t>
      </w:r>
    </w:p>
    <w:p w14:paraId="6026C336"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4、使用说明书；（中文）；</w:t>
      </w:r>
    </w:p>
    <w:p w14:paraId="4A1BD352" w14:textId="77777777" w:rsidR="00957D2C" w:rsidRPr="00957D2C" w:rsidRDefault="00957D2C" w:rsidP="00957D2C">
      <w:pPr>
        <w:tabs>
          <w:tab w:val="left" w:pos="0"/>
          <w:tab w:val="center" w:pos="4153"/>
        </w:tabs>
        <w:spacing w:line="360" w:lineRule="auto"/>
        <w:ind w:firstLineChars="178" w:firstLine="427"/>
        <w:rPr>
          <w:rFonts w:ascii="宋体" w:eastAsia="宋体" w:hAnsi="宋体" w:cs="仿宋_GB2312" w:hint="eastAsia"/>
          <w:sz w:val="24"/>
        </w:rPr>
      </w:pPr>
      <w:r w:rsidRPr="00957D2C">
        <w:rPr>
          <w:rFonts w:ascii="宋体" w:eastAsia="宋体" w:hAnsi="宋体" w:cs="仿宋_GB2312" w:hint="eastAsia"/>
          <w:sz w:val="24"/>
        </w:rPr>
        <w:t>5、其它资料。</w:t>
      </w:r>
    </w:p>
    <w:p w14:paraId="2886CF6D" w14:textId="77777777" w:rsidR="00957D2C" w:rsidRPr="00957D2C" w:rsidRDefault="00957D2C" w:rsidP="00957D2C">
      <w:pPr>
        <w:tabs>
          <w:tab w:val="left" w:pos="0"/>
          <w:tab w:val="center" w:pos="4153"/>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十二、违约责任</w:t>
      </w:r>
    </w:p>
    <w:p w14:paraId="56D04BE2"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bookmarkStart w:id="3" w:name="_Hlk204176127"/>
      <w:r w:rsidRPr="00957D2C">
        <w:rPr>
          <w:rFonts w:ascii="宋体" w:eastAsia="宋体" w:hAnsi="宋体" w:cs="仿宋_GB2312" w:hint="eastAsia"/>
          <w:sz w:val="24"/>
        </w:rPr>
        <w:t>（一）按《中华人民共和国民法典》中的相关条款执行。</w:t>
      </w:r>
    </w:p>
    <w:p w14:paraId="0FFBFB4A"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二）乙方未按合同要求提供货物，或提供货物质量不能满足本合同、招标文件、投标文件等相关文件要求的，甲方有权解除合同（合同自甲方书面解除通知到达乙方之日起解除），乙方逾期交付货物的，除应及时交足货物外，同时还应按合同总价的百分之一/天向甲方支付违约金；逾期交货超过10天，甲方有权解除合同，合同自甲方书面解除通知到达乙方之日起解除，乙方则应按合同总价（每批次货款）的30%向甲方支付违约金，若违约金不足以弥补甲方解除合同的全部损失（包括但不限于律师费、重新采购产生的费用、合同未履行导致设备不能按规划交付使用可能产生的租赁费用及其他由此造成的甲方对第三方的违约损失）的，由乙方另行支付。</w:t>
      </w:r>
    </w:p>
    <w:p w14:paraId="50E405B9"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（三）乙方逾期交付货物的，除应及时交足货物外，交货期每超过一天，乙方同时还应按合同总价的</w:t>
      </w:r>
      <w:r w:rsidRPr="00957D2C">
        <w:rPr>
          <w:rFonts w:ascii="宋体" w:eastAsia="宋体" w:hAnsi="宋体" w:cs="仿宋_GB2312" w:hint="eastAsia"/>
          <w:sz w:val="24"/>
          <w:u w:val="single"/>
        </w:rPr>
        <w:t>1%/天</w:t>
      </w:r>
      <w:r w:rsidRPr="00957D2C">
        <w:rPr>
          <w:rFonts w:ascii="宋体" w:eastAsia="宋体" w:hAnsi="宋体" w:cs="仿宋_GB2312" w:hint="eastAsia"/>
          <w:sz w:val="24"/>
        </w:rPr>
        <w:t>向甲方支付违约金；逾期交货超过10天，甲方有权解除合同，合同自甲方书面解除通知到达乙方之日起解除，乙方则应按合同总价（每批次货款）的</w:t>
      </w:r>
      <w:r w:rsidRPr="00957D2C">
        <w:rPr>
          <w:rFonts w:ascii="宋体" w:eastAsia="宋体" w:hAnsi="宋体" w:cs="仿宋_GB2312" w:hint="eastAsia"/>
          <w:sz w:val="24"/>
        </w:rPr>
        <w:lastRenderedPageBreak/>
        <w:t>30%向甲方支付违约金，若违约金不足以弥补甲方解除合同的全部损失（包括但不限于律师费、重新采购产生的费用、合同未履行导致设备不能按规划交付使用可能产生的租赁费用及其他由此造成的甲方对第三方的违约损失）的，由乙方另行支付。</w:t>
      </w:r>
    </w:p>
    <w:p w14:paraId="56BC5AC1" w14:textId="77777777" w:rsidR="00957D2C" w:rsidRPr="00957D2C" w:rsidRDefault="00957D2C" w:rsidP="00957D2C">
      <w:pPr>
        <w:tabs>
          <w:tab w:val="left" w:pos="0"/>
        </w:tabs>
        <w:spacing w:line="360" w:lineRule="auto"/>
        <w:ind w:firstLineChars="196" w:firstLine="470"/>
        <w:rPr>
          <w:rFonts w:ascii="宋体" w:eastAsia="宋体" w:hAnsi="宋体" w:cs="仿宋_GB2312" w:hint="eastAsia"/>
          <w:sz w:val="24"/>
        </w:rPr>
      </w:pPr>
      <w:r w:rsidRPr="00957D2C">
        <w:rPr>
          <w:rFonts w:ascii="宋体" w:eastAsia="宋体" w:hAnsi="宋体" w:cs="仿宋_GB2312" w:hint="eastAsia"/>
          <w:sz w:val="24"/>
        </w:rPr>
        <w:t>（四）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bookmarkEnd w:id="3"/>
    <w:p w14:paraId="12F28212" w14:textId="77777777" w:rsidR="00957D2C" w:rsidRPr="00957D2C" w:rsidRDefault="00957D2C" w:rsidP="00957D2C">
      <w:pPr>
        <w:tabs>
          <w:tab w:val="left" w:pos="0"/>
          <w:tab w:val="center" w:pos="4153"/>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十三、合同争议的解决</w:t>
      </w:r>
    </w:p>
    <w:p w14:paraId="7C74ABDA" w14:textId="77777777" w:rsidR="00957D2C" w:rsidRPr="00957D2C" w:rsidRDefault="00957D2C" w:rsidP="00957D2C">
      <w:pPr>
        <w:tabs>
          <w:tab w:val="left" w:pos="0"/>
          <w:tab w:val="center" w:pos="4153"/>
        </w:tabs>
        <w:spacing w:line="360" w:lineRule="auto"/>
        <w:ind w:firstLine="570"/>
        <w:rPr>
          <w:rFonts w:ascii="宋体" w:eastAsia="宋体" w:hAnsi="宋体" w:cs="仿宋_GB2312" w:hint="eastAsia"/>
          <w:sz w:val="24"/>
        </w:rPr>
      </w:pPr>
      <w:r w:rsidRPr="00957D2C">
        <w:rPr>
          <w:rFonts w:ascii="宋体" w:eastAsia="宋体" w:hAnsi="宋体" w:cs="仿宋_GB2312" w:hint="eastAsia"/>
          <w:sz w:val="24"/>
        </w:rPr>
        <w:t>合同执行中发生争议的，当事人双方应协商解决，无法协商或协商达不成一致时，双方均有权向甲方住所地人民法院提请诉讼。</w:t>
      </w:r>
    </w:p>
    <w:p w14:paraId="22F1B6B2" w14:textId="77777777" w:rsidR="00957D2C" w:rsidRPr="00957D2C" w:rsidRDefault="00957D2C" w:rsidP="00957D2C">
      <w:pPr>
        <w:tabs>
          <w:tab w:val="left" w:pos="0"/>
          <w:tab w:val="center" w:pos="4153"/>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十四、合同生效</w:t>
      </w:r>
    </w:p>
    <w:p w14:paraId="2DFA7EBE" w14:textId="77777777" w:rsidR="00957D2C" w:rsidRPr="00957D2C" w:rsidRDefault="00957D2C" w:rsidP="00957D2C">
      <w:pPr>
        <w:pStyle w:val="af9"/>
        <w:spacing w:line="360" w:lineRule="auto"/>
        <w:ind w:firstLineChars="200" w:firstLine="480"/>
        <w:rPr>
          <w:rFonts w:hAnsi="宋体"/>
          <w:sz w:val="24"/>
          <w:szCs w:val="24"/>
        </w:rPr>
      </w:pPr>
      <w:r w:rsidRPr="00957D2C">
        <w:rPr>
          <w:rFonts w:hAnsi="宋体" w:hint="eastAsia"/>
          <w:sz w:val="24"/>
          <w:szCs w:val="24"/>
        </w:rPr>
        <w:t>合同一式七份</w:t>
      </w:r>
      <w:r w:rsidRPr="00957D2C">
        <w:rPr>
          <w:rFonts w:hAnsi="宋体" w:hint="eastAsia"/>
          <w:sz w:val="24"/>
          <w:szCs w:val="24"/>
          <w:lang w:val="en-US"/>
        </w:rPr>
        <w:t>，</w:t>
      </w:r>
      <w:r w:rsidRPr="00957D2C">
        <w:rPr>
          <w:rFonts w:hAnsi="宋体" w:hint="eastAsia"/>
          <w:sz w:val="24"/>
          <w:szCs w:val="24"/>
        </w:rPr>
        <w:t>甲方</w:t>
      </w:r>
      <w:r w:rsidRPr="00957D2C">
        <w:rPr>
          <w:rFonts w:hAnsi="宋体" w:hint="eastAsia"/>
          <w:sz w:val="24"/>
          <w:szCs w:val="24"/>
          <w:lang w:val="en-US"/>
        </w:rPr>
        <w:t>五</w:t>
      </w:r>
      <w:r w:rsidRPr="00957D2C">
        <w:rPr>
          <w:rFonts w:hAnsi="宋体" w:hint="eastAsia"/>
          <w:sz w:val="24"/>
          <w:szCs w:val="24"/>
        </w:rPr>
        <w:t>份、乙方</w:t>
      </w:r>
      <w:r w:rsidRPr="00957D2C">
        <w:rPr>
          <w:rFonts w:hAnsi="宋体" w:hint="eastAsia"/>
          <w:sz w:val="24"/>
          <w:szCs w:val="24"/>
          <w:lang w:val="en-US"/>
        </w:rPr>
        <w:t>二</w:t>
      </w:r>
      <w:r w:rsidRPr="00957D2C">
        <w:rPr>
          <w:rFonts w:hAnsi="宋体" w:hint="eastAsia"/>
          <w:sz w:val="24"/>
          <w:szCs w:val="24"/>
        </w:rPr>
        <w:t>份</w:t>
      </w:r>
      <w:r w:rsidRPr="00957D2C">
        <w:rPr>
          <w:rFonts w:hAnsi="宋体" w:hint="eastAsia"/>
          <w:sz w:val="24"/>
          <w:szCs w:val="24"/>
          <w:lang w:val="en-US"/>
        </w:rPr>
        <w:t>，</w:t>
      </w:r>
      <w:r w:rsidRPr="00957D2C">
        <w:rPr>
          <w:rFonts w:hAnsi="宋体" w:hint="eastAsia"/>
          <w:sz w:val="24"/>
          <w:szCs w:val="24"/>
        </w:rPr>
        <w:t>均具有同等法律效力。合同经甲方、乙方签字盖章后生效，合同执行完毕后，自动终止（合同的服务承诺则长期有效）。</w:t>
      </w:r>
    </w:p>
    <w:p w14:paraId="7DDCFBB6" w14:textId="77777777" w:rsidR="00957D2C" w:rsidRPr="00957D2C" w:rsidRDefault="00957D2C" w:rsidP="00957D2C">
      <w:pPr>
        <w:tabs>
          <w:tab w:val="left" w:pos="0"/>
          <w:tab w:val="center" w:pos="4153"/>
        </w:tabs>
        <w:spacing w:line="360" w:lineRule="auto"/>
        <w:rPr>
          <w:rFonts w:ascii="宋体" w:eastAsia="宋体" w:hAnsi="宋体" w:cs="仿宋_GB2312" w:hint="eastAsia"/>
          <w:b/>
          <w:bCs/>
          <w:sz w:val="24"/>
        </w:rPr>
      </w:pPr>
      <w:r w:rsidRPr="00957D2C">
        <w:rPr>
          <w:rFonts w:ascii="宋体" w:eastAsia="宋体" w:hAnsi="宋体" w:cs="仿宋_GB2312" w:hint="eastAsia"/>
          <w:b/>
          <w:bCs/>
          <w:sz w:val="24"/>
        </w:rPr>
        <w:t>十五、其他事项</w:t>
      </w:r>
    </w:p>
    <w:p w14:paraId="21B17A44"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（一）招标文件、投标文件、澄清表（函）、中标通知书、合同附件均成为合同不可分割的部分，与本合同具有同等法律效力。</w:t>
      </w:r>
    </w:p>
    <w:p w14:paraId="30AC5400" w14:textId="77777777" w:rsidR="00957D2C" w:rsidRPr="00957D2C" w:rsidRDefault="00957D2C" w:rsidP="00957D2C">
      <w:pPr>
        <w:pStyle w:val="af5"/>
        <w:spacing w:line="360" w:lineRule="auto"/>
        <w:ind w:firstLineChars="200" w:firstLine="480"/>
        <w:rPr>
          <w:rFonts w:ascii="宋体" w:eastAsia="宋体" w:hAnsi="宋体" w:cs="仿宋_GB2312" w:hint="eastAsia"/>
          <w:sz w:val="24"/>
          <w:szCs w:val="24"/>
        </w:rPr>
      </w:pPr>
      <w:r w:rsidRPr="00957D2C">
        <w:rPr>
          <w:rFonts w:ascii="宋体" w:eastAsia="宋体" w:hAnsi="宋体" w:cs="仿宋_GB2312" w:hint="eastAsia"/>
          <w:sz w:val="24"/>
          <w:szCs w:val="24"/>
        </w:rPr>
        <w:t>（二）合同未尽事宜，由甲、乙双方协商签订补充协议，作为合同的补充，与原合同具有同等法律效力，补充协议与原协议不一致的，以补充协议为准。</w:t>
      </w:r>
    </w:p>
    <w:p w14:paraId="5E1F60E9" w14:textId="77777777" w:rsidR="00957D2C" w:rsidRPr="00957D2C" w:rsidRDefault="00957D2C" w:rsidP="00957D2C">
      <w:pPr>
        <w:pStyle w:val="af5"/>
        <w:spacing w:line="360" w:lineRule="auto"/>
        <w:ind w:firstLineChars="200" w:firstLine="480"/>
        <w:rPr>
          <w:rFonts w:ascii="宋体" w:eastAsia="宋体" w:hAnsi="宋体" w:cs="仿宋_GB2312" w:hint="eastAsia"/>
          <w:sz w:val="24"/>
          <w:szCs w:val="24"/>
        </w:rPr>
      </w:pPr>
      <w:r w:rsidRPr="00957D2C">
        <w:rPr>
          <w:rFonts w:ascii="宋体" w:eastAsia="宋体" w:hAnsi="宋体" w:cs="仿宋_GB2312" w:hint="eastAsia"/>
          <w:sz w:val="24"/>
          <w:szCs w:val="24"/>
        </w:rPr>
        <w:t>（三）本合同按照中华人民共和国的现行法律进行解释。</w:t>
      </w:r>
    </w:p>
    <w:p w14:paraId="74D5AD79"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（四）本合同附件作为本合同的组成部份，与本合同具有同等法律效力。</w:t>
      </w:r>
    </w:p>
    <w:p w14:paraId="446CEB33" w14:textId="77777777" w:rsidR="00957D2C" w:rsidRPr="00957D2C" w:rsidRDefault="00957D2C" w:rsidP="00957D2C">
      <w:pPr>
        <w:tabs>
          <w:tab w:val="left" w:pos="480"/>
        </w:tabs>
        <w:spacing w:line="360" w:lineRule="auto"/>
        <w:ind w:firstLineChars="200" w:firstLine="480"/>
        <w:rPr>
          <w:rFonts w:ascii="宋体" w:eastAsia="宋体" w:hAnsi="宋体" w:cs="仿宋_GB2312" w:hint="eastAsia"/>
          <w:sz w:val="24"/>
        </w:rPr>
      </w:pPr>
      <w:r w:rsidRPr="00957D2C">
        <w:rPr>
          <w:rFonts w:ascii="宋体" w:eastAsia="宋体" w:hAnsi="宋体" w:cs="仿宋_GB2312" w:hint="eastAsia"/>
          <w:sz w:val="24"/>
        </w:rPr>
        <w:t>后附：采购需求</w:t>
      </w:r>
    </w:p>
    <w:p w14:paraId="2187E144" w14:textId="77777777" w:rsidR="00957D2C" w:rsidRPr="00957D2C" w:rsidRDefault="00957D2C" w:rsidP="00957D2C">
      <w:pPr>
        <w:tabs>
          <w:tab w:val="left" w:pos="480"/>
        </w:tabs>
        <w:spacing w:line="440" w:lineRule="exact"/>
        <w:ind w:firstLineChars="200" w:firstLine="560"/>
        <w:rPr>
          <w:rFonts w:ascii="宋体" w:eastAsia="宋体" w:hAnsi="宋体" w:cs="仿宋_GB2312" w:hint="eastAsia"/>
          <w:sz w:val="28"/>
          <w:szCs w:val="28"/>
        </w:rPr>
      </w:pPr>
    </w:p>
    <w:p w14:paraId="74D9AA18" w14:textId="77777777" w:rsidR="00957D2C" w:rsidRPr="00957D2C" w:rsidRDefault="00957D2C" w:rsidP="00957D2C">
      <w:pPr>
        <w:tabs>
          <w:tab w:val="left" w:pos="480"/>
        </w:tabs>
        <w:spacing w:line="440" w:lineRule="exact"/>
        <w:ind w:firstLineChars="200" w:firstLine="480"/>
        <w:rPr>
          <w:rFonts w:ascii="宋体" w:eastAsia="宋体" w:hAnsi="宋体" w:cs="仿宋_GB2312" w:hint="eastAsia"/>
          <w:sz w:val="24"/>
        </w:rPr>
      </w:pPr>
      <w:r w:rsidRPr="00957D2C">
        <w:rPr>
          <w:rFonts w:ascii="宋体" w:eastAsia="宋体" w:hAnsi="宋体" w:cs="仿宋_GB2312" w:hint="eastAsia"/>
          <w:sz w:val="24"/>
        </w:rPr>
        <w:t>（以下无正文）</w:t>
      </w:r>
    </w:p>
    <w:p w14:paraId="5D5F43FE" w14:textId="77777777" w:rsidR="00957D2C" w:rsidRPr="00957D2C" w:rsidRDefault="00957D2C" w:rsidP="00957D2C">
      <w:pPr>
        <w:tabs>
          <w:tab w:val="left" w:pos="480"/>
        </w:tabs>
        <w:spacing w:line="360" w:lineRule="auto"/>
        <w:rPr>
          <w:rFonts w:ascii="宋体" w:eastAsia="宋体" w:hAnsi="宋体" w:cs="仿宋_GB2312" w:hint="eastAsia"/>
          <w:sz w:val="24"/>
        </w:rPr>
      </w:pPr>
    </w:p>
    <w:p w14:paraId="2AC0490E" w14:textId="77777777" w:rsidR="00957D2C" w:rsidRPr="00957D2C" w:rsidRDefault="00957D2C" w:rsidP="00957D2C">
      <w:pPr>
        <w:tabs>
          <w:tab w:val="left" w:pos="480"/>
        </w:tabs>
        <w:spacing w:line="360" w:lineRule="auto"/>
        <w:rPr>
          <w:rFonts w:ascii="宋体" w:eastAsia="宋体" w:hAnsi="宋体" w:hint="eastAsia"/>
          <w:sz w:val="24"/>
        </w:rPr>
      </w:pPr>
      <w:r w:rsidRPr="00957D2C">
        <w:rPr>
          <w:rFonts w:ascii="宋体" w:eastAsia="宋体" w:hAnsi="宋体" w:cs="仿宋_GB2312" w:hint="eastAsia"/>
          <w:sz w:val="24"/>
        </w:rPr>
        <w:t>甲</w:t>
      </w:r>
      <w:r w:rsidRPr="00957D2C">
        <w:rPr>
          <w:rFonts w:ascii="宋体" w:eastAsia="宋体" w:hAnsi="宋体" w:cs="仿宋_GB2312"/>
          <w:sz w:val="24"/>
        </w:rPr>
        <w:t xml:space="preserve">  </w:t>
      </w:r>
      <w:r w:rsidRPr="00957D2C">
        <w:rPr>
          <w:rFonts w:ascii="宋体" w:eastAsia="宋体" w:hAnsi="宋体" w:cs="仿宋_GB2312" w:hint="eastAsia"/>
          <w:sz w:val="24"/>
        </w:rPr>
        <w:t>方（单位公章）</w:t>
      </w:r>
      <w:r w:rsidRPr="00957D2C">
        <w:rPr>
          <w:rFonts w:ascii="宋体" w:eastAsia="宋体" w:hAnsi="宋体" w:cs="仿宋_GB2312"/>
          <w:sz w:val="24"/>
        </w:rPr>
        <w:t xml:space="preserve">         </w:t>
      </w:r>
      <w:r w:rsidRPr="00957D2C">
        <w:rPr>
          <w:rFonts w:ascii="宋体" w:eastAsia="宋体" w:hAnsi="宋体" w:cs="仿宋_GB2312" w:hint="eastAsia"/>
          <w:sz w:val="24"/>
        </w:rPr>
        <w:t xml:space="preserve">      乙</w:t>
      </w:r>
      <w:r w:rsidRPr="00957D2C">
        <w:rPr>
          <w:rFonts w:ascii="宋体" w:eastAsia="宋体" w:hAnsi="宋体" w:cs="仿宋_GB2312"/>
          <w:sz w:val="24"/>
        </w:rPr>
        <w:t xml:space="preserve">  </w:t>
      </w:r>
      <w:r w:rsidRPr="00957D2C">
        <w:rPr>
          <w:rFonts w:ascii="宋体" w:eastAsia="宋体" w:hAnsi="宋体" w:cs="仿宋_GB2312" w:hint="eastAsia"/>
          <w:sz w:val="24"/>
        </w:rPr>
        <w:t>方（单位公章）</w:t>
      </w:r>
    </w:p>
    <w:p w14:paraId="2DBF7980" w14:textId="77777777" w:rsidR="00957D2C" w:rsidRPr="00957D2C" w:rsidRDefault="00957D2C" w:rsidP="00957D2C">
      <w:pPr>
        <w:tabs>
          <w:tab w:val="left" w:pos="480"/>
        </w:tabs>
        <w:spacing w:line="360" w:lineRule="auto"/>
        <w:rPr>
          <w:rFonts w:ascii="宋体" w:eastAsia="宋体" w:hAnsi="宋体" w:hint="eastAsia"/>
          <w:sz w:val="24"/>
        </w:rPr>
      </w:pPr>
      <w:r w:rsidRPr="00957D2C">
        <w:rPr>
          <w:rFonts w:ascii="宋体" w:eastAsia="宋体" w:hAnsi="宋体" w:cs="仿宋_GB2312" w:hint="eastAsia"/>
          <w:sz w:val="24"/>
        </w:rPr>
        <w:t>单位名称：西安市人民医院</w:t>
      </w:r>
      <w:r w:rsidRPr="00957D2C">
        <w:rPr>
          <w:rFonts w:ascii="宋体" w:eastAsia="宋体" w:hAnsi="宋体" w:cs="仿宋_GB2312"/>
          <w:sz w:val="24"/>
        </w:rPr>
        <w:t xml:space="preserve">   </w:t>
      </w:r>
      <w:r w:rsidRPr="00957D2C">
        <w:rPr>
          <w:rFonts w:ascii="宋体" w:eastAsia="宋体" w:hAnsi="宋体" w:cs="仿宋_GB2312" w:hint="eastAsia"/>
          <w:sz w:val="24"/>
        </w:rPr>
        <w:t xml:space="preserve">      单位名称：</w:t>
      </w:r>
    </w:p>
    <w:p w14:paraId="25A4EE0E" w14:textId="77777777" w:rsidR="00957D2C" w:rsidRPr="00957D2C" w:rsidRDefault="00957D2C" w:rsidP="00957D2C">
      <w:pPr>
        <w:tabs>
          <w:tab w:val="left" w:pos="480"/>
        </w:tabs>
        <w:spacing w:line="360" w:lineRule="auto"/>
        <w:rPr>
          <w:rFonts w:ascii="宋体" w:eastAsia="宋体" w:hAnsi="宋体" w:cs="仿宋_GB2312" w:hint="eastAsia"/>
          <w:sz w:val="24"/>
        </w:rPr>
      </w:pPr>
      <w:r w:rsidRPr="00957D2C">
        <w:rPr>
          <w:rFonts w:ascii="宋体" w:eastAsia="宋体" w:hAnsi="宋体" w:cs="仿宋_GB2312" w:hint="eastAsia"/>
          <w:sz w:val="24"/>
        </w:rPr>
        <w:t>（西安市第四医院）</w:t>
      </w:r>
      <w:r w:rsidRPr="00957D2C">
        <w:rPr>
          <w:rFonts w:ascii="宋体" w:eastAsia="宋体" w:hAnsi="宋体" w:cs="仿宋_GB2312"/>
          <w:sz w:val="24"/>
        </w:rPr>
        <w:t xml:space="preserve">   </w:t>
      </w:r>
    </w:p>
    <w:p w14:paraId="434D5EA9" w14:textId="77777777" w:rsidR="00957D2C" w:rsidRPr="00957D2C" w:rsidRDefault="00957D2C" w:rsidP="00957D2C">
      <w:pPr>
        <w:tabs>
          <w:tab w:val="left" w:pos="480"/>
        </w:tabs>
        <w:spacing w:line="360" w:lineRule="auto"/>
        <w:rPr>
          <w:rFonts w:ascii="宋体" w:eastAsia="宋体" w:hAnsi="宋体" w:hint="eastAsia"/>
          <w:sz w:val="24"/>
        </w:rPr>
      </w:pPr>
      <w:r w:rsidRPr="00957D2C">
        <w:rPr>
          <w:rFonts w:ascii="宋体" w:eastAsia="宋体" w:hAnsi="宋体" w:cs="仿宋_GB2312" w:hint="eastAsia"/>
          <w:sz w:val="24"/>
        </w:rPr>
        <w:t>地</w:t>
      </w:r>
      <w:r w:rsidRPr="00957D2C">
        <w:rPr>
          <w:rFonts w:ascii="宋体" w:eastAsia="宋体" w:hAnsi="宋体" w:cs="仿宋_GB2312"/>
          <w:sz w:val="24"/>
        </w:rPr>
        <w:t xml:space="preserve">  </w:t>
      </w:r>
      <w:r w:rsidRPr="00957D2C">
        <w:rPr>
          <w:rFonts w:ascii="宋体" w:eastAsia="宋体" w:hAnsi="宋体" w:cs="仿宋_GB2312" w:hint="eastAsia"/>
          <w:sz w:val="24"/>
        </w:rPr>
        <w:t>址：西安市解放路</w:t>
      </w:r>
      <w:r w:rsidRPr="00957D2C">
        <w:rPr>
          <w:rFonts w:ascii="宋体" w:eastAsia="宋体" w:hAnsi="宋体" w:cs="仿宋_GB2312"/>
          <w:sz w:val="24"/>
        </w:rPr>
        <w:t>21</w:t>
      </w:r>
      <w:r w:rsidRPr="00957D2C">
        <w:rPr>
          <w:rFonts w:ascii="宋体" w:eastAsia="宋体" w:hAnsi="宋体" w:cs="仿宋_GB2312" w:hint="eastAsia"/>
          <w:sz w:val="24"/>
        </w:rPr>
        <w:t>号</w:t>
      </w:r>
      <w:r w:rsidRPr="00957D2C">
        <w:rPr>
          <w:rFonts w:ascii="宋体" w:eastAsia="宋体" w:hAnsi="宋体" w:cs="仿宋_GB2312"/>
          <w:sz w:val="24"/>
        </w:rPr>
        <w:t xml:space="preserve">  </w:t>
      </w:r>
      <w:r w:rsidRPr="00957D2C">
        <w:rPr>
          <w:rFonts w:ascii="宋体" w:eastAsia="宋体" w:hAnsi="宋体" w:cs="仿宋_GB2312" w:hint="eastAsia"/>
          <w:sz w:val="24"/>
        </w:rPr>
        <w:t xml:space="preserve">      地</w:t>
      </w:r>
      <w:r w:rsidRPr="00957D2C">
        <w:rPr>
          <w:rFonts w:ascii="宋体" w:eastAsia="宋体" w:hAnsi="宋体" w:cs="仿宋_GB2312"/>
          <w:sz w:val="24"/>
        </w:rPr>
        <w:t xml:space="preserve">  </w:t>
      </w:r>
      <w:r w:rsidRPr="00957D2C">
        <w:rPr>
          <w:rFonts w:ascii="宋体" w:eastAsia="宋体" w:hAnsi="宋体" w:cs="仿宋_GB2312" w:hint="eastAsia"/>
          <w:sz w:val="24"/>
        </w:rPr>
        <w:t>址：</w:t>
      </w:r>
    </w:p>
    <w:p w14:paraId="0A354F7E" w14:textId="77777777" w:rsidR="00957D2C" w:rsidRPr="00957D2C" w:rsidRDefault="00957D2C" w:rsidP="00957D2C">
      <w:pPr>
        <w:tabs>
          <w:tab w:val="left" w:pos="480"/>
        </w:tabs>
        <w:spacing w:line="360" w:lineRule="auto"/>
        <w:rPr>
          <w:rFonts w:ascii="宋体" w:eastAsia="宋体" w:hAnsi="宋体" w:hint="eastAsia"/>
          <w:sz w:val="24"/>
        </w:rPr>
      </w:pPr>
      <w:r w:rsidRPr="00957D2C">
        <w:rPr>
          <w:rFonts w:ascii="宋体" w:eastAsia="宋体" w:hAnsi="宋体" w:cs="仿宋_GB2312" w:hint="eastAsia"/>
          <w:sz w:val="24"/>
        </w:rPr>
        <w:t>法定代表人：</w:t>
      </w:r>
      <w:r w:rsidRPr="00957D2C">
        <w:rPr>
          <w:rFonts w:ascii="宋体" w:eastAsia="宋体" w:hAnsi="宋体" w:cs="仿宋_GB2312"/>
          <w:sz w:val="24"/>
        </w:rPr>
        <w:t xml:space="preserve">               </w:t>
      </w:r>
      <w:r w:rsidRPr="00957D2C">
        <w:rPr>
          <w:rFonts w:ascii="宋体" w:eastAsia="宋体" w:hAnsi="宋体" w:cs="仿宋_GB2312" w:hint="eastAsia"/>
          <w:sz w:val="24"/>
        </w:rPr>
        <w:t xml:space="preserve">      法定代表人：</w:t>
      </w:r>
    </w:p>
    <w:p w14:paraId="3A373CF0" w14:textId="77777777" w:rsidR="00957D2C" w:rsidRPr="00957D2C" w:rsidRDefault="00957D2C" w:rsidP="00957D2C">
      <w:pPr>
        <w:tabs>
          <w:tab w:val="left" w:pos="480"/>
        </w:tabs>
        <w:spacing w:line="360" w:lineRule="auto"/>
        <w:rPr>
          <w:rFonts w:ascii="宋体" w:eastAsia="宋体" w:hAnsi="宋体" w:hint="eastAsia"/>
          <w:sz w:val="24"/>
        </w:rPr>
      </w:pPr>
    </w:p>
    <w:p w14:paraId="74298472" w14:textId="77777777" w:rsidR="00957D2C" w:rsidRPr="00957D2C" w:rsidRDefault="00957D2C" w:rsidP="00957D2C">
      <w:pPr>
        <w:widowControl/>
        <w:autoSpaceDE w:val="0"/>
        <w:autoSpaceDN w:val="0"/>
        <w:snapToGrid w:val="0"/>
        <w:spacing w:line="360" w:lineRule="auto"/>
        <w:ind w:right="-154"/>
        <w:textAlignment w:val="bottom"/>
        <w:rPr>
          <w:rFonts w:ascii="宋体" w:eastAsia="宋体" w:hAnsi="宋体" w:hint="eastAsia"/>
          <w:sz w:val="24"/>
        </w:rPr>
      </w:pPr>
      <w:r w:rsidRPr="00957D2C">
        <w:rPr>
          <w:rFonts w:ascii="宋体" w:eastAsia="宋体" w:hAnsi="宋体" w:cs="仿宋_GB2312" w:hint="eastAsia"/>
          <w:sz w:val="24"/>
        </w:rPr>
        <w:t>联系电话：</w:t>
      </w:r>
      <w:r w:rsidRPr="00957D2C">
        <w:rPr>
          <w:rFonts w:ascii="宋体" w:eastAsia="宋体" w:hAnsi="宋体" w:cs="仿宋_GB2312"/>
          <w:sz w:val="24"/>
        </w:rPr>
        <w:t xml:space="preserve">029-     </w:t>
      </w:r>
      <w:r w:rsidRPr="00957D2C">
        <w:rPr>
          <w:rFonts w:ascii="宋体" w:eastAsia="宋体" w:hAnsi="宋体" w:cs="仿宋_GB2312" w:hint="eastAsia"/>
          <w:sz w:val="24"/>
        </w:rPr>
        <w:t xml:space="preserve">              开户银行：</w:t>
      </w:r>
    </w:p>
    <w:p w14:paraId="77CB11A1" w14:textId="77777777" w:rsidR="00957D2C" w:rsidRPr="00957D2C" w:rsidRDefault="00957D2C" w:rsidP="00957D2C">
      <w:pPr>
        <w:tabs>
          <w:tab w:val="left" w:pos="480"/>
        </w:tabs>
        <w:spacing w:line="360" w:lineRule="auto"/>
        <w:ind w:rightChars="-343" w:right="-720"/>
        <w:rPr>
          <w:rFonts w:ascii="宋体" w:eastAsia="宋体" w:hAnsi="宋体" w:hint="eastAsia"/>
          <w:kern w:val="0"/>
          <w:sz w:val="24"/>
        </w:rPr>
      </w:pPr>
      <w:r w:rsidRPr="00957D2C">
        <w:rPr>
          <w:rFonts w:ascii="宋体" w:eastAsia="宋体" w:hAnsi="宋体" w:cs="仿宋_GB2312"/>
          <w:sz w:val="24"/>
        </w:rPr>
        <w:lastRenderedPageBreak/>
        <w:t xml:space="preserve">                       </w:t>
      </w:r>
      <w:r w:rsidRPr="00957D2C">
        <w:rPr>
          <w:rFonts w:ascii="宋体" w:eastAsia="宋体" w:hAnsi="宋体" w:cs="仿宋_GB2312" w:hint="eastAsia"/>
          <w:sz w:val="24"/>
        </w:rPr>
        <w:t xml:space="preserve">          帐</w:t>
      </w:r>
      <w:r w:rsidRPr="00957D2C">
        <w:rPr>
          <w:rFonts w:ascii="宋体" w:eastAsia="宋体" w:hAnsi="宋体" w:cs="仿宋_GB2312"/>
          <w:sz w:val="24"/>
        </w:rPr>
        <w:t xml:space="preserve">    </w:t>
      </w:r>
      <w:r w:rsidRPr="00957D2C">
        <w:rPr>
          <w:rFonts w:ascii="宋体" w:eastAsia="宋体" w:hAnsi="宋体" w:cs="仿宋_GB2312" w:hint="eastAsia"/>
          <w:sz w:val="24"/>
        </w:rPr>
        <w:t>号：</w:t>
      </w:r>
    </w:p>
    <w:p w14:paraId="44705662" w14:textId="77777777" w:rsidR="00957D2C" w:rsidRPr="00957D2C" w:rsidRDefault="00957D2C" w:rsidP="00957D2C">
      <w:pPr>
        <w:widowControl/>
        <w:autoSpaceDE w:val="0"/>
        <w:autoSpaceDN w:val="0"/>
        <w:snapToGrid w:val="0"/>
        <w:spacing w:line="360" w:lineRule="auto"/>
        <w:ind w:right="-154"/>
        <w:textAlignment w:val="bottom"/>
        <w:rPr>
          <w:rFonts w:ascii="宋体" w:eastAsia="宋体" w:hAnsi="宋体" w:hint="eastAsia"/>
          <w:sz w:val="24"/>
        </w:rPr>
      </w:pPr>
      <w:r w:rsidRPr="00957D2C">
        <w:rPr>
          <w:rFonts w:ascii="宋体" w:eastAsia="宋体" w:hAnsi="宋体" w:cs="仿宋_GB2312"/>
          <w:sz w:val="24"/>
        </w:rPr>
        <w:t xml:space="preserve">                       </w:t>
      </w:r>
      <w:r w:rsidRPr="00957D2C">
        <w:rPr>
          <w:rFonts w:ascii="宋体" w:eastAsia="宋体" w:hAnsi="宋体" w:cs="仿宋_GB2312" w:hint="eastAsia"/>
          <w:sz w:val="24"/>
        </w:rPr>
        <w:t xml:space="preserve">          联系电话：</w:t>
      </w:r>
    </w:p>
    <w:p w14:paraId="2E82DF3D" w14:textId="39941396" w:rsidR="00BA153F" w:rsidRPr="00957D2C" w:rsidRDefault="00957D2C" w:rsidP="00957D2C">
      <w:pPr>
        <w:tabs>
          <w:tab w:val="left" w:pos="480"/>
        </w:tabs>
        <w:spacing w:line="360" w:lineRule="auto"/>
        <w:rPr>
          <w:rFonts w:ascii="宋体" w:eastAsia="宋体" w:hAnsi="宋体" w:hint="eastAsia"/>
          <w:sz w:val="24"/>
        </w:rPr>
      </w:pPr>
      <w:r w:rsidRPr="00957D2C">
        <w:rPr>
          <w:rFonts w:ascii="宋体" w:eastAsia="宋体" w:hAnsi="宋体" w:cs="仿宋_GB2312" w:hint="eastAsia"/>
          <w:sz w:val="24"/>
        </w:rPr>
        <w:t>签订日期：</w:t>
      </w:r>
      <w:r w:rsidRPr="00957D2C">
        <w:rPr>
          <w:rFonts w:ascii="宋体" w:eastAsia="宋体" w:hAnsi="宋体" w:cs="仿宋_GB2312"/>
          <w:sz w:val="24"/>
        </w:rPr>
        <w:t xml:space="preserve">   </w:t>
      </w:r>
      <w:r w:rsidRPr="00957D2C">
        <w:rPr>
          <w:rFonts w:ascii="宋体" w:eastAsia="宋体" w:hAnsi="宋体" w:cs="仿宋_GB2312" w:hint="eastAsia"/>
          <w:sz w:val="24"/>
        </w:rPr>
        <w:t>年</w:t>
      </w:r>
      <w:r w:rsidRPr="00957D2C">
        <w:rPr>
          <w:rFonts w:ascii="宋体" w:eastAsia="宋体" w:hAnsi="宋体" w:cs="仿宋_GB2312"/>
          <w:sz w:val="24"/>
        </w:rPr>
        <w:t xml:space="preserve">  </w:t>
      </w:r>
      <w:r w:rsidRPr="00957D2C">
        <w:rPr>
          <w:rFonts w:ascii="宋体" w:eastAsia="宋体" w:hAnsi="宋体" w:cs="仿宋_GB2312" w:hint="eastAsia"/>
          <w:sz w:val="24"/>
        </w:rPr>
        <w:t>月</w:t>
      </w:r>
      <w:r w:rsidRPr="00957D2C">
        <w:rPr>
          <w:rFonts w:ascii="宋体" w:eastAsia="宋体" w:hAnsi="宋体" w:cs="仿宋_GB2312"/>
          <w:sz w:val="24"/>
        </w:rPr>
        <w:t xml:space="preserve">  </w:t>
      </w:r>
      <w:r w:rsidRPr="00957D2C">
        <w:rPr>
          <w:rFonts w:ascii="宋体" w:eastAsia="宋体" w:hAnsi="宋体" w:cs="仿宋_GB2312" w:hint="eastAsia"/>
          <w:sz w:val="24"/>
        </w:rPr>
        <w:t>日</w:t>
      </w:r>
      <w:r w:rsidRPr="00957D2C">
        <w:rPr>
          <w:rFonts w:ascii="宋体" w:eastAsia="宋体" w:hAnsi="宋体" w:cs="仿宋_GB2312"/>
          <w:sz w:val="24"/>
        </w:rPr>
        <w:t xml:space="preserve">   </w:t>
      </w:r>
      <w:r w:rsidRPr="00957D2C">
        <w:rPr>
          <w:rFonts w:ascii="宋体" w:eastAsia="宋体" w:hAnsi="宋体" w:cs="仿宋_GB2312" w:hint="eastAsia"/>
          <w:sz w:val="24"/>
        </w:rPr>
        <w:t xml:space="preserve">      </w:t>
      </w:r>
      <w:r w:rsidRPr="00957D2C">
        <w:rPr>
          <w:rFonts w:ascii="宋体" w:eastAsia="宋体" w:hAnsi="宋体" w:cs="仿宋_GB2312"/>
          <w:sz w:val="24"/>
        </w:rPr>
        <w:t xml:space="preserve"> </w:t>
      </w:r>
      <w:r w:rsidRPr="00957D2C">
        <w:rPr>
          <w:rFonts w:ascii="宋体" w:eastAsia="宋体" w:hAnsi="宋体" w:cs="仿宋_GB2312" w:hint="eastAsia"/>
          <w:sz w:val="24"/>
        </w:rPr>
        <w:t>签订日期：</w:t>
      </w:r>
      <w:r w:rsidRPr="00957D2C">
        <w:rPr>
          <w:rFonts w:ascii="宋体" w:eastAsia="宋体" w:hAnsi="宋体" w:cs="仿宋_GB2312"/>
          <w:sz w:val="24"/>
        </w:rPr>
        <w:t xml:space="preserve">    </w:t>
      </w:r>
      <w:r w:rsidRPr="00957D2C">
        <w:rPr>
          <w:rFonts w:ascii="宋体" w:eastAsia="宋体" w:hAnsi="宋体" w:cs="仿宋_GB2312" w:hint="eastAsia"/>
          <w:sz w:val="24"/>
        </w:rPr>
        <w:t>年</w:t>
      </w:r>
      <w:r w:rsidRPr="00957D2C">
        <w:rPr>
          <w:rFonts w:ascii="宋体" w:eastAsia="宋体" w:hAnsi="宋体" w:cs="仿宋_GB2312"/>
          <w:sz w:val="24"/>
        </w:rPr>
        <w:t xml:space="preserve">  </w:t>
      </w:r>
      <w:r w:rsidRPr="00957D2C">
        <w:rPr>
          <w:rFonts w:ascii="宋体" w:eastAsia="宋体" w:hAnsi="宋体" w:cs="仿宋_GB2312" w:hint="eastAsia"/>
          <w:sz w:val="24"/>
        </w:rPr>
        <w:t>月</w:t>
      </w:r>
      <w:r w:rsidRPr="00957D2C">
        <w:rPr>
          <w:rFonts w:ascii="宋体" w:eastAsia="宋体" w:hAnsi="宋体" w:cs="仿宋_GB2312"/>
          <w:sz w:val="24"/>
        </w:rPr>
        <w:t xml:space="preserve">   </w:t>
      </w:r>
      <w:r w:rsidRPr="00957D2C">
        <w:rPr>
          <w:rFonts w:ascii="宋体" w:eastAsia="宋体" w:hAnsi="宋体" w:cs="仿宋_GB2312" w:hint="eastAsia"/>
          <w:sz w:val="24"/>
        </w:rPr>
        <w:t>日</w:t>
      </w:r>
    </w:p>
    <w:sectPr w:rsidR="00BA153F" w:rsidRPr="00957D2C" w:rsidSect="00852C5F">
      <w:footerReference w:type="default" r:id="rId7"/>
      <w:pgSz w:w="11906" w:h="16838"/>
      <w:pgMar w:top="1440" w:right="1440" w:bottom="1440" w:left="144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C495" w14:textId="77777777" w:rsidR="00922970" w:rsidRDefault="00922970">
      <w:pPr>
        <w:rPr>
          <w:rFonts w:hint="eastAsia"/>
        </w:rPr>
      </w:pPr>
      <w:r>
        <w:separator/>
      </w:r>
    </w:p>
  </w:endnote>
  <w:endnote w:type="continuationSeparator" w:id="0">
    <w:p w14:paraId="5A0FB831" w14:textId="77777777" w:rsidR="00922970" w:rsidRDefault="0092297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201614"/>
    </w:sdtPr>
    <w:sdtContent>
      <w:p w14:paraId="57F1BB3A" w14:textId="77777777" w:rsidR="00692A2B" w:rsidRDefault="00000000">
        <w:pPr>
          <w:pStyle w:val="af5"/>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4B20F" w14:textId="77777777" w:rsidR="00922970" w:rsidRDefault="00922970">
      <w:pPr>
        <w:rPr>
          <w:rFonts w:hint="eastAsia"/>
        </w:rPr>
      </w:pPr>
      <w:r>
        <w:separator/>
      </w:r>
    </w:p>
  </w:footnote>
  <w:footnote w:type="continuationSeparator" w:id="0">
    <w:p w14:paraId="682F8FE7" w14:textId="77777777" w:rsidR="00922970" w:rsidRDefault="0092297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B83B49"/>
    <w:multiLevelType w:val="singleLevel"/>
    <w:tmpl w:val="ACB83B49"/>
    <w:lvl w:ilvl="0">
      <w:start w:val="1"/>
      <w:numFmt w:val="decimal"/>
      <w:pStyle w:val="a"/>
      <w:suff w:val="nothing"/>
      <w:lvlText w:val="%1、"/>
      <w:lvlJc w:val="left"/>
    </w:lvl>
  </w:abstractNum>
  <w:abstractNum w:abstractNumId="1" w15:restartNumberingAfterBreak="0">
    <w:nsid w:val="50D7DE15"/>
    <w:multiLevelType w:val="singleLevel"/>
    <w:tmpl w:val="50D7DE15"/>
    <w:lvl w:ilvl="0">
      <w:start w:val="1"/>
      <w:numFmt w:val="chineseCounting"/>
      <w:suff w:val="nothing"/>
      <w:lvlText w:val="（%1）"/>
      <w:lvlJc w:val="left"/>
      <w:rPr>
        <w:rFonts w:hint="eastAsia"/>
      </w:rPr>
    </w:lvl>
  </w:abstractNum>
  <w:num w:numId="1" w16cid:durableId="990258576">
    <w:abstractNumId w:val="1"/>
  </w:num>
  <w:num w:numId="2" w16cid:durableId="206925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C5F"/>
    <w:rsid w:val="00280793"/>
    <w:rsid w:val="00692A2B"/>
    <w:rsid w:val="00852C5F"/>
    <w:rsid w:val="00922970"/>
    <w:rsid w:val="00957D2C"/>
    <w:rsid w:val="00BA153F"/>
    <w:rsid w:val="00DF5C7D"/>
    <w:rsid w:val="00E334A3"/>
    <w:rsid w:val="00E46644"/>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50758"/>
  <w15:chartTrackingRefBased/>
  <w15:docId w15:val="{DDCC9BE0-7B42-45A3-A505-B5C844711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rsid w:val="00852C5F"/>
    <w:pPr>
      <w:widowControl w:val="0"/>
      <w:jc w:val="both"/>
    </w:pPr>
    <w:rPr>
      <w:szCs w:val="24"/>
    </w:rPr>
  </w:style>
  <w:style w:type="paragraph" w:styleId="1">
    <w:name w:val="heading 1"/>
    <w:basedOn w:val="a0"/>
    <w:next w:val="a0"/>
    <w:link w:val="10"/>
    <w:uiPriority w:val="9"/>
    <w:qFormat/>
    <w:rsid w:val="00852C5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0"/>
    <w:next w:val="a0"/>
    <w:link w:val="20"/>
    <w:uiPriority w:val="9"/>
    <w:semiHidden/>
    <w:unhideWhenUsed/>
    <w:qFormat/>
    <w:rsid w:val="00852C5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uiPriority w:val="9"/>
    <w:semiHidden/>
    <w:unhideWhenUsed/>
    <w:qFormat/>
    <w:rsid w:val="00852C5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uiPriority w:val="9"/>
    <w:semiHidden/>
    <w:unhideWhenUsed/>
    <w:qFormat/>
    <w:rsid w:val="00852C5F"/>
    <w:pPr>
      <w:keepNext/>
      <w:keepLines/>
      <w:spacing w:before="80" w:after="40"/>
      <w:outlineLvl w:val="3"/>
    </w:pPr>
    <w:rPr>
      <w:rFonts w:cstheme="majorBidi"/>
      <w:color w:val="2F5496" w:themeColor="accent1" w:themeShade="BF"/>
      <w:sz w:val="28"/>
      <w:szCs w:val="28"/>
    </w:rPr>
  </w:style>
  <w:style w:type="paragraph" w:styleId="5">
    <w:name w:val="heading 5"/>
    <w:basedOn w:val="a0"/>
    <w:next w:val="a0"/>
    <w:link w:val="50"/>
    <w:uiPriority w:val="9"/>
    <w:semiHidden/>
    <w:unhideWhenUsed/>
    <w:qFormat/>
    <w:rsid w:val="00852C5F"/>
    <w:pPr>
      <w:keepNext/>
      <w:keepLines/>
      <w:spacing w:before="80" w:after="40"/>
      <w:outlineLvl w:val="4"/>
    </w:pPr>
    <w:rPr>
      <w:rFonts w:cstheme="majorBidi"/>
      <w:color w:val="2F5496" w:themeColor="accent1" w:themeShade="BF"/>
      <w:sz w:val="24"/>
    </w:rPr>
  </w:style>
  <w:style w:type="paragraph" w:styleId="6">
    <w:name w:val="heading 6"/>
    <w:basedOn w:val="a0"/>
    <w:next w:val="a0"/>
    <w:link w:val="60"/>
    <w:uiPriority w:val="9"/>
    <w:semiHidden/>
    <w:unhideWhenUsed/>
    <w:qFormat/>
    <w:rsid w:val="00852C5F"/>
    <w:pPr>
      <w:keepNext/>
      <w:keepLines/>
      <w:spacing w:before="40"/>
      <w:outlineLvl w:val="5"/>
    </w:pPr>
    <w:rPr>
      <w:rFonts w:cstheme="majorBidi"/>
      <w:b/>
      <w:bCs/>
      <w:color w:val="2F5496" w:themeColor="accent1" w:themeShade="BF"/>
    </w:rPr>
  </w:style>
  <w:style w:type="paragraph" w:styleId="7">
    <w:name w:val="heading 7"/>
    <w:basedOn w:val="a0"/>
    <w:next w:val="a0"/>
    <w:link w:val="70"/>
    <w:uiPriority w:val="9"/>
    <w:semiHidden/>
    <w:unhideWhenUsed/>
    <w:qFormat/>
    <w:rsid w:val="00852C5F"/>
    <w:pPr>
      <w:keepNext/>
      <w:keepLines/>
      <w:spacing w:before="40"/>
      <w:outlineLvl w:val="6"/>
    </w:pPr>
    <w:rPr>
      <w:rFonts w:cstheme="majorBidi"/>
      <w:b/>
      <w:bCs/>
      <w:color w:val="595959" w:themeColor="text1" w:themeTint="A6"/>
    </w:rPr>
  </w:style>
  <w:style w:type="paragraph" w:styleId="8">
    <w:name w:val="heading 8"/>
    <w:basedOn w:val="a0"/>
    <w:next w:val="a0"/>
    <w:link w:val="80"/>
    <w:uiPriority w:val="9"/>
    <w:semiHidden/>
    <w:unhideWhenUsed/>
    <w:qFormat/>
    <w:rsid w:val="00852C5F"/>
    <w:pPr>
      <w:keepNext/>
      <w:keepLines/>
      <w:outlineLvl w:val="7"/>
    </w:pPr>
    <w:rPr>
      <w:rFonts w:cstheme="majorBidi"/>
      <w:color w:val="595959" w:themeColor="text1" w:themeTint="A6"/>
    </w:rPr>
  </w:style>
  <w:style w:type="paragraph" w:styleId="9">
    <w:name w:val="heading 9"/>
    <w:basedOn w:val="a0"/>
    <w:next w:val="a0"/>
    <w:link w:val="90"/>
    <w:uiPriority w:val="9"/>
    <w:semiHidden/>
    <w:unhideWhenUsed/>
    <w:qFormat/>
    <w:rsid w:val="00852C5F"/>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rsid w:val="00852C5F"/>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uiPriority w:val="9"/>
    <w:semiHidden/>
    <w:rsid w:val="00852C5F"/>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uiPriority w:val="9"/>
    <w:semiHidden/>
    <w:rsid w:val="00852C5F"/>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uiPriority w:val="9"/>
    <w:semiHidden/>
    <w:rsid w:val="00852C5F"/>
    <w:rPr>
      <w:rFonts w:cstheme="majorBidi"/>
      <w:color w:val="2F5496" w:themeColor="accent1" w:themeShade="BF"/>
      <w:sz w:val="28"/>
      <w:szCs w:val="28"/>
    </w:rPr>
  </w:style>
  <w:style w:type="character" w:customStyle="1" w:styleId="50">
    <w:name w:val="标题 5 字符"/>
    <w:basedOn w:val="a2"/>
    <w:link w:val="5"/>
    <w:uiPriority w:val="9"/>
    <w:semiHidden/>
    <w:rsid w:val="00852C5F"/>
    <w:rPr>
      <w:rFonts w:cstheme="majorBidi"/>
      <w:color w:val="2F5496" w:themeColor="accent1" w:themeShade="BF"/>
      <w:sz w:val="24"/>
      <w:szCs w:val="24"/>
    </w:rPr>
  </w:style>
  <w:style w:type="character" w:customStyle="1" w:styleId="60">
    <w:name w:val="标题 6 字符"/>
    <w:basedOn w:val="a2"/>
    <w:link w:val="6"/>
    <w:uiPriority w:val="9"/>
    <w:semiHidden/>
    <w:rsid w:val="00852C5F"/>
    <w:rPr>
      <w:rFonts w:cstheme="majorBidi"/>
      <w:b/>
      <w:bCs/>
      <w:color w:val="2F5496" w:themeColor="accent1" w:themeShade="BF"/>
    </w:rPr>
  </w:style>
  <w:style w:type="character" w:customStyle="1" w:styleId="70">
    <w:name w:val="标题 7 字符"/>
    <w:basedOn w:val="a2"/>
    <w:link w:val="7"/>
    <w:uiPriority w:val="9"/>
    <w:semiHidden/>
    <w:rsid w:val="00852C5F"/>
    <w:rPr>
      <w:rFonts w:cstheme="majorBidi"/>
      <w:b/>
      <w:bCs/>
      <w:color w:val="595959" w:themeColor="text1" w:themeTint="A6"/>
    </w:rPr>
  </w:style>
  <w:style w:type="character" w:customStyle="1" w:styleId="80">
    <w:name w:val="标题 8 字符"/>
    <w:basedOn w:val="a2"/>
    <w:link w:val="8"/>
    <w:uiPriority w:val="9"/>
    <w:semiHidden/>
    <w:rsid w:val="00852C5F"/>
    <w:rPr>
      <w:rFonts w:cstheme="majorBidi"/>
      <w:color w:val="595959" w:themeColor="text1" w:themeTint="A6"/>
    </w:rPr>
  </w:style>
  <w:style w:type="character" w:customStyle="1" w:styleId="90">
    <w:name w:val="标题 9 字符"/>
    <w:basedOn w:val="a2"/>
    <w:link w:val="9"/>
    <w:uiPriority w:val="9"/>
    <w:semiHidden/>
    <w:rsid w:val="00852C5F"/>
    <w:rPr>
      <w:rFonts w:eastAsiaTheme="majorEastAsia" w:cstheme="majorBidi"/>
      <w:color w:val="595959" w:themeColor="text1" w:themeTint="A6"/>
    </w:rPr>
  </w:style>
  <w:style w:type="paragraph" w:styleId="a5">
    <w:name w:val="Title"/>
    <w:basedOn w:val="a0"/>
    <w:next w:val="a0"/>
    <w:link w:val="a6"/>
    <w:uiPriority w:val="10"/>
    <w:qFormat/>
    <w:rsid w:val="00852C5F"/>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uiPriority w:val="10"/>
    <w:rsid w:val="00852C5F"/>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852C5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852C5F"/>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852C5F"/>
    <w:pPr>
      <w:spacing w:before="160" w:after="160"/>
      <w:jc w:val="center"/>
    </w:pPr>
    <w:rPr>
      <w:i/>
      <w:iCs/>
      <w:color w:val="404040" w:themeColor="text1" w:themeTint="BF"/>
    </w:rPr>
  </w:style>
  <w:style w:type="character" w:customStyle="1" w:styleId="aa">
    <w:name w:val="引用 字符"/>
    <w:basedOn w:val="a2"/>
    <w:link w:val="a9"/>
    <w:uiPriority w:val="29"/>
    <w:rsid w:val="00852C5F"/>
    <w:rPr>
      <w:i/>
      <w:iCs/>
      <w:color w:val="404040" w:themeColor="text1" w:themeTint="BF"/>
    </w:rPr>
  </w:style>
  <w:style w:type="paragraph" w:styleId="ab">
    <w:name w:val="List Paragraph"/>
    <w:basedOn w:val="a0"/>
    <w:uiPriority w:val="34"/>
    <w:qFormat/>
    <w:rsid w:val="00852C5F"/>
    <w:pPr>
      <w:ind w:left="720"/>
      <w:contextualSpacing/>
    </w:pPr>
  </w:style>
  <w:style w:type="character" w:styleId="ac">
    <w:name w:val="Intense Emphasis"/>
    <w:basedOn w:val="a2"/>
    <w:uiPriority w:val="21"/>
    <w:qFormat/>
    <w:rsid w:val="00852C5F"/>
    <w:rPr>
      <w:i/>
      <w:iCs/>
      <w:color w:val="2F5496" w:themeColor="accent1" w:themeShade="BF"/>
    </w:rPr>
  </w:style>
  <w:style w:type="paragraph" w:styleId="ad">
    <w:name w:val="Intense Quote"/>
    <w:basedOn w:val="a0"/>
    <w:next w:val="a0"/>
    <w:link w:val="ae"/>
    <w:uiPriority w:val="30"/>
    <w:qFormat/>
    <w:rsid w:val="00852C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e">
    <w:name w:val="明显引用 字符"/>
    <w:basedOn w:val="a2"/>
    <w:link w:val="ad"/>
    <w:uiPriority w:val="30"/>
    <w:rsid w:val="00852C5F"/>
    <w:rPr>
      <w:i/>
      <w:iCs/>
      <w:color w:val="2F5496" w:themeColor="accent1" w:themeShade="BF"/>
    </w:rPr>
  </w:style>
  <w:style w:type="character" w:styleId="af">
    <w:name w:val="Intense Reference"/>
    <w:basedOn w:val="a2"/>
    <w:uiPriority w:val="32"/>
    <w:qFormat/>
    <w:rsid w:val="00852C5F"/>
    <w:rPr>
      <w:b/>
      <w:bCs/>
      <w:smallCaps/>
      <w:color w:val="2F5496" w:themeColor="accent1" w:themeShade="BF"/>
      <w:spacing w:val="5"/>
    </w:rPr>
  </w:style>
  <w:style w:type="paragraph" w:styleId="af0">
    <w:name w:val="Body Text"/>
    <w:basedOn w:val="a0"/>
    <w:link w:val="af1"/>
    <w:uiPriority w:val="99"/>
    <w:semiHidden/>
    <w:unhideWhenUsed/>
    <w:rsid w:val="00852C5F"/>
    <w:pPr>
      <w:spacing w:after="120"/>
    </w:pPr>
  </w:style>
  <w:style w:type="character" w:customStyle="1" w:styleId="af1">
    <w:name w:val="正文文本 字符"/>
    <w:basedOn w:val="a2"/>
    <w:link w:val="af0"/>
    <w:uiPriority w:val="99"/>
    <w:semiHidden/>
    <w:rsid w:val="00852C5F"/>
    <w:rPr>
      <w:szCs w:val="24"/>
    </w:rPr>
  </w:style>
  <w:style w:type="paragraph" w:styleId="a1">
    <w:name w:val="Body Text First Indent"/>
    <w:basedOn w:val="af0"/>
    <w:next w:val="21"/>
    <w:link w:val="af2"/>
    <w:uiPriority w:val="99"/>
    <w:qFormat/>
    <w:rsid w:val="00852C5F"/>
    <w:pPr>
      <w:ind w:firstLineChars="100" w:firstLine="420"/>
    </w:pPr>
  </w:style>
  <w:style w:type="character" w:customStyle="1" w:styleId="af2">
    <w:name w:val="正文文本首行缩进 字符"/>
    <w:basedOn w:val="af1"/>
    <w:link w:val="a1"/>
    <w:uiPriority w:val="99"/>
    <w:qFormat/>
    <w:rsid w:val="00852C5F"/>
    <w:rPr>
      <w:szCs w:val="24"/>
    </w:rPr>
  </w:style>
  <w:style w:type="paragraph" w:styleId="af3">
    <w:name w:val="Body Text Indent"/>
    <w:basedOn w:val="a0"/>
    <w:link w:val="af4"/>
    <w:uiPriority w:val="99"/>
    <w:semiHidden/>
    <w:unhideWhenUsed/>
    <w:rsid w:val="00852C5F"/>
    <w:pPr>
      <w:spacing w:after="120"/>
      <w:ind w:leftChars="200" w:left="420"/>
    </w:pPr>
  </w:style>
  <w:style w:type="character" w:customStyle="1" w:styleId="af4">
    <w:name w:val="正文文本缩进 字符"/>
    <w:basedOn w:val="a2"/>
    <w:link w:val="af3"/>
    <w:uiPriority w:val="99"/>
    <w:semiHidden/>
    <w:rsid w:val="00852C5F"/>
    <w:rPr>
      <w:szCs w:val="24"/>
    </w:rPr>
  </w:style>
  <w:style w:type="paragraph" w:styleId="21">
    <w:name w:val="Body Text First Indent 2"/>
    <w:basedOn w:val="af3"/>
    <w:next w:val="a0"/>
    <w:link w:val="22"/>
    <w:qFormat/>
    <w:rsid w:val="00852C5F"/>
    <w:pPr>
      <w:ind w:firstLineChars="200" w:firstLine="420"/>
    </w:pPr>
  </w:style>
  <w:style w:type="character" w:customStyle="1" w:styleId="22">
    <w:name w:val="正文文本首行缩进 2 字符"/>
    <w:basedOn w:val="af4"/>
    <w:link w:val="21"/>
    <w:qFormat/>
    <w:rsid w:val="00852C5F"/>
    <w:rPr>
      <w:szCs w:val="24"/>
    </w:rPr>
  </w:style>
  <w:style w:type="paragraph" w:styleId="af5">
    <w:name w:val="footer"/>
    <w:basedOn w:val="a0"/>
    <w:link w:val="af6"/>
    <w:qFormat/>
    <w:rsid w:val="00852C5F"/>
    <w:pPr>
      <w:tabs>
        <w:tab w:val="center" w:pos="4153"/>
        <w:tab w:val="right" w:pos="8306"/>
      </w:tabs>
      <w:snapToGrid w:val="0"/>
      <w:jc w:val="left"/>
    </w:pPr>
    <w:rPr>
      <w:sz w:val="18"/>
      <w:szCs w:val="18"/>
    </w:rPr>
  </w:style>
  <w:style w:type="character" w:customStyle="1" w:styleId="af6">
    <w:name w:val="页脚 字符"/>
    <w:basedOn w:val="a2"/>
    <w:link w:val="af5"/>
    <w:uiPriority w:val="99"/>
    <w:qFormat/>
    <w:rsid w:val="00852C5F"/>
    <w:rPr>
      <w:sz w:val="18"/>
      <w:szCs w:val="18"/>
    </w:rPr>
  </w:style>
  <w:style w:type="paragraph" w:customStyle="1" w:styleId="null3">
    <w:name w:val="null3"/>
    <w:link w:val="null30"/>
    <w:qFormat/>
    <w:rsid w:val="00852C5F"/>
    <w:rPr>
      <w:kern w:val="0"/>
      <w:sz w:val="20"/>
      <w:szCs w:val="20"/>
      <w:lang w:eastAsia="zh-Hans"/>
    </w:rPr>
  </w:style>
  <w:style w:type="character" w:customStyle="1" w:styleId="null30">
    <w:name w:val="null3 字符"/>
    <w:basedOn w:val="a2"/>
    <w:link w:val="null3"/>
    <w:qFormat/>
    <w:rsid w:val="00852C5F"/>
    <w:rPr>
      <w:kern w:val="0"/>
      <w:sz w:val="20"/>
      <w:szCs w:val="20"/>
      <w:lang w:eastAsia="zh-Hans"/>
    </w:rPr>
  </w:style>
  <w:style w:type="paragraph" w:customStyle="1" w:styleId="11">
    <w:name w:val="列出段落1"/>
    <w:basedOn w:val="a0"/>
    <w:uiPriority w:val="99"/>
    <w:qFormat/>
    <w:rsid w:val="00852C5F"/>
    <w:pPr>
      <w:ind w:firstLineChars="200" w:firstLine="420"/>
    </w:pPr>
    <w:rPr>
      <w:rFonts w:ascii="Times New Roman" w:eastAsia="宋体" w:hAnsi="Times New Roman" w:cs="Calibri"/>
    </w:rPr>
  </w:style>
  <w:style w:type="paragraph" w:styleId="a">
    <w:name w:val="List Bullet"/>
    <w:basedOn w:val="a0"/>
    <w:rsid w:val="00852C5F"/>
    <w:pPr>
      <w:widowControl/>
      <w:numPr>
        <w:numId w:val="2"/>
      </w:numPr>
      <w:tabs>
        <w:tab w:val="left" w:pos="1276"/>
      </w:tabs>
      <w:adjustRightInd w:val="0"/>
      <w:snapToGrid w:val="0"/>
      <w:spacing w:line="300" w:lineRule="auto"/>
      <w:ind w:left="1276"/>
      <w:jc w:val="left"/>
    </w:pPr>
    <w:rPr>
      <w:rFonts w:ascii="Arial" w:eastAsia="楷体_GB2312" w:hAnsi="Arial" w:cs="Times New Roman"/>
      <w:kern w:val="0"/>
      <w:sz w:val="28"/>
      <w:lang w:eastAsia="en-US"/>
    </w:rPr>
  </w:style>
  <w:style w:type="paragraph" w:styleId="af7">
    <w:name w:val="header"/>
    <w:basedOn w:val="a0"/>
    <w:link w:val="af8"/>
    <w:uiPriority w:val="99"/>
    <w:unhideWhenUsed/>
    <w:rsid w:val="00E334A3"/>
    <w:pPr>
      <w:tabs>
        <w:tab w:val="center" w:pos="4153"/>
        <w:tab w:val="right" w:pos="8306"/>
      </w:tabs>
      <w:snapToGrid w:val="0"/>
      <w:jc w:val="center"/>
    </w:pPr>
    <w:rPr>
      <w:sz w:val="18"/>
      <w:szCs w:val="18"/>
    </w:rPr>
  </w:style>
  <w:style w:type="character" w:customStyle="1" w:styleId="af8">
    <w:name w:val="页眉 字符"/>
    <w:basedOn w:val="a2"/>
    <w:link w:val="af7"/>
    <w:uiPriority w:val="99"/>
    <w:rsid w:val="00E334A3"/>
    <w:rPr>
      <w:sz w:val="18"/>
      <w:szCs w:val="18"/>
    </w:rPr>
  </w:style>
  <w:style w:type="paragraph" w:styleId="af9">
    <w:name w:val="Plain Text"/>
    <w:basedOn w:val="a0"/>
    <w:link w:val="afa"/>
    <w:qFormat/>
    <w:rsid w:val="00957D2C"/>
    <w:pPr>
      <w:widowControl/>
      <w:overflowPunct w:val="0"/>
      <w:autoSpaceDE w:val="0"/>
      <w:autoSpaceDN w:val="0"/>
      <w:adjustRightInd w:val="0"/>
      <w:jc w:val="left"/>
      <w:textAlignment w:val="baseline"/>
    </w:pPr>
    <w:rPr>
      <w:rFonts w:ascii="宋体" w:eastAsia="宋体" w:hAnsi="Courier New" w:cs="Times New Roman"/>
      <w:kern w:val="0"/>
      <w:szCs w:val="20"/>
      <w:lang w:val="zh-CN"/>
    </w:rPr>
  </w:style>
  <w:style w:type="character" w:customStyle="1" w:styleId="afa">
    <w:name w:val="纯文本 字符"/>
    <w:basedOn w:val="a2"/>
    <w:link w:val="af9"/>
    <w:qFormat/>
    <w:rsid w:val="00957D2C"/>
    <w:rPr>
      <w:rFonts w:ascii="宋体" w:eastAsia="宋体" w:hAnsi="Courier New" w:cs="Times New Roman"/>
      <w:kern w:val="0"/>
      <w:szCs w:val="20"/>
      <w:lang w:val="zh-CN"/>
    </w:rPr>
  </w:style>
  <w:style w:type="table" w:styleId="afb">
    <w:name w:val="Table Grid"/>
    <w:basedOn w:val="a3"/>
    <w:qFormat/>
    <w:rsid w:val="00957D2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2765</Words>
  <Characters>2766</Characters>
  <Application>Microsoft Office Word</Application>
  <DocSecurity>0</DocSecurity>
  <Lines>251</Lines>
  <Paragraphs>212</Paragraphs>
  <ScaleCrop>false</ScaleCrop>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3</cp:revision>
  <dcterms:created xsi:type="dcterms:W3CDTF">2025-07-02T07:13:00Z</dcterms:created>
  <dcterms:modified xsi:type="dcterms:W3CDTF">2025-08-07T06:22:00Z</dcterms:modified>
</cp:coreProperties>
</file>