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F6B06" w14:textId="77777777" w:rsidR="009D5ED0" w:rsidRDefault="009D5ED0" w:rsidP="009D5ED0">
      <w:pPr>
        <w:pStyle w:val="null3"/>
        <w:spacing w:line="360" w:lineRule="auto"/>
        <w:jc w:val="center"/>
        <w:outlineLvl w:val="1"/>
        <w:rPr>
          <w:rFonts w:ascii="宋体" w:eastAsia="宋体" w:hAnsi="宋体"/>
          <w:b/>
          <w:sz w:val="30"/>
          <w:szCs w:val="30"/>
          <w:lang w:eastAsia="zh-CN"/>
        </w:rPr>
      </w:pPr>
      <w:bookmarkStart w:id="0" w:name="_Toc184719037"/>
      <w:r>
        <w:rPr>
          <w:rFonts w:ascii="宋体" w:eastAsia="宋体" w:hAnsi="宋体"/>
          <w:b/>
          <w:sz w:val="30"/>
          <w:szCs w:val="30"/>
        </w:rPr>
        <w:t>第八章 拟签订采购合同文本</w:t>
      </w:r>
      <w:bookmarkEnd w:id="0"/>
    </w:p>
    <w:p w14:paraId="29297F8D" w14:textId="77777777" w:rsidR="009D5ED0" w:rsidRDefault="009D5ED0" w:rsidP="009D5ED0">
      <w:pPr>
        <w:spacing w:line="360" w:lineRule="auto"/>
        <w:ind w:firstLineChars="200" w:firstLine="643"/>
        <w:rPr>
          <w:rFonts w:ascii="宋体" w:eastAsia="宋体" w:hAnsi="宋体" w:hint="eastAsia"/>
          <w:b/>
          <w:sz w:val="32"/>
          <w:szCs w:val="32"/>
        </w:rPr>
      </w:pPr>
      <w:r>
        <w:rPr>
          <w:rFonts w:ascii="宋体" w:eastAsia="宋体" w:hAnsi="宋体" w:hint="eastAsia"/>
          <w:b/>
          <w:sz w:val="32"/>
          <w:szCs w:val="32"/>
        </w:rPr>
        <w:t>合同编号：</w:t>
      </w:r>
    </w:p>
    <w:p w14:paraId="380F0ACE" w14:textId="77777777" w:rsidR="009D5ED0" w:rsidRDefault="009D5ED0" w:rsidP="009D5ED0">
      <w:pPr>
        <w:spacing w:line="360" w:lineRule="auto"/>
        <w:ind w:firstLineChars="200" w:firstLine="1040"/>
        <w:jc w:val="center"/>
        <w:rPr>
          <w:rFonts w:ascii="宋体" w:eastAsia="宋体" w:hAnsi="宋体" w:hint="eastAsia"/>
          <w:sz w:val="52"/>
          <w:szCs w:val="52"/>
        </w:rPr>
      </w:pPr>
    </w:p>
    <w:p w14:paraId="341E5EB9" w14:textId="77777777" w:rsidR="009D5ED0" w:rsidRDefault="009D5ED0" w:rsidP="009D5ED0">
      <w:pPr>
        <w:spacing w:line="360" w:lineRule="auto"/>
        <w:ind w:firstLineChars="200" w:firstLine="964"/>
        <w:jc w:val="center"/>
        <w:rPr>
          <w:rFonts w:ascii="宋体" w:eastAsia="宋体" w:hAnsi="宋体" w:hint="eastAsia"/>
          <w:b/>
          <w:sz w:val="48"/>
          <w:szCs w:val="48"/>
        </w:rPr>
      </w:pPr>
      <w:bookmarkStart w:id="1" w:name="_Hlk173422591"/>
      <w:r>
        <w:rPr>
          <w:rFonts w:ascii="宋体" w:eastAsia="宋体" w:hAnsi="宋体" w:hint="eastAsia"/>
          <w:b/>
          <w:sz w:val="48"/>
          <w:szCs w:val="48"/>
        </w:rPr>
        <w:t>西安市精神卫生中心</w:t>
      </w:r>
    </w:p>
    <w:bookmarkEnd w:id="1"/>
    <w:p w14:paraId="0C24A98A" w14:textId="77777777" w:rsidR="009D5ED0" w:rsidRDefault="009D5ED0" w:rsidP="009D5ED0">
      <w:pPr>
        <w:spacing w:line="360" w:lineRule="auto"/>
        <w:ind w:firstLineChars="200" w:firstLine="964"/>
        <w:jc w:val="center"/>
        <w:rPr>
          <w:rFonts w:ascii="宋体" w:eastAsia="宋体" w:hAnsi="宋体" w:hint="eastAsia"/>
          <w:b/>
          <w:sz w:val="48"/>
          <w:szCs w:val="48"/>
        </w:rPr>
      </w:pPr>
      <w:r>
        <w:rPr>
          <w:rFonts w:ascii="宋体" w:eastAsia="宋体" w:hAnsi="宋体" w:hint="eastAsia"/>
          <w:b/>
          <w:sz w:val="48"/>
          <w:szCs w:val="48"/>
        </w:rPr>
        <w:t>2025-2026HIS系统驻场维保及其它重要业务系统维保服务</w:t>
      </w:r>
    </w:p>
    <w:p w14:paraId="7588CDCC" w14:textId="77777777" w:rsidR="009D5ED0" w:rsidRDefault="009D5ED0" w:rsidP="009D5ED0">
      <w:pPr>
        <w:spacing w:line="360" w:lineRule="auto"/>
        <w:ind w:firstLineChars="200" w:firstLine="1446"/>
        <w:jc w:val="center"/>
        <w:rPr>
          <w:rFonts w:ascii="宋体" w:eastAsia="宋体" w:hAnsi="宋体" w:hint="eastAsia"/>
          <w:b/>
          <w:sz w:val="72"/>
          <w:szCs w:val="72"/>
        </w:rPr>
      </w:pPr>
    </w:p>
    <w:p w14:paraId="1C4C13EE" w14:textId="77777777" w:rsidR="009D5ED0" w:rsidRDefault="009D5ED0" w:rsidP="009D5ED0">
      <w:pPr>
        <w:spacing w:line="360" w:lineRule="auto"/>
        <w:ind w:firstLineChars="200" w:firstLine="1446"/>
        <w:jc w:val="center"/>
        <w:rPr>
          <w:rFonts w:ascii="宋体" w:eastAsia="宋体" w:hAnsi="宋体" w:hint="eastAsia"/>
          <w:b/>
          <w:sz w:val="72"/>
          <w:szCs w:val="72"/>
        </w:rPr>
      </w:pPr>
      <w:r>
        <w:rPr>
          <w:rFonts w:ascii="宋体" w:eastAsia="宋体" w:hAnsi="宋体" w:hint="eastAsia"/>
          <w:b/>
          <w:sz w:val="72"/>
          <w:szCs w:val="72"/>
        </w:rPr>
        <w:t>服 务 合 同</w:t>
      </w:r>
    </w:p>
    <w:p w14:paraId="2DA55F03" w14:textId="77777777" w:rsidR="009D5ED0" w:rsidRDefault="009D5ED0" w:rsidP="009D5ED0">
      <w:pPr>
        <w:spacing w:line="360" w:lineRule="auto"/>
        <w:ind w:firstLineChars="200" w:firstLine="600"/>
        <w:jc w:val="center"/>
        <w:rPr>
          <w:rFonts w:ascii="宋体" w:eastAsia="宋体" w:hAnsi="宋体" w:hint="eastAsia"/>
          <w:sz w:val="30"/>
          <w:szCs w:val="30"/>
        </w:rPr>
      </w:pPr>
      <w:r>
        <w:rPr>
          <w:rFonts w:ascii="宋体" w:eastAsia="宋体" w:hAnsi="宋体" w:hint="eastAsia"/>
          <w:sz w:val="30"/>
          <w:szCs w:val="30"/>
        </w:rPr>
        <w:t>（项目编号：JXRC-250911）</w:t>
      </w:r>
    </w:p>
    <w:p w14:paraId="3C3ACFDB" w14:textId="77777777" w:rsidR="009D5ED0" w:rsidRDefault="009D5ED0" w:rsidP="009D5ED0">
      <w:pPr>
        <w:spacing w:line="360" w:lineRule="auto"/>
        <w:ind w:firstLineChars="200" w:firstLine="600"/>
        <w:jc w:val="center"/>
        <w:rPr>
          <w:rFonts w:ascii="宋体" w:eastAsia="宋体" w:hAnsi="宋体" w:hint="eastAsia"/>
          <w:sz w:val="30"/>
          <w:szCs w:val="30"/>
        </w:rPr>
      </w:pPr>
    </w:p>
    <w:p w14:paraId="3744CF43" w14:textId="77777777" w:rsidR="009D5ED0" w:rsidRDefault="009D5ED0" w:rsidP="009D5ED0">
      <w:pPr>
        <w:spacing w:line="360" w:lineRule="auto"/>
        <w:ind w:firstLineChars="200" w:firstLine="600"/>
        <w:jc w:val="center"/>
        <w:rPr>
          <w:rFonts w:ascii="宋体" w:eastAsia="宋体" w:hAnsi="宋体" w:hint="eastAsia"/>
          <w:sz w:val="30"/>
          <w:szCs w:val="30"/>
        </w:rPr>
      </w:pPr>
    </w:p>
    <w:p w14:paraId="65D01AD9" w14:textId="77777777" w:rsidR="009D5ED0" w:rsidRDefault="009D5ED0" w:rsidP="009D5ED0">
      <w:pPr>
        <w:spacing w:line="360" w:lineRule="auto"/>
        <w:ind w:firstLineChars="200" w:firstLine="600"/>
        <w:jc w:val="center"/>
        <w:rPr>
          <w:rFonts w:ascii="宋体" w:eastAsia="宋体" w:hAnsi="宋体" w:hint="eastAsia"/>
          <w:sz w:val="30"/>
          <w:szCs w:val="30"/>
        </w:rPr>
      </w:pPr>
    </w:p>
    <w:p w14:paraId="7BA2EB0B" w14:textId="77777777" w:rsidR="009D5ED0" w:rsidRDefault="009D5ED0" w:rsidP="009D5ED0">
      <w:pPr>
        <w:spacing w:line="360" w:lineRule="auto"/>
        <w:ind w:firstLineChars="200" w:firstLine="600"/>
        <w:jc w:val="center"/>
        <w:rPr>
          <w:rFonts w:ascii="宋体" w:eastAsia="宋体" w:hAnsi="宋体" w:hint="eastAsia"/>
          <w:sz w:val="30"/>
          <w:szCs w:val="30"/>
        </w:rPr>
      </w:pPr>
    </w:p>
    <w:p w14:paraId="341FFAA2" w14:textId="77777777" w:rsidR="009D5ED0" w:rsidRDefault="009D5ED0" w:rsidP="009D5ED0">
      <w:pPr>
        <w:spacing w:line="360" w:lineRule="auto"/>
        <w:ind w:firstLineChars="200" w:firstLine="560"/>
        <w:rPr>
          <w:rFonts w:ascii="宋体" w:eastAsia="宋体" w:hAnsi="宋体" w:hint="eastAsia"/>
          <w:sz w:val="28"/>
          <w:szCs w:val="28"/>
        </w:rPr>
      </w:pPr>
    </w:p>
    <w:p w14:paraId="49DEF995" w14:textId="77777777" w:rsidR="009D5ED0" w:rsidRDefault="009D5ED0" w:rsidP="009D5ED0">
      <w:pPr>
        <w:spacing w:line="360" w:lineRule="auto"/>
        <w:ind w:firstLineChars="200" w:firstLine="600"/>
        <w:rPr>
          <w:rFonts w:ascii="宋体" w:eastAsia="宋体" w:hAnsi="宋体" w:hint="eastAsia"/>
          <w:sz w:val="30"/>
          <w:szCs w:val="30"/>
        </w:rPr>
      </w:pPr>
    </w:p>
    <w:p w14:paraId="0A19B614" w14:textId="77777777" w:rsidR="009D5ED0" w:rsidRDefault="009D5ED0" w:rsidP="009D5ED0">
      <w:pPr>
        <w:spacing w:line="360" w:lineRule="auto"/>
        <w:ind w:firstLineChars="664" w:firstLine="2125"/>
        <w:rPr>
          <w:rFonts w:ascii="宋体" w:eastAsia="宋体" w:hAnsi="宋体" w:hint="eastAsia"/>
          <w:sz w:val="32"/>
          <w:szCs w:val="32"/>
        </w:rPr>
      </w:pPr>
      <w:r>
        <w:rPr>
          <w:rFonts w:ascii="宋体" w:eastAsia="宋体" w:hAnsi="宋体" w:hint="eastAsia"/>
          <w:sz w:val="32"/>
          <w:szCs w:val="32"/>
        </w:rPr>
        <w:t>甲  方：西安市精神卫生中心</w:t>
      </w:r>
    </w:p>
    <w:p w14:paraId="176AD4CA" w14:textId="77777777" w:rsidR="009D5ED0" w:rsidRDefault="009D5ED0" w:rsidP="009D5ED0">
      <w:pPr>
        <w:tabs>
          <w:tab w:val="left" w:pos="480"/>
        </w:tabs>
        <w:spacing w:line="360" w:lineRule="auto"/>
        <w:ind w:firstLineChars="664" w:firstLine="2125"/>
        <w:rPr>
          <w:rFonts w:ascii="宋体" w:eastAsia="宋体" w:hAnsi="宋体" w:hint="eastAsia"/>
          <w:sz w:val="32"/>
          <w:szCs w:val="32"/>
        </w:rPr>
      </w:pPr>
      <w:r>
        <w:rPr>
          <w:rFonts w:ascii="宋体" w:eastAsia="宋体" w:hAnsi="宋体" w:hint="eastAsia"/>
          <w:sz w:val="32"/>
          <w:szCs w:val="32"/>
        </w:rPr>
        <w:t>乙  方：XXXXXXX</w:t>
      </w:r>
    </w:p>
    <w:p w14:paraId="787213B5" w14:textId="77777777" w:rsidR="009D5ED0" w:rsidRDefault="009D5ED0" w:rsidP="009D5ED0">
      <w:pPr>
        <w:spacing w:line="360" w:lineRule="auto"/>
        <w:ind w:firstLineChars="1021" w:firstLine="3267"/>
        <w:rPr>
          <w:rFonts w:ascii="宋体" w:eastAsia="宋体" w:hAnsi="宋体" w:hint="eastAsia"/>
          <w:sz w:val="32"/>
          <w:szCs w:val="32"/>
        </w:rPr>
      </w:pPr>
      <w:r>
        <w:rPr>
          <w:rFonts w:ascii="宋体" w:eastAsia="宋体" w:hAnsi="宋体" w:hint="eastAsia"/>
          <w:sz w:val="32"/>
          <w:szCs w:val="32"/>
        </w:rPr>
        <w:t>2025年   月</w:t>
      </w:r>
    </w:p>
    <w:p w14:paraId="4B6B0E26" w14:textId="77777777" w:rsidR="009D5ED0" w:rsidRDefault="009D5ED0" w:rsidP="009D5ED0">
      <w:pPr>
        <w:spacing w:line="360" w:lineRule="auto"/>
        <w:ind w:firstLineChars="1021" w:firstLine="3267"/>
        <w:rPr>
          <w:rFonts w:ascii="宋体" w:eastAsia="宋体" w:hAnsi="宋体" w:hint="eastAsia"/>
          <w:sz w:val="32"/>
          <w:szCs w:val="32"/>
        </w:rPr>
      </w:pPr>
      <w:r>
        <w:rPr>
          <w:rFonts w:ascii="宋体" w:eastAsia="宋体" w:hAnsi="宋体" w:hint="eastAsia"/>
          <w:sz w:val="32"/>
          <w:szCs w:val="32"/>
        </w:rPr>
        <w:t>中国  西安</w:t>
      </w:r>
    </w:p>
    <w:p w14:paraId="650AAA55" w14:textId="77777777" w:rsidR="009D5ED0" w:rsidRDefault="009D5ED0" w:rsidP="009D5ED0">
      <w:pPr>
        <w:spacing w:line="360" w:lineRule="auto"/>
        <w:ind w:firstLineChars="200" w:firstLine="643"/>
        <w:jc w:val="center"/>
        <w:rPr>
          <w:rFonts w:ascii="宋体" w:eastAsia="宋体" w:hAnsi="宋体" w:hint="eastAsia"/>
          <w:b/>
          <w:sz w:val="32"/>
          <w:szCs w:val="32"/>
        </w:rPr>
      </w:pPr>
    </w:p>
    <w:p w14:paraId="6535799C" w14:textId="77777777" w:rsidR="009D5ED0" w:rsidRDefault="009D5ED0" w:rsidP="009D5ED0">
      <w:pPr>
        <w:spacing w:line="360" w:lineRule="auto"/>
        <w:ind w:firstLineChars="200" w:firstLine="643"/>
        <w:jc w:val="center"/>
        <w:rPr>
          <w:rFonts w:ascii="宋体" w:eastAsia="宋体" w:hAnsi="宋体" w:hint="eastAsia"/>
          <w:b/>
          <w:sz w:val="32"/>
          <w:szCs w:val="32"/>
        </w:rPr>
      </w:pPr>
    </w:p>
    <w:p w14:paraId="4F8743BE" w14:textId="77777777" w:rsidR="009D5ED0" w:rsidRDefault="009D5ED0" w:rsidP="009D5ED0">
      <w:pPr>
        <w:spacing w:line="360" w:lineRule="auto"/>
        <w:ind w:firstLineChars="200" w:firstLine="643"/>
        <w:jc w:val="center"/>
        <w:rPr>
          <w:rFonts w:ascii="宋体" w:eastAsia="宋体" w:hAnsi="宋体" w:hint="eastAsia"/>
          <w:b/>
          <w:sz w:val="32"/>
          <w:szCs w:val="32"/>
        </w:rPr>
      </w:pPr>
      <w:r>
        <w:rPr>
          <w:rFonts w:ascii="宋体" w:eastAsia="宋体" w:hAnsi="宋体" w:hint="eastAsia"/>
          <w:b/>
          <w:sz w:val="32"/>
          <w:szCs w:val="32"/>
        </w:rPr>
        <w:lastRenderedPageBreak/>
        <w:t>服 务 合 同</w:t>
      </w:r>
    </w:p>
    <w:p w14:paraId="133EA359"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甲方（采购人）：西安市精神卫生中心</w:t>
      </w:r>
    </w:p>
    <w:p w14:paraId="650D4035"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乙方</w:t>
      </w:r>
      <w:r>
        <w:rPr>
          <w:rFonts w:ascii="宋体" w:eastAsia="宋体" w:hAnsi="宋体" w:hint="eastAsia"/>
          <w:b/>
          <w:sz w:val="24"/>
        </w:rPr>
        <w:t>（供应商）</w:t>
      </w:r>
      <w:r>
        <w:rPr>
          <w:rFonts w:ascii="宋体" w:eastAsia="宋体" w:hAnsi="宋体" w:hint="eastAsia"/>
          <w:sz w:val="24"/>
        </w:rPr>
        <w:t>：</w:t>
      </w:r>
    </w:p>
    <w:p w14:paraId="486517E8"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甲方所需服务在西安市财政局政府采购管理处的监督管理下，按照政府采购程序组织竞争性磋商，确定乙方为西安市精神卫生中心2025-2026HIS系统驻场维保及其它重要业务系统维保服务（项目编号：JXRC-250911）成交供应商。依据《中华人民共和国政府采购法》《</w:t>
      </w:r>
      <w:bookmarkStart w:id="2" w:name="OLE_LINK5"/>
      <w:r>
        <w:rPr>
          <w:rFonts w:ascii="宋体" w:eastAsia="宋体" w:hAnsi="宋体" w:hint="eastAsia"/>
          <w:sz w:val="24"/>
        </w:rPr>
        <w:t>中华人民共和国民法典</w:t>
      </w:r>
      <w:bookmarkEnd w:id="2"/>
      <w:r>
        <w:rPr>
          <w:rFonts w:ascii="宋体" w:eastAsia="宋体" w:hAnsi="宋体" w:hint="eastAsia"/>
          <w:sz w:val="24"/>
        </w:rPr>
        <w:t>》等规定以及西安市精神卫生中心竞争性磋商文件、成交通知书，经甲、乙双方协商，采购代理机构确认，达成如下合同条款。</w:t>
      </w:r>
    </w:p>
    <w:p w14:paraId="6952F346" w14:textId="77777777" w:rsidR="009D5ED0" w:rsidRDefault="009D5ED0" w:rsidP="009D5ED0">
      <w:pPr>
        <w:tabs>
          <w:tab w:val="left" w:pos="480"/>
        </w:tabs>
        <w:spacing w:line="360" w:lineRule="auto"/>
        <w:ind w:firstLineChars="200" w:firstLine="402"/>
        <w:rPr>
          <w:rFonts w:ascii="宋体" w:eastAsia="宋体" w:hAnsi="宋体" w:hint="eastAsia"/>
          <w:b/>
          <w:spacing w:val="-20"/>
          <w:kern w:val="0"/>
          <w:sz w:val="24"/>
        </w:rPr>
      </w:pPr>
      <w:r>
        <w:rPr>
          <w:rFonts w:ascii="宋体" w:eastAsia="宋体" w:hAnsi="宋体" w:hint="eastAsia"/>
          <w:b/>
          <w:spacing w:val="-20"/>
          <w:kern w:val="0"/>
          <w:sz w:val="24"/>
        </w:rPr>
        <w:t>一、合同标的物内容及数量（以响应文件正本和澄清表〈函〉为准）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1267"/>
        <w:gridCol w:w="1268"/>
        <w:gridCol w:w="1268"/>
        <w:gridCol w:w="1268"/>
        <w:gridCol w:w="1268"/>
        <w:gridCol w:w="1264"/>
      </w:tblGrid>
      <w:tr w:rsidR="009D5ED0" w14:paraId="2130E4E5" w14:textId="77777777" w:rsidTr="00A30786">
        <w:trPr>
          <w:trHeight w:val="735"/>
          <w:jc w:val="center"/>
        </w:trPr>
        <w:tc>
          <w:tcPr>
            <w:tcW w:w="418" w:type="pct"/>
            <w:vAlign w:val="center"/>
          </w:tcPr>
          <w:p w14:paraId="2E4BB606" w14:textId="77777777" w:rsidR="009D5ED0" w:rsidRDefault="009D5ED0" w:rsidP="00A30786">
            <w:pPr>
              <w:tabs>
                <w:tab w:val="left" w:pos="480"/>
              </w:tabs>
              <w:spacing w:line="360" w:lineRule="auto"/>
              <w:jc w:val="center"/>
              <w:rPr>
                <w:rFonts w:ascii="宋体" w:eastAsia="宋体" w:hAnsi="宋体" w:hint="eastAsia"/>
                <w:spacing w:val="-20"/>
                <w:kern w:val="0"/>
                <w:sz w:val="24"/>
              </w:rPr>
            </w:pPr>
            <w:r>
              <w:rPr>
                <w:rFonts w:ascii="宋体" w:eastAsia="宋体" w:hAnsi="宋体" w:hint="eastAsia"/>
                <w:spacing w:val="-20"/>
                <w:kern w:val="0"/>
                <w:sz w:val="24"/>
              </w:rPr>
              <w:t>序号</w:t>
            </w:r>
          </w:p>
        </w:tc>
        <w:tc>
          <w:tcPr>
            <w:tcW w:w="764" w:type="pct"/>
            <w:vAlign w:val="center"/>
          </w:tcPr>
          <w:p w14:paraId="2992C5BE" w14:textId="77777777" w:rsidR="009D5ED0" w:rsidRDefault="009D5ED0" w:rsidP="00A30786">
            <w:pPr>
              <w:tabs>
                <w:tab w:val="left" w:pos="480"/>
              </w:tabs>
              <w:spacing w:line="360" w:lineRule="auto"/>
              <w:ind w:firstLineChars="24" w:firstLine="48"/>
              <w:jc w:val="center"/>
              <w:rPr>
                <w:rFonts w:ascii="宋体" w:eastAsia="宋体" w:hAnsi="宋体" w:hint="eastAsia"/>
                <w:spacing w:val="-20"/>
                <w:kern w:val="0"/>
                <w:sz w:val="24"/>
              </w:rPr>
            </w:pPr>
            <w:r>
              <w:rPr>
                <w:rFonts w:ascii="宋体" w:eastAsia="宋体" w:hAnsi="宋体" w:hint="eastAsia"/>
                <w:spacing w:val="-20"/>
                <w:kern w:val="0"/>
                <w:sz w:val="24"/>
              </w:rPr>
              <w:t>服务名称</w:t>
            </w:r>
          </w:p>
        </w:tc>
        <w:tc>
          <w:tcPr>
            <w:tcW w:w="764" w:type="pct"/>
            <w:vAlign w:val="center"/>
          </w:tcPr>
          <w:p w14:paraId="7EB8E163" w14:textId="77777777" w:rsidR="009D5ED0" w:rsidRDefault="009D5ED0" w:rsidP="00A30786">
            <w:pPr>
              <w:tabs>
                <w:tab w:val="left" w:pos="480"/>
              </w:tabs>
              <w:spacing w:line="360" w:lineRule="auto"/>
              <w:ind w:firstLineChars="24" w:firstLine="48"/>
              <w:jc w:val="center"/>
              <w:rPr>
                <w:rFonts w:ascii="宋体" w:eastAsia="宋体" w:hAnsi="宋体" w:hint="eastAsia"/>
                <w:spacing w:val="-20"/>
                <w:kern w:val="0"/>
                <w:sz w:val="24"/>
              </w:rPr>
            </w:pPr>
            <w:r>
              <w:rPr>
                <w:rFonts w:ascii="宋体" w:eastAsia="宋体" w:hAnsi="宋体" w:hint="eastAsia"/>
                <w:spacing w:val="-20"/>
                <w:kern w:val="0"/>
                <w:sz w:val="24"/>
              </w:rPr>
              <w:t>服务内容</w:t>
            </w:r>
          </w:p>
        </w:tc>
        <w:tc>
          <w:tcPr>
            <w:tcW w:w="764" w:type="pct"/>
            <w:vAlign w:val="center"/>
          </w:tcPr>
          <w:p w14:paraId="15AB8B3A" w14:textId="77777777" w:rsidR="009D5ED0" w:rsidRDefault="009D5ED0" w:rsidP="00A30786">
            <w:pPr>
              <w:tabs>
                <w:tab w:val="left" w:pos="480"/>
              </w:tabs>
              <w:spacing w:line="360" w:lineRule="auto"/>
              <w:ind w:firstLineChars="24" w:firstLine="48"/>
              <w:jc w:val="center"/>
              <w:rPr>
                <w:rFonts w:ascii="宋体" w:eastAsia="宋体" w:hAnsi="宋体" w:hint="eastAsia"/>
                <w:spacing w:val="-20"/>
                <w:kern w:val="0"/>
                <w:sz w:val="24"/>
              </w:rPr>
            </w:pPr>
            <w:r>
              <w:rPr>
                <w:rFonts w:ascii="宋体" w:eastAsia="宋体" w:hAnsi="宋体" w:hint="eastAsia"/>
                <w:spacing w:val="-20"/>
                <w:kern w:val="0"/>
                <w:sz w:val="24"/>
              </w:rPr>
              <w:t>计量单位</w:t>
            </w:r>
          </w:p>
        </w:tc>
        <w:tc>
          <w:tcPr>
            <w:tcW w:w="764" w:type="pct"/>
            <w:vAlign w:val="center"/>
          </w:tcPr>
          <w:p w14:paraId="7108F813" w14:textId="77777777" w:rsidR="009D5ED0" w:rsidRDefault="009D5ED0" w:rsidP="00A30786">
            <w:pPr>
              <w:tabs>
                <w:tab w:val="left" w:pos="480"/>
              </w:tabs>
              <w:spacing w:line="360" w:lineRule="auto"/>
              <w:ind w:firstLineChars="24" w:firstLine="48"/>
              <w:jc w:val="center"/>
              <w:rPr>
                <w:rFonts w:ascii="宋体" w:eastAsia="宋体" w:hAnsi="宋体" w:hint="eastAsia"/>
                <w:spacing w:val="-20"/>
                <w:kern w:val="0"/>
                <w:sz w:val="24"/>
              </w:rPr>
            </w:pPr>
            <w:r>
              <w:rPr>
                <w:rFonts w:ascii="宋体" w:eastAsia="宋体" w:hAnsi="宋体" w:hint="eastAsia"/>
                <w:spacing w:val="-20"/>
                <w:kern w:val="0"/>
                <w:sz w:val="24"/>
              </w:rPr>
              <w:t>服务时间</w:t>
            </w:r>
          </w:p>
        </w:tc>
        <w:tc>
          <w:tcPr>
            <w:tcW w:w="764" w:type="pct"/>
            <w:vAlign w:val="center"/>
          </w:tcPr>
          <w:p w14:paraId="0021E01A" w14:textId="77777777" w:rsidR="009D5ED0" w:rsidRDefault="009D5ED0" w:rsidP="00A30786">
            <w:pPr>
              <w:tabs>
                <w:tab w:val="left" w:pos="480"/>
              </w:tabs>
              <w:spacing w:line="360" w:lineRule="auto"/>
              <w:ind w:firstLineChars="24" w:firstLine="48"/>
              <w:jc w:val="center"/>
              <w:rPr>
                <w:rFonts w:ascii="宋体" w:eastAsia="宋体" w:hAnsi="宋体" w:hint="eastAsia"/>
                <w:spacing w:val="-20"/>
                <w:kern w:val="0"/>
                <w:sz w:val="24"/>
              </w:rPr>
            </w:pPr>
            <w:r>
              <w:rPr>
                <w:rFonts w:ascii="宋体" w:eastAsia="宋体" w:hAnsi="宋体" w:hint="eastAsia"/>
                <w:spacing w:val="-20"/>
                <w:kern w:val="0"/>
                <w:sz w:val="24"/>
              </w:rPr>
              <w:t>数量</w:t>
            </w:r>
          </w:p>
        </w:tc>
        <w:tc>
          <w:tcPr>
            <w:tcW w:w="764" w:type="pct"/>
            <w:vAlign w:val="center"/>
          </w:tcPr>
          <w:p w14:paraId="2E9EE7D7" w14:textId="77777777" w:rsidR="009D5ED0" w:rsidRDefault="009D5ED0" w:rsidP="00A30786">
            <w:pPr>
              <w:tabs>
                <w:tab w:val="left" w:pos="480"/>
              </w:tabs>
              <w:spacing w:line="360" w:lineRule="auto"/>
              <w:ind w:firstLineChars="24" w:firstLine="48"/>
              <w:jc w:val="center"/>
              <w:rPr>
                <w:rFonts w:ascii="宋体" w:eastAsia="宋体" w:hAnsi="宋体" w:hint="eastAsia"/>
                <w:spacing w:val="-20"/>
                <w:kern w:val="0"/>
                <w:sz w:val="24"/>
              </w:rPr>
            </w:pPr>
            <w:r>
              <w:rPr>
                <w:rFonts w:ascii="宋体" w:eastAsia="宋体" w:hAnsi="宋体" w:hint="eastAsia"/>
                <w:spacing w:val="-20"/>
                <w:kern w:val="0"/>
                <w:sz w:val="24"/>
              </w:rPr>
              <w:t>备注</w:t>
            </w:r>
          </w:p>
        </w:tc>
      </w:tr>
      <w:tr w:rsidR="009D5ED0" w14:paraId="20AD94D4" w14:textId="77777777" w:rsidTr="00A30786">
        <w:trPr>
          <w:jc w:val="center"/>
        </w:trPr>
        <w:tc>
          <w:tcPr>
            <w:tcW w:w="418" w:type="pct"/>
            <w:vAlign w:val="center"/>
          </w:tcPr>
          <w:p w14:paraId="6BC9F97C" w14:textId="77777777" w:rsidR="009D5ED0" w:rsidRDefault="009D5ED0" w:rsidP="00A30786">
            <w:pPr>
              <w:tabs>
                <w:tab w:val="left" w:pos="480"/>
              </w:tabs>
              <w:spacing w:line="360" w:lineRule="auto"/>
              <w:jc w:val="center"/>
              <w:rPr>
                <w:rFonts w:ascii="宋体" w:eastAsia="宋体" w:hAnsi="宋体" w:hint="eastAsia"/>
                <w:spacing w:val="-20"/>
                <w:kern w:val="0"/>
                <w:sz w:val="24"/>
              </w:rPr>
            </w:pPr>
            <w:r>
              <w:rPr>
                <w:rFonts w:ascii="宋体" w:eastAsia="宋体" w:hAnsi="宋体" w:hint="eastAsia"/>
                <w:spacing w:val="-20"/>
                <w:kern w:val="0"/>
                <w:sz w:val="24"/>
              </w:rPr>
              <w:t>1</w:t>
            </w:r>
          </w:p>
        </w:tc>
        <w:tc>
          <w:tcPr>
            <w:tcW w:w="764" w:type="pct"/>
            <w:vAlign w:val="center"/>
          </w:tcPr>
          <w:p w14:paraId="3E74F126"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c>
          <w:tcPr>
            <w:tcW w:w="764" w:type="pct"/>
          </w:tcPr>
          <w:p w14:paraId="2754163F"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c>
          <w:tcPr>
            <w:tcW w:w="764" w:type="pct"/>
          </w:tcPr>
          <w:p w14:paraId="5FE647C0"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c>
          <w:tcPr>
            <w:tcW w:w="764" w:type="pct"/>
            <w:vAlign w:val="center"/>
          </w:tcPr>
          <w:p w14:paraId="205B7AED"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c>
          <w:tcPr>
            <w:tcW w:w="764" w:type="pct"/>
          </w:tcPr>
          <w:p w14:paraId="70879855"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c>
          <w:tcPr>
            <w:tcW w:w="764" w:type="pct"/>
          </w:tcPr>
          <w:p w14:paraId="1CEBE499"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r>
      <w:tr w:rsidR="009D5ED0" w14:paraId="32F9A523" w14:textId="77777777" w:rsidTr="00A30786">
        <w:trPr>
          <w:jc w:val="center"/>
        </w:trPr>
        <w:tc>
          <w:tcPr>
            <w:tcW w:w="418" w:type="pct"/>
            <w:vAlign w:val="center"/>
          </w:tcPr>
          <w:p w14:paraId="3E335B4A" w14:textId="77777777" w:rsidR="009D5ED0" w:rsidRDefault="009D5ED0" w:rsidP="00A30786">
            <w:pPr>
              <w:tabs>
                <w:tab w:val="left" w:pos="480"/>
              </w:tabs>
              <w:spacing w:line="360" w:lineRule="auto"/>
              <w:jc w:val="center"/>
              <w:rPr>
                <w:rFonts w:ascii="宋体" w:eastAsia="宋体" w:hAnsi="宋体" w:hint="eastAsia"/>
                <w:spacing w:val="-20"/>
                <w:kern w:val="0"/>
                <w:sz w:val="24"/>
              </w:rPr>
            </w:pPr>
            <w:r>
              <w:rPr>
                <w:rFonts w:ascii="宋体" w:eastAsia="宋体" w:hAnsi="宋体" w:hint="eastAsia"/>
                <w:spacing w:val="-20"/>
                <w:kern w:val="0"/>
                <w:sz w:val="24"/>
              </w:rPr>
              <w:t>2</w:t>
            </w:r>
          </w:p>
        </w:tc>
        <w:tc>
          <w:tcPr>
            <w:tcW w:w="764" w:type="pct"/>
            <w:vAlign w:val="center"/>
          </w:tcPr>
          <w:p w14:paraId="5341EA4B"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c>
          <w:tcPr>
            <w:tcW w:w="764" w:type="pct"/>
          </w:tcPr>
          <w:p w14:paraId="22C612DE"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c>
          <w:tcPr>
            <w:tcW w:w="764" w:type="pct"/>
          </w:tcPr>
          <w:p w14:paraId="23CE9D66"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c>
          <w:tcPr>
            <w:tcW w:w="764" w:type="pct"/>
            <w:vAlign w:val="center"/>
          </w:tcPr>
          <w:p w14:paraId="48792839"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c>
          <w:tcPr>
            <w:tcW w:w="764" w:type="pct"/>
          </w:tcPr>
          <w:p w14:paraId="6B08E833"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c>
          <w:tcPr>
            <w:tcW w:w="764" w:type="pct"/>
          </w:tcPr>
          <w:p w14:paraId="4FC0D008" w14:textId="77777777" w:rsidR="009D5ED0" w:rsidRDefault="009D5ED0" w:rsidP="00A30786">
            <w:pPr>
              <w:tabs>
                <w:tab w:val="left" w:pos="480"/>
              </w:tabs>
              <w:spacing w:line="360" w:lineRule="auto"/>
              <w:ind w:firstLineChars="200" w:firstLine="400"/>
              <w:jc w:val="center"/>
              <w:rPr>
                <w:rFonts w:ascii="宋体" w:eastAsia="宋体" w:hAnsi="宋体" w:hint="eastAsia"/>
                <w:spacing w:val="-20"/>
                <w:kern w:val="0"/>
                <w:sz w:val="24"/>
              </w:rPr>
            </w:pPr>
          </w:p>
        </w:tc>
      </w:tr>
      <w:tr w:rsidR="009D5ED0" w14:paraId="6E529A0A" w14:textId="77777777" w:rsidTr="00A30786">
        <w:trPr>
          <w:jc w:val="center"/>
        </w:trPr>
        <w:tc>
          <w:tcPr>
            <w:tcW w:w="418" w:type="pct"/>
            <w:vAlign w:val="center"/>
          </w:tcPr>
          <w:p w14:paraId="2E410E93" w14:textId="77777777" w:rsidR="009D5ED0" w:rsidRDefault="009D5ED0" w:rsidP="00A30786">
            <w:pPr>
              <w:tabs>
                <w:tab w:val="left" w:pos="480"/>
              </w:tabs>
              <w:spacing w:line="360" w:lineRule="auto"/>
              <w:rPr>
                <w:rFonts w:ascii="宋体" w:eastAsia="宋体" w:hAnsi="宋体" w:hint="eastAsia"/>
                <w:spacing w:val="-20"/>
                <w:kern w:val="0"/>
                <w:sz w:val="24"/>
              </w:rPr>
            </w:pPr>
            <w:r>
              <w:rPr>
                <w:rFonts w:ascii="宋体" w:eastAsia="宋体" w:hAnsi="宋体" w:hint="eastAsia"/>
                <w:spacing w:val="-20"/>
                <w:kern w:val="0"/>
                <w:sz w:val="24"/>
              </w:rPr>
              <w:t>合计</w:t>
            </w:r>
          </w:p>
        </w:tc>
        <w:tc>
          <w:tcPr>
            <w:tcW w:w="4582" w:type="pct"/>
            <w:gridSpan w:val="6"/>
            <w:vAlign w:val="center"/>
          </w:tcPr>
          <w:p w14:paraId="10D8F599" w14:textId="77777777" w:rsidR="009D5ED0" w:rsidRDefault="009D5ED0" w:rsidP="00A30786">
            <w:pPr>
              <w:tabs>
                <w:tab w:val="left" w:pos="480"/>
              </w:tabs>
              <w:spacing w:line="360" w:lineRule="auto"/>
              <w:ind w:firstLineChars="200" w:firstLine="400"/>
              <w:rPr>
                <w:rFonts w:ascii="宋体" w:eastAsia="宋体" w:hAnsi="宋体" w:hint="eastAsia"/>
                <w:spacing w:val="-20"/>
                <w:kern w:val="0"/>
                <w:sz w:val="24"/>
              </w:rPr>
            </w:pPr>
          </w:p>
        </w:tc>
      </w:tr>
      <w:tr w:rsidR="009D5ED0" w14:paraId="71E07824" w14:textId="77777777" w:rsidTr="00A30786">
        <w:trPr>
          <w:jc w:val="center"/>
        </w:trPr>
        <w:tc>
          <w:tcPr>
            <w:tcW w:w="418" w:type="pct"/>
            <w:vAlign w:val="center"/>
          </w:tcPr>
          <w:p w14:paraId="71EC58F5" w14:textId="77777777" w:rsidR="009D5ED0" w:rsidRDefault="009D5ED0" w:rsidP="00A30786">
            <w:pPr>
              <w:tabs>
                <w:tab w:val="left" w:pos="480"/>
              </w:tabs>
              <w:spacing w:line="360" w:lineRule="auto"/>
              <w:rPr>
                <w:rFonts w:ascii="宋体" w:eastAsia="宋体" w:hAnsi="宋体" w:hint="eastAsia"/>
                <w:spacing w:val="-20"/>
                <w:kern w:val="0"/>
                <w:sz w:val="24"/>
              </w:rPr>
            </w:pPr>
            <w:r>
              <w:rPr>
                <w:rFonts w:ascii="宋体" w:eastAsia="宋体" w:hAnsi="宋体" w:hint="eastAsia"/>
                <w:spacing w:val="-20"/>
                <w:kern w:val="0"/>
                <w:sz w:val="24"/>
              </w:rPr>
              <w:t>说明</w:t>
            </w:r>
          </w:p>
        </w:tc>
        <w:tc>
          <w:tcPr>
            <w:tcW w:w="4582" w:type="pct"/>
            <w:gridSpan w:val="6"/>
            <w:vAlign w:val="center"/>
          </w:tcPr>
          <w:p w14:paraId="131D9B6E" w14:textId="77777777" w:rsidR="009D5ED0" w:rsidRDefault="009D5ED0" w:rsidP="00A30786">
            <w:pPr>
              <w:tabs>
                <w:tab w:val="left" w:pos="480"/>
              </w:tabs>
              <w:spacing w:line="360" w:lineRule="auto"/>
              <w:ind w:firstLineChars="200" w:firstLine="400"/>
              <w:rPr>
                <w:rFonts w:ascii="宋体" w:eastAsia="宋体" w:hAnsi="宋体" w:hint="eastAsia"/>
                <w:spacing w:val="-20"/>
                <w:kern w:val="0"/>
                <w:sz w:val="24"/>
              </w:rPr>
            </w:pPr>
          </w:p>
        </w:tc>
      </w:tr>
    </w:tbl>
    <w:p w14:paraId="4B6DEB39" w14:textId="77777777" w:rsidR="009D5ED0" w:rsidRDefault="009D5ED0" w:rsidP="009D5ED0">
      <w:pPr>
        <w:tabs>
          <w:tab w:val="left" w:pos="480"/>
        </w:tabs>
        <w:spacing w:line="360" w:lineRule="auto"/>
        <w:ind w:firstLineChars="196" w:firstLine="394"/>
        <w:rPr>
          <w:rFonts w:ascii="宋体" w:eastAsia="宋体" w:hAnsi="宋体" w:hint="eastAsia"/>
          <w:b/>
          <w:spacing w:val="-20"/>
          <w:kern w:val="0"/>
          <w:sz w:val="24"/>
        </w:rPr>
      </w:pPr>
      <w:r>
        <w:rPr>
          <w:rFonts w:ascii="宋体" w:eastAsia="宋体" w:hAnsi="宋体" w:hint="eastAsia"/>
          <w:b/>
          <w:spacing w:val="-20"/>
          <w:kern w:val="0"/>
          <w:sz w:val="24"/>
        </w:rPr>
        <w:t>（上表仅供参考，应根据项目具体内容修改填写，详细服务内容及明细标准可附附件或详见竞争性磋商响应文件，需说明清楚）</w:t>
      </w:r>
    </w:p>
    <w:p w14:paraId="52E5C425" w14:textId="77777777" w:rsidR="009D5ED0" w:rsidRDefault="009D5ED0" w:rsidP="009D5ED0">
      <w:pPr>
        <w:tabs>
          <w:tab w:val="left" w:pos="480"/>
        </w:tabs>
        <w:spacing w:line="360" w:lineRule="auto"/>
        <w:ind w:firstLineChars="196" w:firstLine="394"/>
        <w:rPr>
          <w:rFonts w:ascii="宋体" w:eastAsia="宋体" w:hAnsi="宋体" w:hint="eastAsia"/>
          <w:b/>
          <w:spacing w:val="-20"/>
          <w:kern w:val="0"/>
          <w:sz w:val="24"/>
        </w:rPr>
      </w:pPr>
      <w:r>
        <w:rPr>
          <w:rFonts w:ascii="宋体" w:eastAsia="宋体" w:hAnsi="宋体" w:hint="eastAsia"/>
          <w:b/>
          <w:spacing w:val="-20"/>
          <w:kern w:val="0"/>
          <w:sz w:val="24"/>
        </w:rPr>
        <w:t>二、服务条件</w:t>
      </w:r>
    </w:p>
    <w:p w14:paraId="53A2A27F"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（一）服务地点：甲方指定地点。</w:t>
      </w:r>
    </w:p>
    <w:p w14:paraId="2140C0EC"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（二）服务期：自</w:t>
      </w:r>
      <w:r>
        <w:rPr>
          <w:rFonts w:ascii="宋体" w:eastAsia="宋体" w:hAnsi="宋体" w:hint="eastAsia"/>
          <w:sz w:val="24"/>
          <w:u w:val="single"/>
        </w:rPr>
        <w:t xml:space="preserve">   </w:t>
      </w:r>
      <w:r>
        <w:rPr>
          <w:rFonts w:ascii="宋体" w:eastAsia="宋体" w:hAnsi="宋体" w:hint="eastAsia"/>
          <w:sz w:val="24"/>
        </w:rPr>
        <w:t>年</w:t>
      </w:r>
      <w:r>
        <w:rPr>
          <w:rFonts w:ascii="宋体" w:eastAsia="宋体" w:hAnsi="宋体" w:hint="eastAsia"/>
          <w:sz w:val="24"/>
          <w:u w:val="single"/>
        </w:rPr>
        <w:t xml:space="preserve">   </w:t>
      </w:r>
      <w:r>
        <w:rPr>
          <w:rFonts w:ascii="宋体" w:eastAsia="宋体" w:hAnsi="宋体" w:hint="eastAsia"/>
          <w:sz w:val="24"/>
        </w:rPr>
        <w:t>月</w:t>
      </w:r>
      <w:r>
        <w:rPr>
          <w:rFonts w:ascii="宋体" w:eastAsia="宋体" w:hAnsi="宋体" w:hint="eastAsia"/>
          <w:sz w:val="24"/>
          <w:u w:val="single"/>
        </w:rPr>
        <w:t xml:space="preserve">   </w:t>
      </w:r>
      <w:r>
        <w:rPr>
          <w:rFonts w:ascii="宋体" w:eastAsia="宋体" w:hAnsi="宋体" w:hint="eastAsia"/>
          <w:sz w:val="24"/>
        </w:rPr>
        <w:t>日至</w:t>
      </w:r>
      <w:r>
        <w:rPr>
          <w:rFonts w:ascii="宋体" w:eastAsia="宋体" w:hAnsi="宋体" w:hint="eastAsia"/>
          <w:sz w:val="24"/>
          <w:u w:val="single"/>
        </w:rPr>
        <w:t xml:space="preserve">   </w:t>
      </w:r>
      <w:r>
        <w:rPr>
          <w:rFonts w:ascii="宋体" w:eastAsia="宋体" w:hAnsi="宋体" w:hint="eastAsia"/>
          <w:sz w:val="24"/>
        </w:rPr>
        <w:t>年</w:t>
      </w:r>
      <w:r>
        <w:rPr>
          <w:rFonts w:ascii="宋体" w:eastAsia="宋体" w:hAnsi="宋体" w:hint="eastAsia"/>
          <w:sz w:val="24"/>
          <w:u w:val="single"/>
        </w:rPr>
        <w:t xml:space="preserve">   </w:t>
      </w:r>
      <w:r>
        <w:rPr>
          <w:rFonts w:ascii="宋体" w:eastAsia="宋体" w:hAnsi="宋体" w:hint="eastAsia"/>
          <w:sz w:val="24"/>
        </w:rPr>
        <w:t>月</w:t>
      </w:r>
      <w:r>
        <w:rPr>
          <w:rFonts w:ascii="宋体" w:eastAsia="宋体" w:hAnsi="宋体" w:hint="eastAsia"/>
          <w:sz w:val="24"/>
          <w:u w:val="single"/>
        </w:rPr>
        <w:t xml:space="preserve">   </w:t>
      </w:r>
      <w:r>
        <w:rPr>
          <w:rFonts w:ascii="宋体" w:eastAsia="宋体" w:hAnsi="宋体" w:hint="eastAsia"/>
          <w:color w:val="000000" w:themeColor="text1"/>
          <w:sz w:val="24"/>
        </w:rPr>
        <w:t>日，共1年</w:t>
      </w:r>
      <w:r>
        <w:rPr>
          <w:rFonts w:ascii="宋体" w:eastAsia="宋体" w:hAnsi="宋体" w:hint="eastAsia"/>
          <w:sz w:val="24"/>
        </w:rPr>
        <w:t>。</w:t>
      </w:r>
    </w:p>
    <w:p w14:paraId="4C35EEF5" w14:textId="77777777" w:rsidR="009D5ED0" w:rsidRDefault="009D5ED0" w:rsidP="009D5ED0">
      <w:pPr>
        <w:tabs>
          <w:tab w:val="left" w:pos="480"/>
        </w:tabs>
        <w:spacing w:line="360" w:lineRule="auto"/>
        <w:ind w:firstLineChars="196" w:firstLine="394"/>
        <w:rPr>
          <w:rFonts w:ascii="宋体" w:eastAsia="宋体" w:hAnsi="宋体" w:hint="eastAsia"/>
          <w:b/>
          <w:spacing w:val="-20"/>
          <w:kern w:val="0"/>
          <w:sz w:val="24"/>
        </w:rPr>
      </w:pPr>
      <w:r>
        <w:rPr>
          <w:rFonts w:ascii="宋体" w:eastAsia="宋体" w:hAnsi="宋体" w:hint="eastAsia"/>
          <w:b/>
          <w:spacing w:val="-20"/>
          <w:kern w:val="0"/>
          <w:sz w:val="24"/>
        </w:rPr>
        <w:t>三、合同价款</w:t>
      </w:r>
    </w:p>
    <w:p w14:paraId="4C1D02F2"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（一）合同总价款为人民币（大写）</w:t>
      </w:r>
      <w:r>
        <w:rPr>
          <w:rFonts w:ascii="宋体" w:eastAsia="宋体" w:hAnsi="宋体" w:hint="eastAsia"/>
          <w:sz w:val="24"/>
          <w:u w:val="single"/>
        </w:rPr>
        <w:t xml:space="preserve">             </w:t>
      </w:r>
      <w:r>
        <w:rPr>
          <w:rFonts w:ascii="宋体" w:eastAsia="宋体" w:hAnsi="宋体" w:hint="eastAsia"/>
          <w:sz w:val="24"/>
        </w:rPr>
        <w:t>；</w:t>
      </w:r>
      <w:r>
        <w:rPr>
          <w:rFonts w:ascii="宋体" w:eastAsia="宋体" w:hAnsi="宋体" w:cs="宋体" w:hint="eastAsia"/>
          <w:sz w:val="24"/>
        </w:rPr>
        <w:t>¥</w:t>
      </w:r>
      <w:r>
        <w:rPr>
          <w:rFonts w:ascii="宋体" w:eastAsia="宋体" w:hAnsi="宋体" w:hint="eastAsia"/>
          <w:sz w:val="24"/>
          <w:u w:val="single"/>
        </w:rPr>
        <w:t xml:space="preserve">      </w:t>
      </w:r>
      <w:r>
        <w:rPr>
          <w:rFonts w:ascii="宋体" w:eastAsia="宋体" w:hAnsi="宋体" w:hint="eastAsia"/>
          <w:sz w:val="24"/>
        </w:rPr>
        <w:t>元。</w:t>
      </w:r>
    </w:p>
    <w:p w14:paraId="1006E4DE" w14:textId="77777777" w:rsidR="009D5ED0" w:rsidRDefault="009D5ED0" w:rsidP="009D5ED0">
      <w:pPr>
        <w:widowControl/>
        <w:overflowPunct w:val="0"/>
        <w:autoSpaceDE w:val="0"/>
        <w:autoSpaceDN w:val="0"/>
        <w:adjustRightInd w:val="0"/>
        <w:spacing w:line="360" w:lineRule="auto"/>
        <w:ind w:firstLineChars="200" w:firstLine="480"/>
        <w:jc w:val="left"/>
        <w:textAlignment w:val="baseline"/>
        <w:rPr>
          <w:rFonts w:ascii="宋体" w:eastAsia="宋体" w:hAnsi="宋体" w:cs="Times New Roman" w:hint="eastAsia"/>
          <w:kern w:val="0"/>
          <w:sz w:val="24"/>
        </w:rPr>
      </w:pPr>
      <w:r>
        <w:rPr>
          <w:rFonts w:ascii="宋体" w:eastAsia="宋体" w:hAnsi="宋体" w:cs="Times New Roman" w:hint="eastAsia"/>
          <w:kern w:val="0"/>
          <w:sz w:val="24"/>
        </w:rPr>
        <w:t>（二）合同总价已包含但不限于乙方为提供服务所产生的全部成本、预期利益、售后服务、税费和合同中规定乙方应承担的其他义务的费用等。</w:t>
      </w:r>
    </w:p>
    <w:p w14:paraId="7386E226"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（三）合同总价一次性包死，不受市场价格变化因素的影响。</w:t>
      </w:r>
    </w:p>
    <w:p w14:paraId="189ED347" w14:textId="77777777" w:rsidR="009D5ED0" w:rsidRDefault="009D5ED0" w:rsidP="009D5ED0">
      <w:pPr>
        <w:tabs>
          <w:tab w:val="left" w:pos="480"/>
        </w:tabs>
        <w:spacing w:line="360" w:lineRule="auto"/>
        <w:ind w:firstLineChars="196" w:firstLine="394"/>
        <w:rPr>
          <w:rFonts w:ascii="宋体" w:eastAsia="宋体" w:hAnsi="宋体" w:hint="eastAsia"/>
          <w:b/>
          <w:spacing w:val="-20"/>
          <w:kern w:val="0"/>
          <w:sz w:val="24"/>
        </w:rPr>
      </w:pPr>
      <w:r>
        <w:rPr>
          <w:rFonts w:ascii="宋体" w:eastAsia="宋体" w:hAnsi="宋体" w:hint="eastAsia"/>
          <w:b/>
          <w:spacing w:val="-20"/>
          <w:kern w:val="0"/>
          <w:sz w:val="24"/>
        </w:rPr>
        <w:t>四、款项</w:t>
      </w:r>
      <w:r>
        <w:rPr>
          <w:rFonts w:ascii="宋体" w:eastAsia="宋体" w:hAnsi="宋体" w:hint="eastAsia"/>
          <w:b/>
          <w:sz w:val="24"/>
        </w:rPr>
        <w:t>支付、</w:t>
      </w:r>
      <w:r>
        <w:rPr>
          <w:rFonts w:ascii="宋体" w:eastAsia="宋体" w:hAnsi="宋体" w:hint="eastAsia"/>
          <w:b/>
          <w:spacing w:val="-20"/>
          <w:kern w:val="0"/>
          <w:sz w:val="24"/>
        </w:rPr>
        <w:t>结算</w:t>
      </w:r>
    </w:p>
    <w:p w14:paraId="201C0DDB" w14:textId="77777777" w:rsidR="009D5ED0" w:rsidRDefault="009D5ED0" w:rsidP="009D5ED0">
      <w:pPr>
        <w:tabs>
          <w:tab w:val="center" w:pos="4153"/>
          <w:tab w:val="right" w:pos="8306"/>
        </w:tabs>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（一）支付方式：原则按分期付款方式支付（中小微企业付款方式按相关规定执行）。</w:t>
      </w:r>
    </w:p>
    <w:p w14:paraId="6F4C53D6" w14:textId="77777777" w:rsidR="009D5ED0" w:rsidRDefault="009D5ED0" w:rsidP="009D5ED0">
      <w:pPr>
        <w:tabs>
          <w:tab w:val="center" w:pos="4153"/>
          <w:tab w:val="right" w:pos="8306"/>
        </w:tabs>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1.特殊服务类合同，按照招标文件付款方式执行。</w:t>
      </w:r>
    </w:p>
    <w:p w14:paraId="5E392B4E" w14:textId="5BDC30A3" w:rsidR="009D5ED0" w:rsidRDefault="009D5ED0" w:rsidP="009D5ED0">
      <w:pPr>
        <w:spacing w:line="360" w:lineRule="auto"/>
        <w:ind w:firstLineChars="200" w:firstLine="480"/>
        <w:rPr>
          <w:rFonts w:asciiTheme="minorEastAsia" w:hAnsiTheme="minorEastAsia" w:hint="eastAsia"/>
          <w:sz w:val="24"/>
        </w:rPr>
      </w:pPr>
      <w:r>
        <w:rPr>
          <w:rFonts w:ascii="宋体" w:eastAsia="宋体" w:hAnsi="宋体" w:hint="eastAsia"/>
          <w:sz w:val="24"/>
        </w:rPr>
        <w:lastRenderedPageBreak/>
        <w:t>（二）结算</w:t>
      </w:r>
      <w:r>
        <w:rPr>
          <w:rFonts w:asciiTheme="minorEastAsia" w:hAnsiTheme="minorEastAsia" w:hint="eastAsia"/>
          <w:sz w:val="24"/>
        </w:rPr>
        <w:t>：合同签订生效后</w:t>
      </w:r>
      <w:r w:rsidR="004A1118">
        <w:rPr>
          <w:rFonts w:asciiTheme="minorEastAsia" w:hAnsiTheme="minorEastAsia" w:hint="eastAsia"/>
          <w:sz w:val="24"/>
        </w:rPr>
        <w:t>30</w:t>
      </w:r>
      <w:r>
        <w:rPr>
          <w:rFonts w:asciiTheme="minorEastAsia" w:hAnsiTheme="minorEastAsia" w:hint="eastAsia"/>
          <w:sz w:val="24"/>
        </w:rPr>
        <w:t>日内支付合同金额的50%，合同一年期满后</w:t>
      </w:r>
      <w:r w:rsidR="004A1118">
        <w:rPr>
          <w:rFonts w:asciiTheme="minorEastAsia" w:hAnsiTheme="minorEastAsia" w:hint="eastAsia"/>
          <w:sz w:val="24"/>
        </w:rPr>
        <w:t>30</w:t>
      </w:r>
      <w:r>
        <w:rPr>
          <w:rFonts w:asciiTheme="minorEastAsia" w:hAnsiTheme="minorEastAsia" w:hint="eastAsia"/>
          <w:sz w:val="24"/>
        </w:rPr>
        <w:t>日内支付合同金额的50%。</w:t>
      </w:r>
    </w:p>
    <w:p w14:paraId="523F4533" w14:textId="77777777" w:rsidR="009D5ED0" w:rsidRDefault="009D5ED0" w:rsidP="009D5ED0">
      <w:pPr>
        <w:tabs>
          <w:tab w:val="left" w:pos="480"/>
        </w:tabs>
        <w:spacing w:line="360" w:lineRule="auto"/>
        <w:ind w:firstLineChars="200" w:firstLine="480"/>
        <w:rPr>
          <w:rFonts w:ascii="宋体" w:eastAsia="宋体" w:hAnsi="宋体" w:cs="宋体" w:hint="eastAsia"/>
          <w:bCs/>
          <w:sz w:val="24"/>
          <w:lang w:val="zh-CN"/>
        </w:rPr>
      </w:pPr>
      <w:r>
        <w:rPr>
          <w:rFonts w:ascii="宋体" w:eastAsia="宋体" w:hAnsi="宋体" w:hint="eastAsia"/>
          <w:sz w:val="24"/>
        </w:rPr>
        <w:t>（三）付款方式：银行转账</w:t>
      </w:r>
      <w:r>
        <w:rPr>
          <w:rFonts w:ascii="宋体" w:eastAsia="宋体" w:hAnsi="宋体" w:cs="宋体" w:hint="eastAsia"/>
          <w:bCs/>
          <w:sz w:val="24"/>
          <w:lang w:val="zh-CN"/>
        </w:rPr>
        <w:t>将款项转入乙方银行账户。乙方银行账户信息如下：</w:t>
      </w:r>
    </w:p>
    <w:p w14:paraId="604E84A6" w14:textId="77777777" w:rsidR="009D5ED0" w:rsidRDefault="009D5ED0" w:rsidP="009D5ED0">
      <w:pPr>
        <w:spacing w:line="360" w:lineRule="auto"/>
        <w:ind w:firstLineChars="200" w:firstLine="482"/>
        <w:rPr>
          <w:rFonts w:ascii="宋体" w:eastAsia="宋体" w:hAnsi="宋体" w:cs="宋体" w:hint="eastAsia"/>
          <w:b/>
          <w:bCs/>
          <w:sz w:val="24"/>
          <w:u w:val="single"/>
          <w:lang w:val="zh-CN"/>
        </w:rPr>
      </w:pPr>
      <w:r>
        <w:rPr>
          <w:rFonts w:ascii="宋体" w:eastAsia="宋体" w:hAnsi="宋体" w:cs="宋体" w:hint="eastAsia"/>
          <w:b/>
          <w:bCs/>
          <w:sz w:val="24"/>
          <w:lang w:val="zh-CN"/>
        </w:rPr>
        <w:t>账户全称：</w:t>
      </w:r>
    </w:p>
    <w:p w14:paraId="3F43CD50" w14:textId="77777777" w:rsidR="009D5ED0" w:rsidRDefault="009D5ED0" w:rsidP="009D5ED0">
      <w:pPr>
        <w:spacing w:line="360" w:lineRule="auto"/>
        <w:ind w:firstLineChars="200" w:firstLine="482"/>
        <w:rPr>
          <w:rFonts w:ascii="宋体" w:eastAsia="宋体" w:hAnsi="宋体" w:cs="宋体" w:hint="eastAsia"/>
          <w:b/>
          <w:bCs/>
          <w:sz w:val="24"/>
          <w:u w:val="single"/>
        </w:rPr>
      </w:pPr>
      <w:r>
        <w:rPr>
          <w:rFonts w:ascii="宋体" w:eastAsia="宋体" w:hAnsi="宋体" w:cs="宋体" w:hint="eastAsia"/>
          <w:b/>
          <w:bCs/>
          <w:sz w:val="24"/>
          <w:lang w:val="zh-CN"/>
        </w:rPr>
        <w:t>账    号：</w:t>
      </w:r>
    </w:p>
    <w:p w14:paraId="27285D51" w14:textId="77777777" w:rsidR="009D5ED0" w:rsidRDefault="009D5ED0" w:rsidP="009D5ED0">
      <w:pPr>
        <w:spacing w:line="360" w:lineRule="auto"/>
        <w:ind w:firstLineChars="200" w:firstLine="482"/>
        <w:rPr>
          <w:rFonts w:ascii="宋体" w:eastAsia="宋体" w:hAnsi="宋体" w:cs="宋体" w:hint="eastAsia"/>
          <w:b/>
          <w:bCs/>
          <w:sz w:val="24"/>
          <w:u w:val="single"/>
          <w:lang w:val="zh-CN"/>
        </w:rPr>
      </w:pPr>
      <w:r>
        <w:rPr>
          <w:rFonts w:ascii="宋体" w:eastAsia="宋体" w:hAnsi="宋体" w:cs="宋体" w:hint="eastAsia"/>
          <w:b/>
          <w:bCs/>
          <w:sz w:val="24"/>
          <w:lang w:val="zh-CN"/>
        </w:rPr>
        <w:t>开 户 行：</w:t>
      </w:r>
    </w:p>
    <w:p w14:paraId="5290AB71" w14:textId="77777777" w:rsidR="009D5ED0" w:rsidRDefault="009D5ED0" w:rsidP="009D5ED0">
      <w:pPr>
        <w:spacing w:line="360" w:lineRule="auto"/>
        <w:ind w:firstLineChars="200" w:firstLine="482"/>
        <w:rPr>
          <w:rFonts w:ascii="宋体" w:eastAsia="宋体" w:hAnsi="宋体" w:cs="宋体" w:hint="eastAsia"/>
          <w:b/>
          <w:bCs/>
          <w:sz w:val="24"/>
          <w:lang w:val="zh-CN"/>
        </w:rPr>
      </w:pPr>
      <w:r>
        <w:rPr>
          <w:rFonts w:ascii="宋体" w:eastAsia="宋体" w:hAnsi="宋体" w:cs="宋体" w:hint="eastAsia"/>
          <w:b/>
          <w:bCs/>
          <w:sz w:val="24"/>
          <w:u w:val="single"/>
          <w:lang w:val="zh-CN"/>
        </w:rPr>
        <w:t>甲方仅认可上述指定账户并向该账户付款。甲方有权拒绝向指定账户之外的任何账户付款，并且由此导致的付款延迟责任由乙方承担。</w:t>
      </w:r>
    </w:p>
    <w:p w14:paraId="130DDEAD" w14:textId="77777777" w:rsidR="009D5ED0" w:rsidRDefault="009D5ED0" w:rsidP="009D5ED0">
      <w:pPr>
        <w:tabs>
          <w:tab w:val="center" w:pos="4153"/>
          <w:tab w:val="right" w:pos="8306"/>
        </w:tabs>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乙方要如实开具发票，乙方开具发票出现税务争议的，乙方应承担税款、滞纳金、罚款等赔偿责任以及其他相关责任。</w:t>
      </w:r>
    </w:p>
    <w:p w14:paraId="16245769" w14:textId="77777777" w:rsidR="009D5ED0" w:rsidRDefault="009D5ED0" w:rsidP="009D5ED0">
      <w:pPr>
        <w:tabs>
          <w:tab w:val="left" w:pos="480"/>
        </w:tabs>
        <w:spacing w:line="360" w:lineRule="auto"/>
        <w:rPr>
          <w:rFonts w:ascii="宋体" w:eastAsia="宋体" w:hAnsi="宋体" w:hint="eastAsia"/>
          <w:b/>
          <w:spacing w:val="-20"/>
          <w:kern w:val="0"/>
          <w:sz w:val="24"/>
        </w:rPr>
      </w:pPr>
      <w:r>
        <w:rPr>
          <w:rFonts w:ascii="宋体" w:eastAsia="宋体" w:hAnsi="宋体" w:hint="eastAsia"/>
          <w:b/>
          <w:spacing w:val="-20"/>
          <w:kern w:val="0"/>
          <w:sz w:val="24"/>
        </w:rPr>
        <w:t>五、双方的权利和义务</w:t>
      </w:r>
    </w:p>
    <w:p w14:paraId="0B3A1257"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（一）甲方的权利和义务</w:t>
      </w:r>
    </w:p>
    <w:p w14:paraId="4DDE5A1D"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1.甲方有权对乙方的服务等成果进行监督核查；甲方认为服务不达标的（包括但不限于被投诉、满意度低于</w:t>
      </w:r>
      <w:r>
        <w:rPr>
          <w:rFonts w:ascii="宋体" w:eastAsia="宋体" w:hAnsi="宋体" w:hint="eastAsia"/>
          <w:sz w:val="24"/>
          <w:u w:val="single"/>
        </w:rPr>
        <w:t xml:space="preserve">  %</w:t>
      </w:r>
      <w:r>
        <w:rPr>
          <w:rFonts w:ascii="宋体" w:eastAsia="宋体" w:hAnsi="宋体" w:hint="eastAsia"/>
          <w:sz w:val="24"/>
        </w:rPr>
        <w:t>等），有权下达整改通知书，乙方应在接到通知书</w:t>
      </w:r>
      <w:r>
        <w:rPr>
          <w:rFonts w:ascii="宋体" w:eastAsia="宋体" w:hAnsi="宋体" w:hint="eastAsia"/>
          <w:sz w:val="24"/>
          <w:u w:val="single"/>
        </w:rPr>
        <w:t xml:space="preserve">   </w:t>
      </w:r>
      <w:r>
        <w:rPr>
          <w:rFonts w:ascii="宋体" w:eastAsia="宋体" w:hAnsi="宋体" w:hint="eastAsia"/>
          <w:sz w:val="24"/>
        </w:rPr>
        <w:t>日内整改合格。</w:t>
      </w:r>
    </w:p>
    <w:p w14:paraId="6633E173"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2.甲方依据本合同的约定及乙方的服务报告单、服务满意度等结果，向乙方支付款项。</w:t>
      </w:r>
    </w:p>
    <w:p w14:paraId="6F5CED97"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3.甲方有权对乙方的服务进行满意度测评，满意度   %为合格；低于   %，甲方可从未支付款项中扣除合同总金额的  ‰/次,且可累加扣除。</w:t>
      </w:r>
    </w:p>
    <w:p w14:paraId="5B139A83" w14:textId="77777777" w:rsidR="009D5ED0" w:rsidRDefault="009D5ED0" w:rsidP="009D5ED0">
      <w:pPr>
        <w:spacing w:line="360" w:lineRule="auto"/>
        <w:ind w:firstLineChars="200" w:firstLine="480"/>
        <w:rPr>
          <w:rFonts w:ascii="宋体" w:eastAsia="宋体" w:hAnsi="宋体" w:hint="eastAsia"/>
          <w:b/>
          <w:sz w:val="24"/>
        </w:rPr>
      </w:pPr>
      <w:r>
        <w:rPr>
          <w:rFonts w:ascii="宋体" w:eastAsia="宋体" w:hAnsi="宋体" w:hint="eastAsia"/>
          <w:sz w:val="24"/>
        </w:rPr>
        <w:t>4.</w:t>
      </w:r>
      <w:r>
        <w:rPr>
          <w:rFonts w:ascii="宋体" w:eastAsia="宋体" w:hAnsi="宋体" w:hint="eastAsia"/>
          <w:b/>
          <w:sz w:val="24"/>
        </w:rPr>
        <w:t>其他条款。（参照招标、投标文件条款）</w:t>
      </w:r>
    </w:p>
    <w:p w14:paraId="1A1B79B8"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（二）乙方的权利和义务</w:t>
      </w:r>
    </w:p>
    <w:p w14:paraId="2B19516D"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1．乙方的服务应及时有效，不得影响患者就诊，因乙方原因所造成的医疗事故或纠纷，乙方应承担由此引起的一切法律责任，甲方因此遭受索赔的，有权向乙方追偿；乙方应全力配合甲方的工作。</w:t>
      </w:r>
    </w:p>
    <w:p w14:paraId="05558450"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2.技术要求</w:t>
      </w:r>
    </w:p>
    <w:p w14:paraId="3CC1B001"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1）凡系统发生故障，若无需现场服务，接到医院报修通知后，服务响应时间不得超过20分钟；若需现场服务，在接到医院报修通知后的4小时内必须派专业维修人员到达现场，排除故障的期限最长不得超过8小时，否则甲方有权</w:t>
      </w:r>
      <w:r>
        <w:rPr>
          <w:rFonts w:ascii="宋体" w:eastAsia="宋体" w:hAnsi="宋体" w:hint="eastAsia"/>
          <w:sz w:val="24"/>
        </w:rPr>
        <w:lastRenderedPageBreak/>
        <w:t>指定第三方维修，维修费用由乙方承担。</w:t>
      </w:r>
    </w:p>
    <w:p w14:paraId="6D89E004"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（2）提供每周7×24小时不间断的电话支持服务，解答用户在使用过程中遇到的问题，及时提出解决问题的建议和对策。</w:t>
      </w:r>
    </w:p>
    <w:p w14:paraId="5D63E87F"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（3）HIS系统提供全年驻场服务，其他软件每年提供四次巡检服务，巡检单内容包含但不限于巡检时间、巡检内容、巡检结果。</w:t>
      </w:r>
    </w:p>
    <w:p w14:paraId="5CDB3178"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3.乙方对甲方突发公共卫生事件及各项应急预案应积极响应并派员配合协助，不得拒绝推诿，否则视为乙方违约，甲方有权委托第三方服务，由此产生的费用由乙方承担。</w:t>
      </w:r>
    </w:p>
    <w:p w14:paraId="6005A08F"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4.及时向甲方通告本项目服务范围内有关服务的重大事项，及时配合处理投诉。</w:t>
      </w:r>
    </w:p>
    <w:p w14:paraId="52ED713A"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5.乙方的服务多次（3次及以上）不能达到本合同的约定及甲方的要求，甲方有权指定第三方服务，服务费用由乙方承担，或从履约保证金中扣除，履约保证金不足以支付全部维修费用的，由乙方另行支付。</w:t>
      </w:r>
    </w:p>
    <w:p w14:paraId="7A1DB1C2" w14:textId="77777777" w:rsidR="009D5ED0" w:rsidRDefault="009D5ED0" w:rsidP="009D5ED0">
      <w:pPr>
        <w:tabs>
          <w:tab w:val="left" w:pos="480"/>
        </w:tabs>
        <w:spacing w:line="360" w:lineRule="auto"/>
        <w:ind w:firstLineChars="200" w:firstLine="480"/>
        <w:rPr>
          <w:rFonts w:ascii="宋体" w:eastAsia="宋体" w:hAnsi="宋体" w:hint="eastAsia"/>
          <w:sz w:val="24"/>
        </w:rPr>
      </w:pPr>
      <w:r>
        <w:rPr>
          <w:rFonts w:ascii="宋体" w:eastAsia="宋体" w:hAnsi="宋体" w:hint="eastAsia"/>
          <w:sz w:val="24"/>
        </w:rPr>
        <w:t>6. 乙方所供服务必须做到服务方案和方式科学、可行，人员配置合理，全面满足要求。符合国家有关服务规范要求，确保各项服务达到最佳运行效果。</w:t>
      </w:r>
    </w:p>
    <w:p w14:paraId="60394AB3"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7.乙方提供的服务，若发生侵权而产生的一切后果，由乙方负责。甲方保留索赔权力。甲方因此遭遇索赔的，有权向乙方追偿。</w:t>
      </w:r>
    </w:p>
    <w:p w14:paraId="10F38C2C" w14:textId="77777777" w:rsidR="009D5ED0" w:rsidRDefault="009D5ED0" w:rsidP="009D5ED0">
      <w:pPr>
        <w:spacing w:line="360" w:lineRule="auto"/>
        <w:ind w:firstLineChars="200" w:firstLine="482"/>
        <w:rPr>
          <w:rFonts w:ascii="宋体" w:eastAsia="宋体" w:hAnsi="宋体" w:hint="eastAsia"/>
          <w:b/>
          <w:sz w:val="24"/>
        </w:rPr>
      </w:pPr>
      <w:r>
        <w:rPr>
          <w:rFonts w:ascii="宋体" w:eastAsia="宋体" w:hAnsi="宋体" w:hint="eastAsia"/>
          <w:b/>
          <w:sz w:val="24"/>
        </w:rPr>
        <w:t>8.服务承诺内容。</w:t>
      </w:r>
    </w:p>
    <w:p w14:paraId="6A5530F9" w14:textId="77777777" w:rsidR="009D5ED0" w:rsidRDefault="009D5ED0" w:rsidP="009D5ED0">
      <w:pPr>
        <w:spacing w:line="360" w:lineRule="auto"/>
        <w:ind w:firstLineChars="200" w:firstLine="482"/>
        <w:rPr>
          <w:rFonts w:ascii="宋体" w:eastAsia="宋体" w:hAnsi="宋体" w:hint="eastAsia"/>
          <w:b/>
          <w:sz w:val="24"/>
        </w:rPr>
      </w:pPr>
      <w:r>
        <w:rPr>
          <w:rFonts w:ascii="宋体" w:eastAsia="宋体" w:hAnsi="宋体" w:hint="eastAsia"/>
          <w:b/>
          <w:sz w:val="24"/>
        </w:rPr>
        <w:t>9.双方拟定的其他条款。</w:t>
      </w:r>
    </w:p>
    <w:p w14:paraId="6144BB1D" w14:textId="77777777" w:rsidR="009D5ED0" w:rsidRDefault="009D5ED0" w:rsidP="009D5ED0">
      <w:pPr>
        <w:tabs>
          <w:tab w:val="center" w:pos="4153"/>
          <w:tab w:val="right" w:pos="8306"/>
        </w:tabs>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国家法律、法规等规定的应由乙方承担的其它责任。</w:t>
      </w:r>
    </w:p>
    <w:p w14:paraId="24CB2EA3" w14:textId="77777777" w:rsidR="009D5ED0" w:rsidRDefault="009D5ED0" w:rsidP="009D5ED0">
      <w:pPr>
        <w:widowControl/>
        <w:overflowPunct w:val="0"/>
        <w:autoSpaceDE w:val="0"/>
        <w:autoSpaceDN w:val="0"/>
        <w:adjustRightInd w:val="0"/>
        <w:spacing w:line="360" w:lineRule="auto"/>
        <w:ind w:firstLineChars="200" w:firstLine="480"/>
        <w:jc w:val="left"/>
        <w:textAlignment w:val="baseline"/>
        <w:rPr>
          <w:rFonts w:ascii="宋体" w:eastAsia="宋体" w:hAnsi="宋体" w:cs="Times New Roman" w:hint="eastAsia"/>
          <w:kern w:val="0"/>
          <w:sz w:val="24"/>
        </w:rPr>
      </w:pPr>
      <w:r>
        <w:rPr>
          <w:rFonts w:ascii="宋体" w:eastAsia="宋体" w:hAnsi="宋体" w:cs="Times New Roman" w:hint="eastAsia"/>
          <w:kern w:val="0"/>
          <w:sz w:val="24"/>
        </w:rPr>
        <w:t>乙方按照招标、投标文件要求，向甲方提供的其他技术支持服务。</w:t>
      </w:r>
      <w:r>
        <w:rPr>
          <w:rFonts w:ascii="宋体" w:eastAsia="宋体" w:hAnsi="宋体" w:cs="Times New Roman" w:hint="eastAsia"/>
          <w:b/>
          <w:kern w:val="0"/>
          <w:sz w:val="24"/>
        </w:rPr>
        <w:t>（由双方协商，必须填写）</w:t>
      </w:r>
    </w:p>
    <w:p w14:paraId="21C8FAA9" w14:textId="77777777" w:rsidR="009D5ED0" w:rsidRDefault="009D5ED0" w:rsidP="009D5ED0">
      <w:pPr>
        <w:spacing w:line="360" w:lineRule="auto"/>
        <w:ind w:firstLineChars="200" w:firstLine="402"/>
        <w:rPr>
          <w:rFonts w:ascii="宋体" w:eastAsia="宋体" w:hAnsi="宋体" w:hint="eastAsia"/>
          <w:b/>
          <w:spacing w:val="-20"/>
          <w:kern w:val="0"/>
          <w:sz w:val="24"/>
        </w:rPr>
      </w:pPr>
      <w:r>
        <w:rPr>
          <w:rFonts w:ascii="宋体" w:eastAsia="宋体" w:hAnsi="宋体" w:hint="eastAsia"/>
          <w:b/>
          <w:spacing w:val="-20"/>
          <w:kern w:val="0"/>
          <w:sz w:val="24"/>
        </w:rPr>
        <w:t>六、验收</w:t>
      </w:r>
    </w:p>
    <w:p w14:paraId="3644D7E6"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w:t>
      </w:r>
    </w:p>
    <w:p w14:paraId="0A1B565E"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（二）乙方向甲方提交服务实施过程中的所有资料。以便甲方日后管理和维护。</w:t>
      </w:r>
    </w:p>
    <w:p w14:paraId="55CD1662"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lastRenderedPageBreak/>
        <w:t>（三）验收依据：</w:t>
      </w:r>
    </w:p>
    <w:p w14:paraId="37E09D52"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1、竞争性磋商文件、竞争性磋商响应文件、澄清表（函）；</w:t>
      </w:r>
    </w:p>
    <w:p w14:paraId="3F0025F6"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2、本合同及附件文本（包括但不限于满意度调查表）；</w:t>
      </w:r>
    </w:p>
    <w:p w14:paraId="03BD19AD"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3、国家相应的标准、规范。</w:t>
      </w:r>
    </w:p>
    <w:p w14:paraId="088EA405" w14:textId="77777777" w:rsidR="009D5ED0" w:rsidRDefault="009D5ED0" w:rsidP="009D5ED0">
      <w:pPr>
        <w:tabs>
          <w:tab w:val="left" w:pos="480"/>
        </w:tabs>
        <w:spacing w:line="360" w:lineRule="auto"/>
        <w:ind w:firstLineChars="196" w:firstLine="394"/>
        <w:rPr>
          <w:rFonts w:ascii="宋体" w:eastAsia="宋体" w:hAnsi="宋体" w:hint="eastAsia"/>
          <w:b/>
          <w:spacing w:val="-20"/>
          <w:kern w:val="0"/>
          <w:sz w:val="24"/>
        </w:rPr>
      </w:pPr>
      <w:r>
        <w:rPr>
          <w:rFonts w:ascii="宋体" w:eastAsia="宋体" w:hAnsi="宋体" w:hint="eastAsia"/>
          <w:b/>
          <w:spacing w:val="-20"/>
          <w:kern w:val="0"/>
          <w:sz w:val="24"/>
        </w:rPr>
        <w:t>七、违约责任</w:t>
      </w:r>
    </w:p>
    <w:p w14:paraId="633700B2"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（一）按《中华人民共和国民法典》中的相关条款执行。</w:t>
      </w:r>
    </w:p>
    <w:p w14:paraId="5022A54C"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（二）未按合同要求提供服务或服务质量不能满足合同要求，甲方有权依据《民法典》有关条款及合同约定解除合同，并要求乙方承担违约责任。</w:t>
      </w:r>
    </w:p>
    <w:p w14:paraId="5C2C3F61"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（三）在本合同履行过程中，双方因违约或造成对方经济等损失的应当赔偿。</w:t>
      </w:r>
    </w:p>
    <w:p w14:paraId="28886639"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（四）乙方提供的服务不符合本项目相关文件和本合同规定的，甲方有权拒绝，并且乙方须向甲方支付本合同总价款</w:t>
      </w:r>
      <w:r>
        <w:rPr>
          <w:rFonts w:ascii="宋体" w:eastAsia="宋体" w:hAnsi="宋体" w:hint="eastAsia"/>
          <w:sz w:val="24"/>
          <w:u w:val="single"/>
        </w:rPr>
        <w:t xml:space="preserve">   </w:t>
      </w:r>
      <w:r>
        <w:rPr>
          <w:rFonts w:ascii="宋体" w:eastAsia="宋体" w:hAnsi="宋体" w:hint="eastAsia"/>
          <w:sz w:val="24"/>
        </w:rPr>
        <w:t>%的违约金。</w:t>
      </w:r>
    </w:p>
    <w:p w14:paraId="13C66776"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（五）乙方未能按照本合同约定时间提供服务或完成约定的项目服务内容的，从逾期之日起每日按本合同总价款</w:t>
      </w:r>
      <w:r>
        <w:rPr>
          <w:rFonts w:ascii="宋体" w:eastAsia="宋体" w:hAnsi="宋体" w:hint="eastAsia"/>
          <w:sz w:val="24"/>
          <w:u w:val="single"/>
        </w:rPr>
        <w:t xml:space="preserve">  </w:t>
      </w:r>
      <w:r>
        <w:rPr>
          <w:rFonts w:ascii="宋体" w:eastAsia="宋体" w:hAnsi="宋体" w:hint="eastAsia"/>
          <w:sz w:val="24"/>
        </w:rPr>
        <w:t>%的数额向甲方支付违约金；逾期</w:t>
      </w:r>
      <w:r>
        <w:rPr>
          <w:rFonts w:ascii="宋体" w:eastAsia="宋体" w:hAnsi="宋体" w:hint="eastAsia"/>
          <w:sz w:val="24"/>
          <w:u w:val="single"/>
        </w:rPr>
        <w:t>10</w:t>
      </w:r>
      <w:r>
        <w:rPr>
          <w:rFonts w:ascii="宋体" w:eastAsia="宋体" w:hAnsi="宋体" w:hint="eastAsia"/>
          <w:sz w:val="24"/>
        </w:rPr>
        <w:t>日以上的，甲方有权解除合同，由此造成的甲方经济损失由乙方承担。</w:t>
      </w:r>
    </w:p>
    <w:p w14:paraId="3D7BC9AC"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（六）未经甲方同意，乙方不得擅自将本合同服务转包第三方承担，否则甲方有权单方解除合同并不退还履约保证金。若履约保证金不足以弥补甲方损失的，由乙方另行支付。</w:t>
      </w:r>
    </w:p>
    <w:p w14:paraId="50F4A0FA" w14:textId="77777777" w:rsidR="009D5ED0" w:rsidRDefault="009D5ED0" w:rsidP="009D5ED0">
      <w:pPr>
        <w:tabs>
          <w:tab w:val="left" w:pos="480"/>
        </w:tabs>
        <w:spacing w:line="360" w:lineRule="auto"/>
        <w:ind w:firstLineChars="200" w:firstLine="402"/>
        <w:rPr>
          <w:rFonts w:ascii="宋体" w:eastAsia="宋体" w:hAnsi="宋体" w:hint="eastAsia"/>
          <w:b/>
          <w:spacing w:val="-20"/>
          <w:kern w:val="0"/>
          <w:sz w:val="24"/>
        </w:rPr>
      </w:pPr>
      <w:r>
        <w:rPr>
          <w:rFonts w:ascii="宋体" w:eastAsia="宋体" w:hAnsi="宋体" w:hint="eastAsia"/>
          <w:b/>
          <w:spacing w:val="-20"/>
          <w:kern w:val="0"/>
          <w:sz w:val="24"/>
        </w:rPr>
        <w:t>八、保密条款</w:t>
      </w:r>
    </w:p>
    <w:p w14:paraId="53D07A53"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7FF1A461"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43C2275"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（三）本条款为独立条款，本合同的无效、变更、解除和终止均不影响本条款的效力。</w:t>
      </w:r>
    </w:p>
    <w:p w14:paraId="4202E135" w14:textId="77777777" w:rsidR="009D5ED0" w:rsidRDefault="009D5ED0" w:rsidP="009D5ED0">
      <w:pPr>
        <w:tabs>
          <w:tab w:val="left" w:pos="480"/>
        </w:tabs>
        <w:spacing w:line="360" w:lineRule="auto"/>
        <w:ind w:firstLineChars="200" w:firstLine="402"/>
        <w:rPr>
          <w:rFonts w:ascii="宋体" w:eastAsia="宋体" w:hAnsi="宋体" w:hint="eastAsia"/>
          <w:b/>
          <w:spacing w:val="-20"/>
          <w:kern w:val="0"/>
          <w:sz w:val="24"/>
        </w:rPr>
      </w:pPr>
      <w:r>
        <w:rPr>
          <w:rFonts w:ascii="宋体" w:eastAsia="宋体" w:hAnsi="宋体" w:hint="eastAsia"/>
          <w:b/>
          <w:spacing w:val="-20"/>
          <w:kern w:val="0"/>
          <w:sz w:val="24"/>
        </w:rPr>
        <w:t>九、争议解决</w:t>
      </w:r>
    </w:p>
    <w:p w14:paraId="03868E17" w14:textId="77777777" w:rsidR="009D5ED0" w:rsidRDefault="009D5ED0" w:rsidP="009D5ED0">
      <w:pPr>
        <w:spacing w:line="360" w:lineRule="auto"/>
        <w:ind w:firstLineChars="200" w:firstLine="480"/>
        <w:rPr>
          <w:rFonts w:ascii="宋体" w:eastAsia="宋体" w:hAnsi="宋体" w:hint="eastAsia"/>
          <w:sz w:val="24"/>
          <w:highlight w:val="cyan"/>
        </w:rPr>
      </w:pPr>
      <w:r>
        <w:rPr>
          <w:rFonts w:ascii="宋体" w:eastAsia="宋体" w:hAnsi="宋体" w:hint="eastAsia"/>
          <w:sz w:val="24"/>
        </w:rPr>
        <w:t>本合同在履行过程中发生的争议，由甲、乙双方当事人协商解决，协商不成</w:t>
      </w:r>
      <w:r>
        <w:rPr>
          <w:rFonts w:ascii="宋体" w:eastAsia="宋体" w:hAnsi="宋体" w:hint="eastAsia"/>
          <w:sz w:val="24"/>
        </w:rPr>
        <w:lastRenderedPageBreak/>
        <w:t>的依法向甲方所在地人民法院起诉。</w:t>
      </w:r>
    </w:p>
    <w:p w14:paraId="5C05C80B" w14:textId="77777777" w:rsidR="009D5ED0" w:rsidRDefault="009D5ED0" w:rsidP="009D5ED0">
      <w:pPr>
        <w:spacing w:line="360" w:lineRule="auto"/>
        <w:ind w:firstLineChars="200" w:firstLine="482"/>
        <w:rPr>
          <w:rFonts w:ascii="宋体" w:eastAsia="宋体" w:hAnsi="宋体" w:hint="eastAsia"/>
          <w:b/>
          <w:sz w:val="24"/>
        </w:rPr>
      </w:pPr>
      <w:r>
        <w:rPr>
          <w:rFonts w:ascii="宋体" w:eastAsia="宋体" w:hAnsi="宋体" w:hint="eastAsia"/>
          <w:b/>
          <w:sz w:val="24"/>
        </w:rPr>
        <w:t>十、关于送达的约定</w:t>
      </w:r>
    </w:p>
    <w:p w14:paraId="64D836F8"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（一）本合同项下甲乙双方任何一方向对方发出的通知、信件、数据电文等，依据下列地址、联系人和通信终端送达。</w:t>
      </w:r>
    </w:p>
    <w:p w14:paraId="55C1B44A" w14:textId="77777777" w:rsidR="009D5ED0" w:rsidRDefault="009D5ED0" w:rsidP="009D5ED0">
      <w:pPr>
        <w:spacing w:line="360" w:lineRule="auto"/>
        <w:ind w:left="560" w:firstLineChars="200" w:firstLine="480"/>
        <w:rPr>
          <w:rFonts w:ascii="宋体" w:eastAsia="宋体" w:hAnsi="宋体" w:hint="eastAsia"/>
          <w:sz w:val="24"/>
        </w:rPr>
      </w:pPr>
      <w:r>
        <w:rPr>
          <w:rFonts w:ascii="宋体" w:eastAsia="宋体" w:hAnsi="宋体" w:hint="eastAsia"/>
          <w:sz w:val="24"/>
        </w:rPr>
        <w:t>甲方联系人:XXX</w:t>
      </w:r>
    </w:p>
    <w:p w14:paraId="032E5FD1"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联系电话:XXXXXXXXX</w:t>
      </w:r>
    </w:p>
    <w:p w14:paraId="251E7BBE"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联系地址:xxxxxxxxx，邮编:xxxxxx。</w:t>
      </w:r>
    </w:p>
    <w:p w14:paraId="1D7DDEF3"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甲方(□同意□不同意)接受电子文件送达，电子终端信息如下:</w:t>
      </w:r>
    </w:p>
    <w:p w14:paraId="00DEE03B"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移动电话:xxxxxxxxx，传真: xxx-xxxxxx，微信号:xxxxxxxxx，</w:t>
      </w:r>
    </w:p>
    <w:p w14:paraId="014CE3A5"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电子邮箱:xxx@xxx.com。</w:t>
      </w:r>
    </w:p>
    <w:p w14:paraId="7DC5EADC" w14:textId="77777777" w:rsidR="009D5ED0" w:rsidRDefault="009D5ED0" w:rsidP="009D5ED0">
      <w:pPr>
        <w:spacing w:line="360" w:lineRule="auto"/>
        <w:ind w:firstLineChars="200" w:firstLine="480"/>
        <w:rPr>
          <w:rFonts w:ascii="宋体" w:eastAsia="宋体" w:hAnsi="宋体" w:hint="eastAsia"/>
          <w:sz w:val="24"/>
        </w:rPr>
      </w:pPr>
    </w:p>
    <w:p w14:paraId="2CCFEEEC"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乙方联系人:xxx，</w:t>
      </w:r>
    </w:p>
    <w:p w14:paraId="400D9BBE"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联系电话:xxxxxxxx，</w:t>
      </w:r>
    </w:p>
    <w:p w14:paraId="651C90DA"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联系地址:xxxxxxxxx，邮编:xxxxxx。</w:t>
      </w:r>
    </w:p>
    <w:p w14:paraId="13EDEA51" w14:textId="77777777" w:rsidR="009D5ED0" w:rsidRDefault="009D5ED0" w:rsidP="009D5ED0">
      <w:pPr>
        <w:spacing w:line="360" w:lineRule="auto"/>
        <w:ind w:leftChars="300" w:left="630" w:firstLineChars="200" w:firstLine="480"/>
        <w:rPr>
          <w:rFonts w:ascii="宋体" w:eastAsia="宋体" w:hAnsi="宋体" w:hint="eastAsia"/>
          <w:sz w:val="24"/>
        </w:rPr>
      </w:pPr>
      <w:r>
        <w:rPr>
          <w:rFonts w:ascii="宋体" w:eastAsia="宋体" w:hAnsi="宋体" w:hint="eastAsia"/>
          <w:sz w:val="24"/>
        </w:rPr>
        <w:t>乙方(□同意□不同意)接受电子文件送达，电子终端信息如下:移动电话:xxxxxxxxx，传真:xxx-xxxxxx，微信号:xxxxxxxxx，</w:t>
      </w:r>
    </w:p>
    <w:p w14:paraId="2942E737"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电子邮箱:xxx@xxx.com。</w:t>
      </w:r>
    </w:p>
    <w:p w14:paraId="06ACEEE4"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(二)送达情形遵守民诉法规定。</w:t>
      </w:r>
    </w:p>
    <w:p w14:paraId="3355665D" w14:textId="77777777" w:rsidR="009D5ED0" w:rsidRDefault="009D5ED0" w:rsidP="009D5ED0">
      <w:pPr>
        <w:tabs>
          <w:tab w:val="left" w:pos="480"/>
        </w:tabs>
        <w:spacing w:line="360" w:lineRule="auto"/>
        <w:ind w:firstLineChars="196" w:firstLine="394"/>
        <w:rPr>
          <w:rFonts w:ascii="宋体" w:eastAsia="宋体" w:hAnsi="宋体" w:hint="eastAsia"/>
          <w:b/>
          <w:spacing w:val="-20"/>
          <w:kern w:val="0"/>
          <w:sz w:val="24"/>
        </w:rPr>
      </w:pPr>
      <w:r>
        <w:rPr>
          <w:rFonts w:ascii="宋体" w:eastAsia="宋体" w:hAnsi="宋体" w:hint="eastAsia"/>
          <w:b/>
          <w:spacing w:val="-20"/>
          <w:kern w:val="0"/>
          <w:sz w:val="24"/>
        </w:rPr>
        <w:t>十一、合同变更</w:t>
      </w:r>
    </w:p>
    <w:p w14:paraId="6E44C6D6"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在合同的执行期内，双方均不得随意变更或解除合同。如因项目需求情况发生变化，需要项目变更的，应双方协商后签订项目变更协议（如双方变更事项不能达成一致的，仍按原合同履行，否则视为违约）。</w:t>
      </w:r>
    </w:p>
    <w:p w14:paraId="5F8D03C4" w14:textId="77777777" w:rsidR="009D5ED0" w:rsidRDefault="009D5ED0" w:rsidP="009D5ED0">
      <w:pPr>
        <w:tabs>
          <w:tab w:val="left" w:pos="480"/>
        </w:tabs>
        <w:spacing w:line="360" w:lineRule="auto"/>
        <w:ind w:firstLineChars="196" w:firstLine="394"/>
        <w:rPr>
          <w:rFonts w:ascii="宋体" w:eastAsia="宋体" w:hAnsi="宋体" w:hint="eastAsia"/>
          <w:b/>
          <w:spacing w:val="-20"/>
          <w:kern w:val="0"/>
          <w:sz w:val="24"/>
        </w:rPr>
      </w:pPr>
      <w:r>
        <w:rPr>
          <w:rFonts w:ascii="宋体" w:eastAsia="宋体" w:hAnsi="宋体" w:hint="eastAsia"/>
          <w:b/>
          <w:spacing w:val="-20"/>
          <w:kern w:val="0"/>
          <w:sz w:val="24"/>
        </w:rPr>
        <w:t>十二、合同生效</w:t>
      </w:r>
    </w:p>
    <w:p w14:paraId="3FD65224"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本合同一式</w:t>
      </w:r>
      <w:r>
        <w:rPr>
          <w:rFonts w:ascii="宋体" w:eastAsia="宋体" w:hAnsi="宋体" w:hint="eastAsia"/>
          <w:sz w:val="24"/>
          <w:u w:val="single"/>
        </w:rPr>
        <w:t xml:space="preserve">  </w:t>
      </w:r>
      <w:r>
        <w:rPr>
          <w:rFonts w:ascii="宋体" w:eastAsia="宋体" w:hAnsi="宋体" w:hint="eastAsia"/>
          <w:sz w:val="24"/>
        </w:rPr>
        <w:t>份，甲方持</w:t>
      </w:r>
      <w:r>
        <w:rPr>
          <w:rFonts w:ascii="宋体" w:eastAsia="宋体" w:hAnsi="宋体" w:hint="eastAsia"/>
          <w:sz w:val="24"/>
          <w:u w:val="single"/>
        </w:rPr>
        <w:t xml:space="preserve">  </w:t>
      </w:r>
      <w:r>
        <w:rPr>
          <w:rFonts w:ascii="宋体" w:eastAsia="宋体" w:hAnsi="宋体" w:hint="eastAsia"/>
          <w:sz w:val="24"/>
        </w:rPr>
        <w:t>份，乙方</w:t>
      </w:r>
      <w:r>
        <w:rPr>
          <w:rFonts w:ascii="宋体" w:eastAsia="宋体" w:hAnsi="宋体" w:hint="eastAsia"/>
          <w:sz w:val="24"/>
          <w:u w:val="single"/>
        </w:rPr>
        <w:t xml:space="preserve">  </w:t>
      </w:r>
      <w:r>
        <w:rPr>
          <w:rFonts w:ascii="宋体" w:eastAsia="宋体" w:hAnsi="宋体" w:hint="eastAsia"/>
          <w:sz w:val="24"/>
        </w:rPr>
        <w:t>份，本合同甲、乙双方签字盖章后生效，合同执行完毕后，自动失效（合同的服务承诺则长期有效）。</w:t>
      </w:r>
    </w:p>
    <w:p w14:paraId="1C1A040D" w14:textId="77777777" w:rsidR="009D5ED0" w:rsidRDefault="009D5ED0" w:rsidP="009D5ED0">
      <w:pPr>
        <w:tabs>
          <w:tab w:val="left" w:pos="480"/>
        </w:tabs>
        <w:spacing w:line="360" w:lineRule="auto"/>
        <w:ind w:firstLineChars="196" w:firstLine="394"/>
        <w:rPr>
          <w:rFonts w:ascii="宋体" w:eastAsia="宋体" w:hAnsi="宋体" w:hint="eastAsia"/>
          <w:b/>
          <w:spacing w:val="-20"/>
          <w:kern w:val="0"/>
          <w:sz w:val="24"/>
        </w:rPr>
      </w:pPr>
      <w:r>
        <w:rPr>
          <w:rFonts w:ascii="宋体" w:eastAsia="宋体" w:hAnsi="宋体" w:hint="eastAsia"/>
          <w:b/>
          <w:spacing w:val="-20"/>
          <w:kern w:val="0"/>
          <w:sz w:val="24"/>
        </w:rPr>
        <w:t>十三、其他事项</w:t>
      </w:r>
    </w:p>
    <w:p w14:paraId="2D1A1973"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（一）西安市财政局政府采购管理处在合同的履行期间以及履行期后，可以随时检查项目的执行情况，对采购标准、采购内容进行调查核实，并对发现的问题进行处理。</w:t>
      </w:r>
    </w:p>
    <w:p w14:paraId="5D4F297E"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lastRenderedPageBreak/>
        <w:t>（二）竞争性磋商文件、竞争性磋商响应文件、澄清表（函）、成交通知书、合同附件均成为合同不可分割的部分。</w:t>
      </w:r>
    </w:p>
    <w:p w14:paraId="40F7A303" w14:textId="77777777" w:rsidR="009D5ED0" w:rsidRDefault="009D5ED0" w:rsidP="009D5ED0">
      <w:pPr>
        <w:spacing w:line="360" w:lineRule="auto"/>
        <w:ind w:firstLineChars="200" w:firstLine="480"/>
        <w:rPr>
          <w:rFonts w:ascii="宋体" w:eastAsia="宋体" w:hAnsi="宋体" w:hint="eastAsia"/>
          <w:sz w:val="24"/>
        </w:rPr>
      </w:pPr>
      <w:r>
        <w:rPr>
          <w:rFonts w:ascii="宋体" w:eastAsia="宋体" w:hAnsi="宋体" w:hint="eastAsia"/>
          <w:sz w:val="24"/>
        </w:rPr>
        <w:t>（三）合同未尽事宜，由甲、乙双方协商后签订政府采购补充合同，与原合同具有同等法律效力。</w:t>
      </w:r>
    </w:p>
    <w:p w14:paraId="77357491" w14:textId="77777777" w:rsidR="009D5ED0" w:rsidRDefault="009D5ED0" w:rsidP="009D5ED0">
      <w:pPr>
        <w:spacing w:line="360" w:lineRule="auto"/>
        <w:ind w:firstLineChars="200" w:firstLine="482"/>
        <w:rPr>
          <w:rFonts w:ascii="宋体" w:eastAsia="宋体" w:hAnsi="宋体" w:hint="eastAsia"/>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9"/>
        <w:gridCol w:w="4337"/>
      </w:tblGrid>
      <w:tr w:rsidR="009D5ED0" w14:paraId="3A5B658E" w14:textId="77777777" w:rsidTr="00A30786">
        <w:trPr>
          <w:trHeight w:val="534"/>
        </w:trPr>
        <w:tc>
          <w:tcPr>
            <w:tcW w:w="2386" w:type="pct"/>
            <w:tcBorders>
              <w:top w:val="single" w:sz="4" w:space="0" w:color="auto"/>
              <w:left w:val="single" w:sz="4" w:space="0" w:color="auto"/>
              <w:bottom w:val="single" w:sz="4" w:space="0" w:color="auto"/>
              <w:right w:val="single" w:sz="4" w:space="0" w:color="auto"/>
            </w:tcBorders>
          </w:tcPr>
          <w:p w14:paraId="58C5CDA5"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甲  方</w:t>
            </w:r>
          </w:p>
        </w:tc>
        <w:tc>
          <w:tcPr>
            <w:tcW w:w="2614" w:type="pct"/>
            <w:tcBorders>
              <w:top w:val="single" w:sz="4" w:space="0" w:color="auto"/>
              <w:left w:val="single" w:sz="4" w:space="0" w:color="auto"/>
              <w:bottom w:val="single" w:sz="4" w:space="0" w:color="auto"/>
              <w:right w:val="single" w:sz="4" w:space="0" w:color="auto"/>
            </w:tcBorders>
          </w:tcPr>
          <w:p w14:paraId="376F0D3B"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乙  方</w:t>
            </w:r>
          </w:p>
        </w:tc>
      </w:tr>
      <w:tr w:rsidR="009D5ED0" w14:paraId="367248B4" w14:textId="77777777" w:rsidTr="00A30786">
        <w:trPr>
          <w:trHeight w:val="1056"/>
        </w:trPr>
        <w:tc>
          <w:tcPr>
            <w:tcW w:w="2386" w:type="pct"/>
            <w:tcBorders>
              <w:top w:val="single" w:sz="4" w:space="0" w:color="auto"/>
              <w:left w:val="single" w:sz="4" w:space="0" w:color="auto"/>
              <w:bottom w:val="single" w:sz="4" w:space="0" w:color="auto"/>
              <w:right w:val="single" w:sz="4" w:space="0" w:color="auto"/>
            </w:tcBorders>
          </w:tcPr>
          <w:p w14:paraId="5F53B93F"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西安市精神卫生中心</w:t>
            </w:r>
          </w:p>
          <w:p w14:paraId="29F69CBA"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（盖章）</w:t>
            </w:r>
          </w:p>
        </w:tc>
        <w:tc>
          <w:tcPr>
            <w:tcW w:w="2614" w:type="pct"/>
            <w:tcBorders>
              <w:top w:val="single" w:sz="4" w:space="0" w:color="auto"/>
              <w:left w:val="single" w:sz="4" w:space="0" w:color="auto"/>
              <w:bottom w:val="single" w:sz="4" w:space="0" w:color="auto"/>
              <w:right w:val="single" w:sz="4" w:space="0" w:color="auto"/>
            </w:tcBorders>
          </w:tcPr>
          <w:p w14:paraId="74E74231"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成交供应商全称</w:t>
            </w:r>
          </w:p>
          <w:p w14:paraId="66E33B99" w14:textId="77777777" w:rsidR="009D5ED0" w:rsidRDefault="009D5ED0" w:rsidP="00A30786">
            <w:pPr>
              <w:autoSpaceDE w:val="0"/>
              <w:autoSpaceDN w:val="0"/>
              <w:adjustRightInd w:val="0"/>
              <w:spacing w:line="360" w:lineRule="auto"/>
              <w:ind w:firstLineChars="400" w:firstLine="800"/>
              <w:jc w:val="left"/>
              <w:rPr>
                <w:rFonts w:ascii="宋体" w:eastAsia="宋体" w:hAnsi="宋体" w:hint="eastAsia"/>
                <w:spacing w:val="-20"/>
                <w:kern w:val="0"/>
                <w:sz w:val="24"/>
              </w:rPr>
            </w:pPr>
            <w:r>
              <w:rPr>
                <w:rFonts w:ascii="宋体" w:eastAsia="宋体" w:hAnsi="宋体" w:hint="eastAsia"/>
                <w:spacing w:val="-20"/>
                <w:kern w:val="0"/>
                <w:sz w:val="24"/>
              </w:rPr>
              <w:t>（盖章）</w:t>
            </w:r>
          </w:p>
        </w:tc>
      </w:tr>
      <w:tr w:rsidR="009D5ED0" w14:paraId="30AD1D30" w14:textId="77777777" w:rsidTr="00A30786">
        <w:tc>
          <w:tcPr>
            <w:tcW w:w="2386" w:type="pct"/>
            <w:tcBorders>
              <w:top w:val="single" w:sz="4" w:space="0" w:color="auto"/>
              <w:left w:val="single" w:sz="4" w:space="0" w:color="auto"/>
              <w:bottom w:val="single" w:sz="4" w:space="0" w:color="auto"/>
              <w:right w:val="single" w:sz="4" w:space="0" w:color="auto"/>
            </w:tcBorders>
          </w:tcPr>
          <w:p w14:paraId="595BFF59"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 xml:space="preserve">地址： </w:t>
            </w:r>
          </w:p>
        </w:tc>
        <w:tc>
          <w:tcPr>
            <w:tcW w:w="2614" w:type="pct"/>
            <w:tcBorders>
              <w:top w:val="single" w:sz="4" w:space="0" w:color="auto"/>
              <w:left w:val="single" w:sz="4" w:space="0" w:color="auto"/>
              <w:bottom w:val="single" w:sz="4" w:space="0" w:color="auto"/>
              <w:right w:val="single" w:sz="4" w:space="0" w:color="auto"/>
            </w:tcBorders>
          </w:tcPr>
          <w:p w14:paraId="395FF0FE"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地址：</w:t>
            </w:r>
          </w:p>
        </w:tc>
      </w:tr>
      <w:tr w:rsidR="009D5ED0" w14:paraId="6F153EA1" w14:textId="77777777" w:rsidTr="00A30786">
        <w:tc>
          <w:tcPr>
            <w:tcW w:w="2386" w:type="pct"/>
            <w:tcBorders>
              <w:top w:val="single" w:sz="4" w:space="0" w:color="auto"/>
              <w:left w:val="single" w:sz="4" w:space="0" w:color="auto"/>
              <w:bottom w:val="single" w:sz="4" w:space="0" w:color="auto"/>
              <w:right w:val="single" w:sz="4" w:space="0" w:color="auto"/>
            </w:tcBorders>
          </w:tcPr>
          <w:p w14:paraId="7C4576E7"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邮编：</w:t>
            </w:r>
          </w:p>
        </w:tc>
        <w:tc>
          <w:tcPr>
            <w:tcW w:w="2614" w:type="pct"/>
            <w:tcBorders>
              <w:top w:val="single" w:sz="4" w:space="0" w:color="auto"/>
              <w:left w:val="single" w:sz="4" w:space="0" w:color="auto"/>
              <w:bottom w:val="single" w:sz="4" w:space="0" w:color="auto"/>
              <w:right w:val="single" w:sz="4" w:space="0" w:color="auto"/>
            </w:tcBorders>
          </w:tcPr>
          <w:p w14:paraId="0FEF6C2A"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邮编：</w:t>
            </w:r>
          </w:p>
        </w:tc>
      </w:tr>
      <w:tr w:rsidR="009D5ED0" w14:paraId="7BF44B8E" w14:textId="77777777" w:rsidTr="00A30786">
        <w:tc>
          <w:tcPr>
            <w:tcW w:w="2386" w:type="pct"/>
            <w:tcBorders>
              <w:top w:val="single" w:sz="4" w:space="0" w:color="auto"/>
              <w:left w:val="single" w:sz="4" w:space="0" w:color="auto"/>
              <w:bottom w:val="single" w:sz="4" w:space="0" w:color="auto"/>
              <w:right w:val="single" w:sz="4" w:space="0" w:color="auto"/>
            </w:tcBorders>
          </w:tcPr>
          <w:p w14:paraId="1D10893F"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 xml:space="preserve">承办人： </w:t>
            </w:r>
          </w:p>
        </w:tc>
        <w:tc>
          <w:tcPr>
            <w:tcW w:w="2614" w:type="pct"/>
            <w:tcBorders>
              <w:top w:val="single" w:sz="4" w:space="0" w:color="auto"/>
              <w:left w:val="single" w:sz="4" w:space="0" w:color="auto"/>
              <w:bottom w:val="single" w:sz="4" w:space="0" w:color="auto"/>
              <w:right w:val="single" w:sz="4" w:space="0" w:color="auto"/>
            </w:tcBorders>
          </w:tcPr>
          <w:p w14:paraId="1E6DF8F3"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承办人：</w:t>
            </w:r>
          </w:p>
        </w:tc>
      </w:tr>
      <w:tr w:rsidR="009D5ED0" w14:paraId="25C61B3F" w14:textId="77777777" w:rsidTr="00A30786">
        <w:tc>
          <w:tcPr>
            <w:tcW w:w="2386" w:type="pct"/>
            <w:tcBorders>
              <w:top w:val="single" w:sz="4" w:space="0" w:color="auto"/>
              <w:left w:val="single" w:sz="4" w:space="0" w:color="auto"/>
              <w:bottom w:val="single" w:sz="4" w:space="0" w:color="auto"/>
              <w:right w:val="single" w:sz="4" w:space="0" w:color="auto"/>
            </w:tcBorders>
          </w:tcPr>
          <w:p w14:paraId="66037926"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电话：</w:t>
            </w:r>
          </w:p>
        </w:tc>
        <w:tc>
          <w:tcPr>
            <w:tcW w:w="2614" w:type="pct"/>
            <w:tcBorders>
              <w:top w:val="single" w:sz="4" w:space="0" w:color="auto"/>
              <w:left w:val="single" w:sz="4" w:space="0" w:color="auto"/>
              <w:bottom w:val="single" w:sz="4" w:space="0" w:color="auto"/>
              <w:right w:val="single" w:sz="4" w:space="0" w:color="auto"/>
            </w:tcBorders>
          </w:tcPr>
          <w:p w14:paraId="2E4B9CAB"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电话：</w:t>
            </w:r>
          </w:p>
        </w:tc>
      </w:tr>
      <w:tr w:rsidR="009D5ED0" w14:paraId="5AD55C68" w14:textId="77777777" w:rsidTr="00A30786">
        <w:tc>
          <w:tcPr>
            <w:tcW w:w="2386" w:type="pct"/>
            <w:tcBorders>
              <w:top w:val="single" w:sz="4" w:space="0" w:color="auto"/>
              <w:left w:val="single" w:sz="4" w:space="0" w:color="auto"/>
              <w:bottom w:val="single" w:sz="4" w:space="0" w:color="auto"/>
              <w:right w:val="single" w:sz="4" w:space="0" w:color="auto"/>
            </w:tcBorders>
          </w:tcPr>
          <w:p w14:paraId="3C101288"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法定代表人：</w:t>
            </w:r>
          </w:p>
        </w:tc>
        <w:tc>
          <w:tcPr>
            <w:tcW w:w="2614" w:type="pct"/>
            <w:tcBorders>
              <w:top w:val="single" w:sz="4" w:space="0" w:color="auto"/>
              <w:left w:val="single" w:sz="4" w:space="0" w:color="auto"/>
              <w:bottom w:val="single" w:sz="4" w:space="0" w:color="auto"/>
              <w:right w:val="single" w:sz="4" w:space="0" w:color="auto"/>
            </w:tcBorders>
          </w:tcPr>
          <w:p w14:paraId="4FA3D2A8"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法定代表人：</w:t>
            </w:r>
          </w:p>
        </w:tc>
      </w:tr>
      <w:tr w:rsidR="009D5ED0" w14:paraId="5B3B472E" w14:textId="77777777" w:rsidTr="00A30786">
        <w:tc>
          <w:tcPr>
            <w:tcW w:w="2386" w:type="pct"/>
            <w:tcBorders>
              <w:top w:val="single" w:sz="4" w:space="0" w:color="auto"/>
              <w:left w:val="single" w:sz="4" w:space="0" w:color="auto"/>
              <w:bottom w:val="single" w:sz="4" w:space="0" w:color="auto"/>
              <w:right w:val="single" w:sz="4" w:space="0" w:color="auto"/>
            </w:tcBorders>
          </w:tcPr>
          <w:p w14:paraId="4646F8C4"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开户银行：</w:t>
            </w:r>
          </w:p>
        </w:tc>
        <w:tc>
          <w:tcPr>
            <w:tcW w:w="2614" w:type="pct"/>
            <w:tcBorders>
              <w:top w:val="single" w:sz="4" w:space="0" w:color="auto"/>
              <w:left w:val="single" w:sz="4" w:space="0" w:color="auto"/>
              <w:bottom w:val="single" w:sz="4" w:space="0" w:color="auto"/>
              <w:right w:val="single" w:sz="4" w:space="0" w:color="auto"/>
            </w:tcBorders>
          </w:tcPr>
          <w:p w14:paraId="2BC26221"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开户银行：</w:t>
            </w:r>
          </w:p>
        </w:tc>
      </w:tr>
      <w:tr w:rsidR="009D5ED0" w14:paraId="1EB3B5D0" w14:textId="77777777" w:rsidTr="00A30786">
        <w:tc>
          <w:tcPr>
            <w:tcW w:w="2386" w:type="pct"/>
            <w:tcBorders>
              <w:top w:val="single" w:sz="4" w:space="0" w:color="auto"/>
              <w:left w:val="single" w:sz="4" w:space="0" w:color="auto"/>
              <w:bottom w:val="single" w:sz="4" w:space="0" w:color="auto"/>
              <w:right w:val="single" w:sz="4" w:space="0" w:color="auto"/>
            </w:tcBorders>
          </w:tcPr>
          <w:p w14:paraId="0C269C96"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帐号：</w:t>
            </w:r>
          </w:p>
        </w:tc>
        <w:tc>
          <w:tcPr>
            <w:tcW w:w="2614" w:type="pct"/>
            <w:tcBorders>
              <w:top w:val="single" w:sz="4" w:space="0" w:color="auto"/>
              <w:left w:val="single" w:sz="4" w:space="0" w:color="auto"/>
              <w:bottom w:val="single" w:sz="4" w:space="0" w:color="auto"/>
              <w:right w:val="single" w:sz="4" w:space="0" w:color="auto"/>
            </w:tcBorders>
          </w:tcPr>
          <w:p w14:paraId="4051D70C"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帐号：</w:t>
            </w:r>
          </w:p>
        </w:tc>
      </w:tr>
      <w:tr w:rsidR="009D5ED0" w14:paraId="0A593ADB" w14:textId="77777777" w:rsidTr="00A30786">
        <w:tc>
          <w:tcPr>
            <w:tcW w:w="2386" w:type="pct"/>
            <w:tcBorders>
              <w:top w:val="single" w:sz="4" w:space="0" w:color="auto"/>
              <w:left w:val="single" w:sz="4" w:space="0" w:color="auto"/>
              <w:bottom w:val="single" w:sz="4" w:space="0" w:color="auto"/>
              <w:right w:val="single" w:sz="4" w:space="0" w:color="auto"/>
            </w:tcBorders>
          </w:tcPr>
          <w:p w14:paraId="6F52A6DB"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日期：   年   月   日</w:t>
            </w:r>
          </w:p>
        </w:tc>
        <w:tc>
          <w:tcPr>
            <w:tcW w:w="2614" w:type="pct"/>
            <w:tcBorders>
              <w:top w:val="single" w:sz="4" w:space="0" w:color="auto"/>
              <w:left w:val="single" w:sz="4" w:space="0" w:color="auto"/>
              <w:bottom w:val="single" w:sz="4" w:space="0" w:color="auto"/>
              <w:right w:val="single" w:sz="4" w:space="0" w:color="auto"/>
            </w:tcBorders>
          </w:tcPr>
          <w:p w14:paraId="50D80589" w14:textId="77777777" w:rsidR="009D5ED0" w:rsidRDefault="009D5ED0" w:rsidP="00A30786">
            <w:pPr>
              <w:autoSpaceDE w:val="0"/>
              <w:autoSpaceDN w:val="0"/>
              <w:adjustRightInd w:val="0"/>
              <w:spacing w:line="360" w:lineRule="auto"/>
              <w:ind w:firstLineChars="200" w:firstLine="400"/>
              <w:jc w:val="left"/>
              <w:rPr>
                <w:rFonts w:ascii="宋体" w:eastAsia="宋体" w:hAnsi="宋体" w:hint="eastAsia"/>
                <w:spacing w:val="-20"/>
                <w:kern w:val="0"/>
                <w:sz w:val="24"/>
              </w:rPr>
            </w:pPr>
            <w:r>
              <w:rPr>
                <w:rFonts w:ascii="宋体" w:eastAsia="宋体" w:hAnsi="宋体" w:hint="eastAsia"/>
                <w:spacing w:val="-20"/>
                <w:kern w:val="0"/>
                <w:sz w:val="24"/>
              </w:rPr>
              <w:t>日期：   年   月   日</w:t>
            </w:r>
          </w:p>
        </w:tc>
      </w:tr>
    </w:tbl>
    <w:p w14:paraId="1C338E1F" w14:textId="77777777" w:rsidR="009D5ED0" w:rsidRDefault="009D5ED0" w:rsidP="009D5ED0">
      <w:pPr>
        <w:tabs>
          <w:tab w:val="center" w:pos="4153"/>
          <w:tab w:val="right" w:pos="8306"/>
        </w:tabs>
        <w:snapToGrid w:val="0"/>
        <w:spacing w:line="360" w:lineRule="auto"/>
        <w:ind w:firstLineChars="200" w:firstLine="480"/>
        <w:jc w:val="left"/>
        <w:rPr>
          <w:rFonts w:ascii="宋体" w:eastAsia="宋体" w:hAnsi="宋体" w:hint="eastAsia"/>
          <w:sz w:val="24"/>
        </w:rPr>
      </w:pPr>
    </w:p>
    <w:p w14:paraId="00DFF556" w14:textId="77777777" w:rsidR="009D5ED0" w:rsidRDefault="009D5ED0" w:rsidP="009D5ED0">
      <w:pPr>
        <w:snapToGrid w:val="0"/>
        <w:spacing w:line="520" w:lineRule="exact"/>
        <w:ind w:firstLineChars="200" w:firstLine="723"/>
        <w:rPr>
          <w:rFonts w:ascii="宋体" w:eastAsia="宋体" w:hAnsi="宋体" w:hint="eastAsia"/>
          <w:b/>
          <w:sz w:val="36"/>
          <w:szCs w:val="36"/>
        </w:rPr>
      </w:pPr>
    </w:p>
    <w:p w14:paraId="2AD38EF4" w14:textId="77777777" w:rsidR="009D5ED0" w:rsidRDefault="009D5ED0" w:rsidP="009D5ED0">
      <w:pPr>
        <w:snapToGrid w:val="0"/>
        <w:spacing w:line="520" w:lineRule="exact"/>
        <w:ind w:firstLineChars="200" w:firstLine="723"/>
        <w:jc w:val="center"/>
        <w:rPr>
          <w:rFonts w:ascii="宋体" w:eastAsia="宋体" w:hAnsi="宋体" w:hint="eastAsia"/>
          <w:b/>
          <w:sz w:val="36"/>
          <w:szCs w:val="36"/>
        </w:rPr>
      </w:pPr>
    </w:p>
    <w:p w14:paraId="111FEEA7" w14:textId="77777777" w:rsidR="009D5ED0" w:rsidRDefault="009D5ED0" w:rsidP="009D5ED0">
      <w:pPr>
        <w:snapToGrid w:val="0"/>
        <w:spacing w:line="520" w:lineRule="exact"/>
        <w:ind w:firstLineChars="200" w:firstLine="723"/>
        <w:rPr>
          <w:rFonts w:ascii="宋体" w:eastAsia="宋体" w:hAnsi="宋体" w:hint="eastAsia"/>
          <w:b/>
          <w:sz w:val="36"/>
          <w:szCs w:val="36"/>
        </w:rPr>
      </w:pPr>
    </w:p>
    <w:p w14:paraId="11132AA4" w14:textId="77777777" w:rsidR="009D5ED0" w:rsidRDefault="009D5ED0" w:rsidP="009D5ED0">
      <w:pPr>
        <w:widowControl/>
        <w:jc w:val="left"/>
        <w:rPr>
          <w:rFonts w:ascii="宋体" w:eastAsia="宋体" w:hAnsi="宋体" w:hint="eastAsia"/>
          <w:b/>
          <w:sz w:val="28"/>
          <w:szCs w:val="28"/>
        </w:rPr>
      </w:pPr>
      <w:r>
        <w:rPr>
          <w:rFonts w:ascii="宋体" w:eastAsia="宋体" w:hAnsi="宋体" w:hint="eastAsia"/>
          <w:b/>
          <w:sz w:val="28"/>
          <w:szCs w:val="28"/>
        </w:rPr>
        <w:br w:type="page"/>
      </w:r>
    </w:p>
    <w:p w14:paraId="2757869F" w14:textId="77777777" w:rsidR="009D5ED0" w:rsidRDefault="009D5ED0" w:rsidP="009D5ED0">
      <w:pPr>
        <w:snapToGrid w:val="0"/>
        <w:spacing w:line="520" w:lineRule="exact"/>
        <w:ind w:firstLineChars="200" w:firstLine="562"/>
        <w:jc w:val="center"/>
        <w:rPr>
          <w:rFonts w:ascii="宋体" w:eastAsia="宋体" w:hAnsi="宋体" w:hint="eastAsia"/>
          <w:b/>
          <w:sz w:val="28"/>
          <w:szCs w:val="28"/>
        </w:rPr>
      </w:pPr>
      <w:r>
        <w:rPr>
          <w:rFonts w:ascii="宋体" w:eastAsia="宋体" w:hAnsi="宋体" w:hint="eastAsia"/>
          <w:b/>
          <w:sz w:val="28"/>
          <w:szCs w:val="28"/>
        </w:rPr>
        <w:lastRenderedPageBreak/>
        <w:t>西安市政府采购供应商</w:t>
      </w:r>
    </w:p>
    <w:p w14:paraId="63D443F6" w14:textId="77777777" w:rsidR="009D5ED0" w:rsidRDefault="009D5ED0" w:rsidP="009D5ED0">
      <w:pPr>
        <w:snapToGrid w:val="0"/>
        <w:spacing w:line="520" w:lineRule="exact"/>
        <w:ind w:firstLineChars="200" w:firstLine="562"/>
        <w:jc w:val="center"/>
        <w:rPr>
          <w:rFonts w:ascii="宋体" w:eastAsia="宋体" w:hAnsi="宋体" w:hint="eastAsia"/>
          <w:b/>
          <w:sz w:val="28"/>
          <w:szCs w:val="28"/>
        </w:rPr>
      </w:pPr>
      <w:r>
        <w:rPr>
          <w:rFonts w:ascii="宋体" w:eastAsia="宋体" w:hAnsi="宋体" w:hint="eastAsia"/>
          <w:b/>
          <w:sz w:val="28"/>
          <w:szCs w:val="28"/>
        </w:rPr>
        <w:t>拒绝政府采购领域商业贿赂承诺书</w:t>
      </w:r>
    </w:p>
    <w:p w14:paraId="61400D6B" w14:textId="77777777" w:rsidR="009D5ED0" w:rsidRDefault="009D5ED0" w:rsidP="009D5ED0">
      <w:pPr>
        <w:snapToGrid w:val="0"/>
        <w:spacing w:line="400" w:lineRule="exact"/>
        <w:ind w:firstLineChars="200" w:firstLine="440"/>
        <w:jc w:val="center"/>
        <w:rPr>
          <w:rFonts w:ascii="宋体" w:eastAsia="宋体" w:hAnsi="宋体" w:hint="eastAsia"/>
          <w:sz w:val="22"/>
        </w:rPr>
      </w:pPr>
    </w:p>
    <w:p w14:paraId="714FAA52" w14:textId="77777777" w:rsidR="009D5ED0" w:rsidRDefault="009D5ED0" w:rsidP="009D5ED0">
      <w:pPr>
        <w:snapToGrid w:val="0"/>
        <w:spacing w:line="360" w:lineRule="auto"/>
        <w:ind w:firstLineChars="200" w:firstLine="480"/>
        <w:rPr>
          <w:rFonts w:ascii="宋体" w:eastAsia="宋体" w:hAnsi="宋体" w:hint="eastAsia"/>
          <w:b/>
          <w:sz w:val="24"/>
        </w:rPr>
      </w:pPr>
      <w:r>
        <w:rPr>
          <w:rFonts w:ascii="宋体" w:eastAsia="宋体" w:hAnsi="宋体" w:hint="eastAsia"/>
          <w:sz w:val="24"/>
        </w:rPr>
        <w:t>为响应党中央、国务院关于治理政府采购领域商业贿赂行为的号召，我公司在此承诺：</w:t>
      </w:r>
    </w:p>
    <w:p w14:paraId="1845ED93" w14:textId="77777777" w:rsidR="009D5ED0" w:rsidRDefault="009D5ED0" w:rsidP="009D5ED0">
      <w:pPr>
        <w:snapToGrid w:val="0"/>
        <w:spacing w:line="360" w:lineRule="auto"/>
        <w:ind w:firstLineChars="200" w:firstLine="480"/>
        <w:rPr>
          <w:rFonts w:ascii="宋体" w:eastAsia="宋体" w:hAnsi="宋体" w:hint="eastAsia"/>
          <w:sz w:val="24"/>
        </w:rPr>
      </w:pPr>
      <w:r>
        <w:rPr>
          <w:rFonts w:ascii="宋体" w:eastAsia="宋体" w:hAnsi="宋体" w:hint="eastAsia"/>
          <w:sz w:val="24"/>
        </w:rPr>
        <w:t>一、在参与政府采购活动中遵纪守法、诚信经营、公平竞标。</w:t>
      </w:r>
    </w:p>
    <w:p w14:paraId="4DB7D587" w14:textId="77777777" w:rsidR="009D5ED0" w:rsidRDefault="009D5ED0" w:rsidP="009D5ED0">
      <w:pPr>
        <w:snapToGrid w:val="0"/>
        <w:spacing w:line="360" w:lineRule="auto"/>
        <w:ind w:firstLineChars="200" w:firstLine="480"/>
        <w:rPr>
          <w:rFonts w:ascii="宋体" w:eastAsia="宋体" w:hAnsi="宋体" w:hint="eastAsia"/>
          <w:b/>
          <w:sz w:val="24"/>
        </w:rPr>
      </w:pPr>
      <w:r>
        <w:rPr>
          <w:rFonts w:ascii="宋体" w:eastAsia="宋体" w:hAnsi="宋体" w:hint="eastAsia"/>
          <w:sz w:val="24"/>
        </w:rPr>
        <w:t>二、不向政府采购人、采购代理机构和政府采购评审专家进行任何形式的商业贿赂以谋取交易机会。</w:t>
      </w:r>
    </w:p>
    <w:p w14:paraId="20876D91" w14:textId="77777777" w:rsidR="009D5ED0" w:rsidRDefault="009D5ED0" w:rsidP="009D5ED0">
      <w:pPr>
        <w:snapToGrid w:val="0"/>
        <w:spacing w:line="360" w:lineRule="auto"/>
        <w:ind w:firstLineChars="200" w:firstLine="480"/>
        <w:rPr>
          <w:rFonts w:ascii="宋体" w:eastAsia="宋体" w:hAnsi="宋体" w:hint="eastAsia"/>
          <w:b/>
          <w:sz w:val="24"/>
        </w:rPr>
      </w:pPr>
      <w:r>
        <w:rPr>
          <w:rFonts w:ascii="宋体" w:eastAsia="宋体" w:hAnsi="宋体" w:hint="eastAsia"/>
          <w:sz w:val="24"/>
        </w:rPr>
        <w:t>三、不向政府采购代理机构和采购人提供虚假资质文件或采用虚假应标方式参与政府采购市场竞争并谋取中标、成交。</w:t>
      </w:r>
    </w:p>
    <w:p w14:paraId="06831F22" w14:textId="77777777" w:rsidR="009D5ED0" w:rsidRDefault="009D5ED0" w:rsidP="009D5ED0">
      <w:pPr>
        <w:snapToGrid w:val="0"/>
        <w:spacing w:line="360" w:lineRule="auto"/>
        <w:ind w:firstLineChars="200" w:firstLine="480"/>
        <w:rPr>
          <w:rFonts w:ascii="宋体" w:eastAsia="宋体" w:hAnsi="宋体" w:hint="eastAsia"/>
          <w:sz w:val="24"/>
        </w:rPr>
      </w:pPr>
      <w:r>
        <w:rPr>
          <w:rFonts w:ascii="宋体" w:eastAsia="宋体" w:hAnsi="宋体" w:hint="eastAsia"/>
          <w:sz w:val="24"/>
        </w:rPr>
        <w:t>四、不采取“围标、陪标”等商业欺诈手段获取政府采购订单；</w:t>
      </w:r>
    </w:p>
    <w:p w14:paraId="6F4E0B74" w14:textId="77777777" w:rsidR="009D5ED0" w:rsidRDefault="009D5ED0" w:rsidP="009D5ED0">
      <w:pPr>
        <w:snapToGrid w:val="0"/>
        <w:spacing w:line="360" w:lineRule="auto"/>
        <w:ind w:firstLineChars="200" w:firstLine="480"/>
        <w:rPr>
          <w:rFonts w:ascii="宋体" w:eastAsia="宋体" w:hAnsi="宋体" w:hint="eastAsia"/>
          <w:b/>
          <w:sz w:val="24"/>
        </w:rPr>
      </w:pPr>
      <w:r>
        <w:rPr>
          <w:rFonts w:ascii="宋体" w:eastAsia="宋体" w:hAnsi="宋体" w:hint="eastAsia"/>
          <w:sz w:val="24"/>
        </w:rPr>
        <w:t>五、不采取不正当手段诋毁、排挤其他供应商。</w:t>
      </w:r>
    </w:p>
    <w:p w14:paraId="201A5282" w14:textId="77777777" w:rsidR="009D5ED0" w:rsidRDefault="009D5ED0" w:rsidP="009D5ED0">
      <w:pPr>
        <w:snapToGrid w:val="0"/>
        <w:spacing w:line="360" w:lineRule="auto"/>
        <w:ind w:firstLineChars="200" w:firstLine="480"/>
        <w:rPr>
          <w:rFonts w:ascii="宋体" w:eastAsia="宋体" w:hAnsi="宋体" w:hint="eastAsia"/>
          <w:b/>
          <w:sz w:val="24"/>
        </w:rPr>
      </w:pPr>
      <w:r>
        <w:rPr>
          <w:rFonts w:ascii="宋体" w:eastAsia="宋体" w:hAnsi="宋体" w:hint="eastAsia"/>
          <w:sz w:val="24"/>
        </w:rPr>
        <w:t>六、不在提供商品和服务时“偷梁换柱、以次充好”损害采购人的合法权益。</w:t>
      </w:r>
    </w:p>
    <w:p w14:paraId="2CDC1853" w14:textId="77777777" w:rsidR="009D5ED0" w:rsidRDefault="009D5ED0" w:rsidP="009D5ED0">
      <w:pPr>
        <w:snapToGrid w:val="0"/>
        <w:spacing w:line="360" w:lineRule="auto"/>
        <w:ind w:firstLineChars="200" w:firstLine="480"/>
        <w:rPr>
          <w:rFonts w:ascii="宋体" w:eastAsia="宋体" w:hAnsi="宋体" w:hint="eastAsia"/>
          <w:b/>
          <w:sz w:val="24"/>
        </w:rPr>
      </w:pPr>
      <w:r>
        <w:rPr>
          <w:rFonts w:ascii="宋体" w:eastAsia="宋体" w:hAnsi="宋体" w:hint="eastAsia"/>
          <w:sz w:val="24"/>
        </w:rPr>
        <w:t>七、不与采购人、采购代理机构、政府采购评审专家或其他供应商恶意串通，进行质疑和投诉，维护政府采购市场秩序。</w:t>
      </w:r>
    </w:p>
    <w:p w14:paraId="129DEC7D" w14:textId="77777777" w:rsidR="009D5ED0" w:rsidRDefault="009D5ED0" w:rsidP="009D5ED0">
      <w:pPr>
        <w:snapToGrid w:val="0"/>
        <w:spacing w:line="360" w:lineRule="auto"/>
        <w:ind w:firstLineChars="200" w:firstLine="480"/>
        <w:rPr>
          <w:rFonts w:ascii="宋体" w:eastAsia="宋体" w:hAnsi="宋体" w:hint="eastAsia"/>
          <w:b/>
          <w:sz w:val="24"/>
        </w:rPr>
      </w:pPr>
      <w:r>
        <w:rPr>
          <w:rFonts w:ascii="宋体" w:eastAsia="宋体" w:hAnsi="宋体" w:hint="eastAsia"/>
          <w:sz w:val="24"/>
        </w:rPr>
        <w:t>八、尊重和接受政府采购监督管理部门的监督和政府采购代理机构招标采购要求，承担因违约行为给采购人造成的损失。</w:t>
      </w:r>
    </w:p>
    <w:p w14:paraId="4F864410" w14:textId="77777777" w:rsidR="009D5ED0" w:rsidRDefault="009D5ED0" w:rsidP="009D5ED0">
      <w:pPr>
        <w:snapToGrid w:val="0"/>
        <w:spacing w:line="360" w:lineRule="auto"/>
        <w:ind w:firstLineChars="200" w:firstLine="480"/>
        <w:rPr>
          <w:rFonts w:ascii="宋体" w:eastAsia="宋体" w:hAnsi="宋体" w:hint="eastAsia"/>
          <w:b/>
          <w:sz w:val="24"/>
        </w:rPr>
      </w:pPr>
      <w:r>
        <w:rPr>
          <w:rFonts w:ascii="宋体" w:eastAsia="宋体" w:hAnsi="宋体" w:hint="eastAsia"/>
          <w:sz w:val="24"/>
        </w:rPr>
        <w:t>九、不发生其他有悖于政府采购公开、公平、公正和诚信原则的行为。</w:t>
      </w:r>
    </w:p>
    <w:p w14:paraId="6CEDECAE" w14:textId="77777777" w:rsidR="009D5ED0" w:rsidRDefault="009D5ED0" w:rsidP="009D5ED0">
      <w:pPr>
        <w:snapToGrid w:val="0"/>
        <w:spacing w:line="360" w:lineRule="auto"/>
        <w:ind w:left="482" w:firstLineChars="200" w:firstLine="480"/>
        <w:rPr>
          <w:rFonts w:ascii="宋体" w:eastAsia="宋体" w:hAnsi="宋体" w:hint="eastAsia"/>
          <w:sz w:val="24"/>
        </w:rPr>
      </w:pPr>
      <w:r>
        <w:rPr>
          <w:rFonts w:ascii="宋体" w:eastAsia="宋体" w:hAnsi="宋体" w:hint="eastAsia"/>
          <w:sz w:val="24"/>
        </w:rPr>
        <w:t>承诺单位：（盖章）</w:t>
      </w:r>
    </w:p>
    <w:p w14:paraId="7E9DCB5D" w14:textId="77777777" w:rsidR="009D5ED0" w:rsidRDefault="009D5ED0" w:rsidP="009D5ED0">
      <w:pPr>
        <w:snapToGrid w:val="0"/>
        <w:spacing w:line="360" w:lineRule="auto"/>
        <w:ind w:left="482" w:firstLineChars="200" w:firstLine="480"/>
        <w:rPr>
          <w:rFonts w:ascii="宋体" w:eastAsia="宋体" w:hAnsi="宋体" w:hint="eastAsia"/>
          <w:sz w:val="24"/>
        </w:rPr>
      </w:pPr>
      <w:r>
        <w:rPr>
          <w:rFonts w:ascii="宋体" w:eastAsia="宋体" w:hAnsi="宋体" w:hint="eastAsia"/>
          <w:bCs/>
          <w:sz w:val="24"/>
        </w:rPr>
        <w:t>法定代表人或被授权人</w:t>
      </w:r>
      <w:r>
        <w:rPr>
          <w:rFonts w:ascii="宋体" w:eastAsia="宋体" w:hAnsi="宋体" w:hint="eastAsia"/>
          <w:sz w:val="24"/>
        </w:rPr>
        <w:t>：（签字或盖章）</w:t>
      </w:r>
    </w:p>
    <w:p w14:paraId="068FAE3E" w14:textId="77777777" w:rsidR="009D5ED0" w:rsidRDefault="009D5ED0" w:rsidP="009D5ED0">
      <w:pPr>
        <w:snapToGrid w:val="0"/>
        <w:spacing w:line="360" w:lineRule="auto"/>
        <w:ind w:left="482" w:firstLineChars="200" w:firstLine="480"/>
        <w:rPr>
          <w:rFonts w:ascii="宋体" w:eastAsia="宋体" w:hAnsi="宋体" w:hint="eastAsia"/>
          <w:sz w:val="24"/>
        </w:rPr>
      </w:pPr>
      <w:r>
        <w:rPr>
          <w:rFonts w:ascii="宋体" w:eastAsia="宋体" w:hAnsi="宋体" w:hint="eastAsia"/>
          <w:sz w:val="24"/>
        </w:rPr>
        <w:t xml:space="preserve">地址：                             </w:t>
      </w:r>
    </w:p>
    <w:p w14:paraId="511C32F3" w14:textId="77777777" w:rsidR="009D5ED0" w:rsidRDefault="009D5ED0" w:rsidP="009D5ED0">
      <w:pPr>
        <w:snapToGrid w:val="0"/>
        <w:spacing w:line="360" w:lineRule="auto"/>
        <w:ind w:left="482" w:firstLineChars="200" w:firstLine="480"/>
        <w:rPr>
          <w:rFonts w:ascii="宋体" w:eastAsia="宋体" w:hAnsi="宋体" w:hint="eastAsia"/>
          <w:sz w:val="24"/>
        </w:rPr>
      </w:pPr>
      <w:r>
        <w:rPr>
          <w:rFonts w:ascii="宋体" w:eastAsia="宋体" w:hAnsi="宋体" w:hint="eastAsia"/>
          <w:sz w:val="24"/>
        </w:rPr>
        <w:t xml:space="preserve">电话：     </w:t>
      </w:r>
    </w:p>
    <w:p w14:paraId="41DB777C" w14:textId="77777777" w:rsidR="009D5ED0" w:rsidRDefault="009D5ED0" w:rsidP="009D5ED0">
      <w:pPr>
        <w:snapToGrid w:val="0"/>
        <w:spacing w:line="360" w:lineRule="auto"/>
        <w:ind w:firstLineChars="400" w:firstLine="960"/>
        <w:rPr>
          <w:rFonts w:ascii="宋体" w:eastAsia="宋体" w:hAnsi="宋体" w:hint="eastAsia"/>
          <w:sz w:val="24"/>
        </w:rPr>
      </w:pPr>
      <w:r>
        <w:rPr>
          <w:rFonts w:ascii="宋体" w:eastAsia="宋体" w:hAnsi="宋体" w:hint="eastAsia"/>
          <w:sz w:val="24"/>
        </w:rPr>
        <w:t xml:space="preserve">邮编：                                   </w:t>
      </w:r>
    </w:p>
    <w:p w14:paraId="1B839668" w14:textId="77777777" w:rsidR="009D5ED0" w:rsidRDefault="009D5ED0" w:rsidP="009D5ED0">
      <w:pPr>
        <w:snapToGrid w:val="0"/>
        <w:spacing w:line="360" w:lineRule="auto"/>
        <w:ind w:firstLineChars="200" w:firstLine="480"/>
        <w:jc w:val="right"/>
        <w:rPr>
          <w:rFonts w:ascii="宋体" w:eastAsia="宋体" w:hAnsi="宋体" w:hint="eastAsia"/>
          <w:sz w:val="24"/>
        </w:rPr>
      </w:pPr>
      <w:r>
        <w:rPr>
          <w:rFonts w:ascii="宋体" w:eastAsia="宋体" w:hAnsi="宋体"/>
          <w:sz w:val="24"/>
        </w:rPr>
        <w:tab/>
      </w:r>
      <w:r>
        <w:rPr>
          <w:rFonts w:ascii="宋体" w:eastAsia="宋体" w:hAnsi="宋体" w:hint="eastAsia"/>
          <w:sz w:val="24"/>
        </w:rPr>
        <w:t>年    月    日</w:t>
      </w:r>
    </w:p>
    <w:p w14:paraId="222DDCC3" w14:textId="77777777" w:rsidR="009D5ED0" w:rsidRDefault="009D5ED0" w:rsidP="009D5ED0">
      <w:pPr>
        <w:pStyle w:val="ae"/>
      </w:pPr>
    </w:p>
    <w:p w14:paraId="1D852EA5" w14:textId="77777777" w:rsidR="00A53AF9" w:rsidRDefault="00A53AF9">
      <w:pPr>
        <w:rPr>
          <w:rFonts w:hint="eastAsia"/>
        </w:rPr>
      </w:pPr>
    </w:p>
    <w:sectPr w:rsidR="00A53AF9" w:rsidSect="009D5ED0">
      <w:footerReference w:type="default" r:id="rId6"/>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423A4" w14:textId="77777777" w:rsidR="008F49E2" w:rsidRDefault="008F49E2">
      <w:pPr>
        <w:rPr>
          <w:rFonts w:hint="eastAsia"/>
        </w:rPr>
      </w:pPr>
      <w:r>
        <w:separator/>
      </w:r>
    </w:p>
  </w:endnote>
  <w:endnote w:type="continuationSeparator" w:id="0">
    <w:p w14:paraId="199E3926" w14:textId="77777777" w:rsidR="008F49E2" w:rsidRDefault="008F49E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3024450"/>
    </w:sdtPr>
    <w:sdtContent>
      <w:p w14:paraId="547AFB88" w14:textId="77777777" w:rsidR="009D5ED0" w:rsidRDefault="009D5ED0">
        <w:pPr>
          <w:pStyle w:val="af0"/>
          <w:jc w:val="center"/>
          <w:rPr>
            <w:rFonts w:hint="eastAsia"/>
          </w:rPr>
        </w:pPr>
        <w:r>
          <w:fldChar w:fldCharType="begin"/>
        </w:r>
        <w:r>
          <w:instrText>PAGE   \* MERGEFORMAT</w:instrText>
        </w:r>
        <w:r>
          <w:fldChar w:fldCharType="separate"/>
        </w:r>
        <w:r>
          <w:rPr>
            <w:lang w:val="zh-CN"/>
          </w:rPr>
          <w:t>2</w:t>
        </w:r>
        <w:r>
          <w:fldChar w:fldCharType="end"/>
        </w:r>
      </w:p>
    </w:sdtContent>
  </w:sdt>
  <w:p w14:paraId="0D107051" w14:textId="77777777" w:rsidR="009D5ED0" w:rsidRDefault="009D5ED0">
    <w:pPr>
      <w:pStyle w:val="af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F2DF6" w14:textId="77777777" w:rsidR="008F49E2" w:rsidRDefault="008F49E2">
      <w:pPr>
        <w:rPr>
          <w:rFonts w:hint="eastAsia"/>
        </w:rPr>
      </w:pPr>
      <w:r>
        <w:separator/>
      </w:r>
    </w:p>
  </w:footnote>
  <w:footnote w:type="continuationSeparator" w:id="0">
    <w:p w14:paraId="2156495C" w14:textId="77777777" w:rsidR="008F49E2" w:rsidRDefault="008F49E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D0"/>
    <w:rsid w:val="000C6BA1"/>
    <w:rsid w:val="004A1118"/>
    <w:rsid w:val="00701966"/>
    <w:rsid w:val="00836036"/>
    <w:rsid w:val="008F49E2"/>
    <w:rsid w:val="009D5ED0"/>
    <w:rsid w:val="00A53AF9"/>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4EB087"/>
  <w15:chartTrackingRefBased/>
  <w15:docId w15:val="{8F1341F5-50D2-44D2-B6F0-31342CA29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5ED0"/>
    <w:pPr>
      <w:widowControl w:val="0"/>
      <w:spacing w:after="0" w:line="240" w:lineRule="auto"/>
      <w:jc w:val="both"/>
    </w:pPr>
    <w:rPr>
      <w:sz w:val="21"/>
      <w14:ligatures w14:val="none"/>
    </w:rPr>
  </w:style>
  <w:style w:type="paragraph" w:styleId="1">
    <w:name w:val="heading 1"/>
    <w:basedOn w:val="a"/>
    <w:next w:val="a"/>
    <w:link w:val="10"/>
    <w:uiPriority w:val="9"/>
    <w:qFormat/>
    <w:rsid w:val="009D5ED0"/>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9D5ED0"/>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9D5ED0"/>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9D5ED0"/>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9D5ED0"/>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9D5ED0"/>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9D5ED0"/>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9D5ED0"/>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9D5ED0"/>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D5ED0"/>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9D5ED0"/>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9D5ED0"/>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9D5ED0"/>
    <w:rPr>
      <w:rFonts w:cstheme="majorBidi"/>
      <w:color w:val="2F5496" w:themeColor="accent1" w:themeShade="BF"/>
      <w:sz w:val="28"/>
      <w:szCs w:val="28"/>
    </w:rPr>
  </w:style>
  <w:style w:type="character" w:customStyle="1" w:styleId="50">
    <w:name w:val="标题 5 字符"/>
    <w:basedOn w:val="a0"/>
    <w:link w:val="5"/>
    <w:uiPriority w:val="9"/>
    <w:semiHidden/>
    <w:rsid w:val="009D5ED0"/>
    <w:rPr>
      <w:rFonts w:cstheme="majorBidi"/>
      <w:color w:val="2F5496" w:themeColor="accent1" w:themeShade="BF"/>
      <w:sz w:val="24"/>
    </w:rPr>
  </w:style>
  <w:style w:type="character" w:customStyle="1" w:styleId="60">
    <w:name w:val="标题 6 字符"/>
    <w:basedOn w:val="a0"/>
    <w:link w:val="6"/>
    <w:uiPriority w:val="9"/>
    <w:semiHidden/>
    <w:rsid w:val="009D5ED0"/>
    <w:rPr>
      <w:rFonts w:cstheme="majorBidi"/>
      <w:b/>
      <w:bCs/>
      <w:color w:val="2F5496" w:themeColor="accent1" w:themeShade="BF"/>
    </w:rPr>
  </w:style>
  <w:style w:type="character" w:customStyle="1" w:styleId="70">
    <w:name w:val="标题 7 字符"/>
    <w:basedOn w:val="a0"/>
    <w:link w:val="7"/>
    <w:uiPriority w:val="9"/>
    <w:semiHidden/>
    <w:rsid w:val="009D5ED0"/>
    <w:rPr>
      <w:rFonts w:cstheme="majorBidi"/>
      <w:b/>
      <w:bCs/>
      <w:color w:val="595959" w:themeColor="text1" w:themeTint="A6"/>
    </w:rPr>
  </w:style>
  <w:style w:type="character" w:customStyle="1" w:styleId="80">
    <w:name w:val="标题 8 字符"/>
    <w:basedOn w:val="a0"/>
    <w:link w:val="8"/>
    <w:uiPriority w:val="9"/>
    <w:semiHidden/>
    <w:rsid w:val="009D5ED0"/>
    <w:rPr>
      <w:rFonts w:cstheme="majorBidi"/>
      <w:color w:val="595959" w:themeColor="text1" w:themeTint="A6"/>
    </w:rPr>
  </w:style>
  <w:style w:type="character" w:customStyle="1" w:styleId="90">
    <w:name w:val="标题 9 字符"/>
    <w:basedOn w:val="a0"/>
    <w:link w:val="9"/>
    <w:uiPriority w:val="9"/>
    <w:semiHidden/>
    <w:rsid w:val="009D5ED0"/>
    <w:rPr>
      <w:rFonts w:eastAsiaTheme="majorEastAsia" w:cstheme="majorBidi"/>
      <w:color w:val="595959" w:themeColor="text1" w:themeTint="A6"/>
    </w:rPr>
  </w:style>
  <w:style w:type="paragraph" w:styleId="a3">
    <w:name w:val="Title"/>
    <w:basedOn w:val="a"/>
    <w:next w:val="a"/>
    <w:link w:val="a4"/>
    <w:uiPriority w:val="10"/>
    <w:qFormat/>
    <w:rsid w:val="009D5ED0"/>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9D5ED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D5ED0"/>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9D5ED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D5ED0"/>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9D5ED0"/>
    <w:rPr>
      <w:i/>
      <w:iCs/>
      <w:color w:val="404040" w:themeColor="text1" w:themeTint="BF"/>
    </w:rPr>
  </w:style>
  <w:style w:type="paragraph" w:styleId="a9">
    <w:name w:val="List Paragraph"/>
    <w:basedOn w:val="a"/>
    <w:uiPriority w:val="34"/>
    <w:qFormat/>
    <w:rsid w:val="009D5ED0"/>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9D5ED0"/>
    <w:rPr>
      <w:i/>
      <w:iCs/>
      <w:color w:val="2F5496" w:themeColor="accent1" w:themeShade="BF"/>
    </w:rPr>
  </w:style>
  <w:style w:type="paragraph" w:styleId="ab">
    <w:name w:val="Intense Quote"/>
    <w:basedOn w:val="a"/>
    <w:next w:val="a"/>
    <w:link w:val="ac"/>
    <w:uiPriority w:val="30"/>
    <w:qFormat/>
    <w:rsid w:val="009D5ED0"/>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9D5ED0"/>
    <w:rPr>
      <w:i/>
      <w:iCs/>
      <w:color w:val="2F5496" w:themeColor="accent1" w:themeShade="BF"/>
    </w:rPr>
  </w:style>
  <w:style w:type="character" w:styleId="ad">
    <w:name w:val="Intense Reference"/>
    <w:basedOn w:val="a0"/>
    <w:uiPriority w:val="32"/>
    <w:qFormat/>
    <w:rsid w:val="009D5ED0"/>
    <w:rPr>
      <w:b/>
      <w:bCs/>
      <w:smallCaps/>
      <w:color w:val="2F5496" w:themeColor="accent1" w:themeShade="BF"/>
      <w:spacing w:val="5"/>
    </w:rPr>
  </w:style>
  <w:style w:type="paragraph" w:styleId="ae">
    <w:name w:val="Body Text"/>
    <w:basedOn w:val="a"/>
    <w:next w:val="a"/>
    <w:link w:val="af"/>
    <w:qFormat/>
    <w:rsid w:val="009D5ED0"/>
    <w:pPr>
      <w:spacing w:after="120"/>
    </w:pPr>
    <w:rPr>
      <w:rFonts w:ascii="Calibri" w:eastAsia="宋体" w:hAnsi="Calibri" w:cs="Times New Roman"/>
    </w:rPr>
  </w:style>
  <w:style w:type="character" w:customStyle="1" w:styleId="af">
    <w:name w:val="正文文本 字符"/>
    <w:basedOn w:val="a0"/>
    <w:link w:val="ae"/>
    <w:qFormat/>
    <w:rsid w:val="009D5ED0"/>
    <w:rPr>
      <w:rFonts w:ascii="Calibri" w:eastAsia="宋体" w:hAnsi="Calibri" w:cs="Times New Roman"/>
      <w:sz w:val="21"/>
      <w14:ligatures w14:val="none"/>
    </w:rPr>
  </w:style>
  <w:style w:type="paragraph" w:styleId="af0">
    <w:name w:val="footer"/>
    <w:basedOn w:val="a"/>
    <w:link w:val="af1"/>
    <w:uiPriority w:val="99"/>
    <w:qFormat/>
    <w:rsid w:val="009D5ED0"/>
    <w:pPr>
      <w:tabs>
        <w:tab w:val="center" w:pos="4153"/>
        <w:tab w:val="right" w:pos="8306"/>
      </w:tabs>
      <w:snapToGrid w:val="0"/>
      <w:jc w:val="left"/>
    </w:pPr>
    <w:rPr>
      <w:sz w:val="18"/>
      <w:szCs w:val="18"/>
    </w:rPr>
  </w:style>
  <w:style w:type="character" w:customStyle="1" w:styleId="af1">
    <w:name w:val="页脚 字符"/>
    <w:basedOn w:val="a0"/>
    <w:link w:val="af0"/>
    <w:uiPriority w:val="99"/>
    <w:qFormat/>
    <w:rsid w:val="009D5ED0"/>
    <w:rPr>
      <w:sz w:val="18"/>
      <w:szCs w:val="18"/>
      <w14:ligatures w14:val="none"/>
    </w:rPr>
  </w:style>
  <w:style w:type="paragraph" w:customStyle="1" w:styleId="null3">
    <w:name w:val="null3"/>
    <w:hidden/>
    <w:qFormat/>
    <w:rsid w:val="009D5ED0"/>
    <w:pPr>
      <w:spacing w:after="0" w:line="240" w:lineRule="auto"/>
    </w:pPr>
    <w:rPr>
      <w:rFonts w:hint="eastAsia"/>
      <w:kern w:val="0"/>
      <w:sz w:val="20"/>
      <w:szCs w:val="20"/>
      <w:lang w:eastAsia="zh-Han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2144</Words>
  <Characters>2253</Characters>
  <Application>Microsoft Office Word</Application>
  <DocSecurity>0</DocSecurity>
  <Lines>140</Lines>
  <Paragraphs>157</Paragraphs>
  <ScaleCrop>false</ScaleCrop>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2</cp:revision>
  <dcterms:created xsi:type="dcterms:W3CDTF">2025-09-22T08:20:00Z</dcterms:created>
  <dcterms:modified xsi:type="dcterms:W3CDTF">2025-09-23T07:48:00Z</dcterms:modified>
</cp:coreProperties>
</file>