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D0019">
      <w:pPr>
        <w:snapToGrid w:val="0"/>
        <w:spacing w:line="480" w:lineRule="auto"/>
        <w:jc w:val="center"/>
        <w:rPr>
          <w:rStyle w:val="5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5"/>
          <w:rFonts w:hint="eastAsia" w:ascii="宋体" w:hAnsi="宋体"/>
          <w:b/>
          <w:sz w:val="30"/>
          <w:szCs w:val="30"/>
          <w:lang w:val="en-US" w:eastAsia="zh-CN"/>
        </w:rPr>
        <w:t>服务方案</w:t>
      </w:r>
    </w:p>
    <w:p w14:paraId="045BD390">
      <w:pPr>
        <w:snapToGrid w:val="0"/>
        <w:spacing w:line="480" w:lineRule="auto"/>
        <w:jc w:val="both"/>
        <w:rPr>
          <w:rFonts w:ascii="宋体" w:hAnsi="宋体" w:eastAsia="宋体"/>
          <w:b/>
          <w:sz w:val="24"/>
          <w:szCs w:val="24"/>
        </w:rPr>
      </w:pPr>
      <w:bookmarkStart w:id="0" w:name="_Toc174345922"/>
      <w:bookmarkStart w:id="1" w:name="_Toc174115899"/>
      <w:bookmarkStart w:id="2" w:name="_Toc176271387"/>
      <w:r>
        <w:rPr>
          <w:rFonts w:ascii="宋体" w:hAnsi="宋体" w:eastAsia="宋体"/>
          <w:b/>
          <w:sz w:val="24"/>
          <w:szCs w:val="24"/>
        </w:rPr>
        <w:t>格式 服务方案</w:t>
      </w:r>
      <w:bookmarkEnd w:id="0"/>
      <w:bookmarkEnd w:id="1"/>
      <w:bookmarkEnd w:id="2"/>
    </w:p>
    <w:p w14:paraId="425771D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供应商应按采购文件要求的内容和顺序，对完成整个项目提出相应的实施方案。对含糊不清或欠具体明确之处，评委会可视为供应商履约能力不足或响应不全处理。</w:t>
      </w:r>
    </w:p>
    <w:p w14:paraId="240131D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方案的内容应包括(但不限于)：</w:t>
      </w:r>
    </w:p>
    <w:p w14:paraId="2B3133C9">
      <w:pPr>
        <w:spacing w:before="156" w:beforeLines="50" w:after="156" w:afterLines="50" w:line="276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一、实施方案，主要包含（不局限）以下部分：</w:t>
      </w:r>
    </w:p>
    <w:p w14:paraId="38114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对项目理解与需求分析（包括但不限于项目内容、服务要求等）；</w:t>
      </w:r>
    </w:p>
    <w:p w14:paraId="67261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2.项目的建设思路、总体服务框架的说明</w:t>
      </w:r>
    </w:p>
    <w:p w14:paraId="2EBEE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3.总体维保服务方案</w:t>
      </w:r>
    </w:p>
    <w:p w14:paraId="07EED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4.维保质量保证及运行保障措施</w:t>
      </w:r>
    </w:p>
    <w:p w14:paraId="1F3A3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5.履约及服务能力</w:t>
      </w:r>
    </w:p>
    <w:p w14:paraId="5DB15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6.应急方案</w:t>
      </w:r>
    </w:p>
    <w:p w14:paraId="16CBF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7.售后服务方案</w:t>
      </w:r>
    </w:p>
    <w:p w14:paraId="637DE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8.合理化建议</w:t>
      </w:r>
    </w:p>
    <w:p w14:paraId="36BA159E">
      <w:pPr>
        <w:kinsoku w:val="0"/>
        <w:spacing w:before="156" w:beforeLines="50" w:after="156" w:afterLines="50" w:line="276" w:lineRule="auto"/>
        <w:ind w:firstLine="480" w:firstLineChars="200"/>
        <w:rPr>
          <w:rFonts w:hint="eastAsia" w:ascii="宋体" w:hAnsi="宋体"/>
          <w:b/>
          <w:sz w:val="24"/>
          <w:szCs w:val="28"/>
        </w:rPr>
      </w:pPr>
      <w:r>
        <w:rPr>
          <w:rFonts w:hint="eastAsia" w:ascii="宋体" w:hAnsi="宋体"/>
          <w:sz w:val="24"/>
        </w:rPr>
        <w:t>二、供应商认为必要的其它内容。</w:t>
      </w:r>
    </w:p>
    <w:p w14:paraId="06A8E350">
      <w:pPr>
        <w:spacing w:before="156" w:beforeLines="50" w:after="156" w:afterLines="50" w:line="276" w:lineRule="auto"/>
        <w:ind w:firstLine="449" w:firstLineChars="187"/>
        <w:rPr>
          <w:rFonts w:hint="eastAsia"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注：</w:t>
      </w:r>
    </w:p>
    <w:p w14:paraId="1389D527">
      <w:pPr>
        <w:spacing w:before="156" w:beforeLines="50" w:after="156" w:afterLines="50" w:line="276" w:lineRule="auto"/>
        <w:ind w:firstLine="448" w:firstLineChars="187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1.供应商应确保上述证明文件的真实性、有效性及合法性，否则，由此引起的任何责任都由供应商自行承担。</w:t>
      </w:r>
    </w:p>
    <w:p w14:paraId="3FFA02E1">
      <w:pPr>
        <w:rPr>
          <w:rFonts w:hint="eastAsia"/>
        </w:rPr>
      </w:pPr>
    </w:p>
    <w:p w14:paraId="1C62AA8D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6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2025-09-23T10:12:21Z</dcterms:created>
  <dc:creator>Administrator</dc:creator>
  <cp:lastModifiedBy>泽元不迷糊</cp:lastModifiedBy>
  <dcterms:modified xsi:type="dcterms:W3CDTF">2025-09-23T10:12:27Z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503EA4BA77944DCCAC279C919C8A1262_12</vt:lpwstr>
  </property>
</Properties>
</file>