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版本号：JHZY-ZB-2025-023-220250919001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西安市2025年森林防火宣传项目(二次)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JHZY-ZB-2025-023-2</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陕西泾河泽悦项目管理有限公司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陕西泾河泽悦项目管理有限公司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西安市2025年森林防火宣传项目(二次)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JHZY-ZB-2025-023-2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西安市2025年森林防火宣传项目(二次)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认真贯彻落实全国、全省和我市春季森林草原防灭火工作会议精神，切实做好我市森林草原防灭火宣传工作，开展“进景区、林区、村庄、校园、家庭”宣传活动，通过有奖问答、发放宣传资料、座谈等形式，向市民群众宣传森林防火相关知识。增强人民群众的森林草原防灭火意识，提升我市森林草原火灾防范能力，最大限度减少森林草原火灾发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采购包1（西安市2025年森林防火宣传项目）：属于专门面向中小企业采购。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1、法定代表人授权书：法定代表人参与磋商时需提供法定代表人资格证明书（附法定代表人身份证复印件）； 被授权人参与磋商时需提供法定代表人授权委托书（附法定代表人及被授权人身份证复印件，被授权人在公司近一个月的社保缴纳证明）。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西安市经济技术开发区凤城八路旭辉中心2号楼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029-86517087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陕西泾河泽悦项目管理有限公司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陕西省西安市未央区北二环华帝金座A座903室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029-68656808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中标金额为基数,参照《国家计委关于印发&lt;招标代理服务收费管理暂行办法&gt;的通知》（计价格【2002】1980号）、国家发展改革委办公厅关于招标代理服务收费有关问题的通知发改办价格【2003】857号、《国家发改委关于降低部分建设项目收费标准规范收费行为等有关问题的通知》（发改价格[2011]534号）标准，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陕西泾河泽悦项目管理有限公司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陕西泾河泽悦项目管理有限公司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陕西泾河泽悦项目管理有限公司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严格按照采购文件及合同约定内容进行验收。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联系电话：029-68656808</w:t>
      </w:r>
    </w:p>
    <w:p>
      <w:pPr>
        <w:pStyle w:val="null3"/>
      </w:pPr>
      <w:r>
        <w:rPr>
          <w:rFonts w:ascii="仿宋_GB2312" w:hAnsi="仿宋_GB2312" w:cs="仿宋_GB2312" w:eastAsia="仿宋_GB2312"/>
        </w:rPr>
        <w:t>地址：陕西省西安市未央区北二环华帝金座A座903室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认真贯彻落实全国、全省和我市春季森林草原防灭火工作会议精神，切实做好我市森林草原防灭火宣传工作，开展“进景区、林区、村庄、校园、家庭”宣传活动，通过有奖问答、发放宣传资料、座谈等形式，向市民群众宣传森林防火相关知识。增强人民群众的森林草原防灭火意识，提升我市森林草原火灾防范能力，最大限度减少森林草原火灾发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西安市2025年森林防火宣传项目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标的名称：西安市2025年森林防火宣传项目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8"/>
              </w:rPr>
              <w:t>（一）</w:t>
            </w:r>
            <w:r>
              <w:rPr>
                <w:rFonts w:ascii="仿宋_GB2312" w:hAnsi="仿宋_GB2312" w:cs="仿宋_GB2312" w:eastAsia="仿宋_GB2312"/>
                <w:sz w:val="28"/>
              </w:rPr>
              <w:t>进景区</w:t>
            </w:r>
            <w:r>
              <w:rPr>
                <w:rFonts w:ascii="仿宋_GB2312" w:hAnsi="仿宋_GB2312" w:cs="仿宋_GB2312" w:eastAsia="仿宋_GB2312"/>
                <w:sz w:val="28"/>
              </w:rPr>
              <w:t>宣传活动</w:t>
            </w:r>
            <w:r>
              <w:rPr>
                <w:rFonts w:ascii="仿宋_GB2312" w:hAnsi="仿宋_GB2312" w:cs="仿宋_GB2312" w:eastAsia="仿宋_GB2312"/>
                <w:sz w:val="28"/>
              </w:rPr>
              <w:t>：氛围布展（不限于舞台音响、调控、摄影、条幅、撤场等）</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舞台：</w:t>
            </w:r>
            <w:r>
              <w:rPr>
                <w:rFonts w:ascii="仿宋_GB2312" w:hAnsi="仿宋_GB2312" w:cs="仿宋_GB2312" w:eastAsia="仿宋_GB2312"/>
                <w:sz w:val="28"/>
              </w:rPr>
              <w:t>4m*10m</w:t>
            </w:r>
            <w:r>
              <w:rPr>
                <w:rFonts w:ascii="仿宋_GB2312" w:hAnsi="仿宋_GB2312" w:cs="仿宋_GB2312" w:eastAsia="仿宋_GB2312"/>
                <w:sz w:val="28"/>
              </w:rPr>
              <w:t>（含地毯）；</w:t>
            </w:r>
          </w:p>
          <w:p>
            <w:pPr>
              <w:pStyle w:val="null3"/>
              <w:ind w:firstLine="420"/>
              <w:jc w:val="both"/>
            </w:pPr>
            <w:r>
              <w:rPr>
                <w:rFonts w:ascii="仿宋_GB2312" w:hAnsi="仿宋_GB2312" w:cs="仿宋_GB2312" w:eastAsia="仿宋_GB2312"/>
                <w:sz w:val="28"/>
              </w:rPr>
              <w:t>2.</w:t>
            </w:r>
            <w:r>
              <w:rPr>
                <w:rFonts w:ascii="仿宋_GB2312" w:hAnsi="仿宋_GB2312" w:cs="仿宋_GB2312" w:eastAsia="仿宋_GB2312"/>
                <w:sz w:val="28"/>
              </w:rPr>
              <w:t>音响：线阵音响</w:t>
            </w:r>
            <w:r>
              <w:rPr>
                <w:rFonts w:ascii="仿宋_GB2312" w:hAnsi="仿宋_GB2312" w:cs="仿宋_GB2312" w:eastAsia="仿宋_GB2312"/>
                <w:sz w:val="28"/>
              </w:rPr>
              <w:t>8</w:t>
            </w:r>
            <w:r>
              <w:rPr>
                <w:rFonts w:ascii="仿宋_GB2312" w:hAnsi="仿宋_GB2312" w:cs="仿宋_GB2312" w:eastAsia="仿宋_GB2312"/>
                <w:sz w:val="28"/>
              </w:rPr>
              <w:t>组（含调音台、话筒）；</w:t>
            </w:r>
          </w:p>
          <w:p>
            <w:pPr>
              <w:pStyle w:val="null3"/>
              <w:ind w:firstLine="420"/>
              <w:jc w:val="both"/>
            </w:pPr>
            <w:r>
              <w:rPr>
                <w:rFonts w:ascii="仿宋_GB2312" w:hAnsi="仿宋_GB2312" w:cs="仿宋_GB2312" w:eastAsia="仿宋_GB2312"/>
                <w:sz w:val="28"/>
              </w:rPr>
              <w:t>3.</w:t>
            </w:r>
            <w:r>
              <w:rPr>
                <w:rFonts w:ascii="仿宋_GB2312" w:hAnsi="仿宋_GB2312" w:cs="仿宋_GB2312" w:eastAsia="仿宋_GB2312"/>
                <w:sz w:val="28"/>
              </w:rPr>
              <w:t>条幅：不少于</w:t>
            </w:r>
            <w:r>
              <w:rPr>
                <w:rFonts w:ascii="仿宋_GB2312" w:hAnsi="仿宋_GB2312" w:cs="仿宋_GB2312" w:eastAsia="仿宋_GB2312"/>
                <w:sz w:val="28"/>
              </w:rPr>
              <w:t>8</w:t>
            </w:r>
            <w:r>
              <w:rPr>
                <w:rFonts w:ascii="仿宋_GB2312" w:hAnsi="仿宋_GB2312" w:cs="仿宋_GB2312" w:eastAsia="仿宋_GB2312"/>
                <w:sz w:val="28"/>
              </w:rPr>
              <w:t>条；</w:t>
            </w:r>
          </w:p>
          <w:p>
            <w:pPr>
              <w:pStyle w:val="null3"/>
              <w:ind w:firstLine="420"/>
              <w:jc w:val="both"/>
            </w:pPr>
            <w:r>
              <w:rPr>
                <w:rFonts w:ascii="仿宋_GB2312" w:hAnsi="仿宋_GB2312" w:cs="仿宋_GB2312" w:eastAsia="仿宋_GB2312"/>
                <w:sz w:val="28"/>
              </w:rPr>
              <w:t>4.</w:t>
            </w:r>
            <w:r>
              <w:rPr>
                <w:rFonts w:ascii="仿宋_GB2312" w:hAnsi="仿宋_GB2312" w:cs="仿宋_GB2312" w:eastAsia="仿宋_GB2312"/>
                <w:sz w:val="28"/>
              </w:rPr>
              <w:t>现场指引牌：根据现场实际进行设置；</w:t>
            </w:r>
          </w:p>
          <w:p>
            <w:pPr>
              <w:pStyle w:val="null3"/>
              <w:ind w:firstLine="420"/>
              <w:jc w:val="both"/>
            </w:pPr>
            <w:r>
              <w:rPr>
                <w:rFonts w:ascii="仿宋_GB2312" w:hAnsi="仿宋_GB2312" w:cs="仿宋_GB2312" w:eastAsia="仿宋_GB2312"/>
                <w:sz w:val="28"/>
              </w:rPr>
              <w:t>5.</w:t>
            </w:r>
            <w:r>
              <w:rPr>
                <w:rFonts w:ascii="仿宋_GB2312" w:hAnsi="仿宋_GB2312" w:cs="仿宋_GB2312" w:eastAsia="仿宋_GB2312"/>
                <w:sz w:val="28"/>
              </w:rPr>
              <w:t>摄影：不少于</w:t>
            </w:r>
            <w:r>
              <w:rPr>
                <w:rFonts w:ascii="仿宋_GB2312" w:hAnsi="仿宋_GB2312" w:cs="仿宋_GB2312" w:eastAsia="仿宋_GB2312"/>
                <w:sz w:val="28"/>
              </w:rPr>
              <w:t>3</w:t>
            </w:r>
            <w:r>
              <w:rPr>
                <w:rFonts w:ascii="仿宋_GB2312" w:hAnsi="仿宋_GB2312" w:cs="仿宋_GB2312" w:eastAsia="仿宋_GB2312"/>
                <w:sz w:val="28"/>
              </w:rPr>
              <w:t>机位（含无人机拍摄）；</w:t>
            </w:r>
          </w:p>
          <w:p>
            <w:pPr>
              <w:pStyle w:val="null3"/>
              <w:ind w:firstLine="420"/>
              <w:jc w:val="both"/>
            </w:pPr>
            <w:r>
              <w:rPr>
                <w:rFonts w:ascii="仿宋_GB2312" w:hAnsi="仿宋_GB2312" w:cs="仿宋_GB2312" w:eastAsia="仿宋_GB2312"/>
                <w:sz w:val="28"/>
              </w:rPr>
              <w:t>6.</w:t>
            </w:r>
            <w:r>
              <w:rPr>
                <w:rFonts w:ascii="仿宋_GB2312" w:hAnsi="仿宋_GB2312" w:cs="仿宋_GB2312" w:eastAsia="仿宋_GB2312"/>
                <w:sz w:val="28"/>
              </w:rPr>
              <w:t>水座旗：不少于</w:t>
            </w:r>
            <w:r>
              <w:rPr>
                <w:rFonts w:ascii="仿宋_GB2312" w:hAnsi="仿宋_GB2312" w:cs="仿宋_GB2312" w:eastAsia="仿宋_GB2312"/>
                <w:sz w:val="28"/>
              </w:rPr>
              <w:t>8</w:t>
            </w:r>
            <w:r>
              <w:rPr>
                <w:rFonts w:ascii="仿宋_GB2312" w:hAnsi="仿宋_GB2312" w:cs="仿宋_GB2312" w:eastAsia="仿宋_GB2312"/>
                <w:sz w:val="28"/>
              </w:rPr>
              <w:t>座（尺寸</w:t>
            </w:r>
            <w:r>
              <w:rPr>
                <w:rFonts w:ascii="仿宋_GB2312" w:hAnsi="仿宋_GB2312" w:cs="仿宋_GB2312" w:eastAsia="仿宋_GB2312"/>
                <w:sz w:val="28"/>
              </w:rPr>
              <w:t>1.2m*5m</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7.</w:t>
            </w:r>
            <w:r>
              <w:rPr>
                <w:rFonts w:ascii="仿宋_GB2312" w:hAnsi="仿宋_GB2312" w:cs="仿宋_GB2312" w:eastAsia="仿宋_GB2312"/>
                <w:sz w:val="28"/>
              </w:rPr>
              <w:t>舞台背景图：根据舞台尺寸设置；</w:t>
            </w:r>
          </w:p>
          <w:p>
            <w:pPr>
              <w:pStyle w:val="null3"/>
              <w:ind w:firstLine="420"/>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折叠桌：不少于</w:t>
            </w:r>
            <w:r>
              <w:rPr>
                <w:rFonts w:ascii="仿宋_GB2312" w:hAnsi="仿宋_GB2312" w:cs="仿宋_GB2312" w:eastAsia="仿宋_GB2312"/>
                <w:sz w:val="28"/>
              </w:rPr>
              <w:t>10</w:t>
            </w:r>
            <w:r>
              <w:rPr>
                <w:rFonts w:ascii="仿宋_GB2312" w:hAnsi="仿宋_GB2312" w:cs="仿宋_GB2312" w:eastAsia="仿宋_GB2312"/>
                <w:sz w:val="28"/>
              </w:rPr>
              <w:t>张（</w:t>
            </w:r>
            <w:r>
              <w:rPr>
                <w:rFonts w:ascii="仿宋_GB2312" w:hAnsi="仿宋_GB2312" w:cs="仿宋_GB2312" w:eastAsia="仿宋_GB2312"/>
                <w:sz w:val="28"/>
              </w:rPr>
              <w:t>0.6m*1.2m</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9.</w:t>
            </w:r>
            <w:r>
              <w:rPr>
                <w:rFonts w:ascii="仿宋_GB2312" w:hAnsi="仿宋_GB2312" w:cs="仿宋_GB2312" w:eastAsia="仿宋_GB2312"/>
                <w:sz w:val="28"/>
              </w:rPr>
              <w:t>防火知识手册（不限于应知应会、法规条文、防范措施等）不少于</w:t>
            </w:r>
            <w:r>
              <w:rPr>
                <w:rFonts w:ascii="仿宋_GB2312" w:hAnsi="仿宋_GB2312" w:cs="仿宋_GB2312" w:eastAsia="仿宋_GB2312"/>
                <w:sz w:val="28"/>
              </w:rPr>
              <w:t>1000</w:t>
            </w:r>
            <w:r>
              <w:rPr>
                <w:rFonts w:ascii="仿宋_GB2312" w:hAnsi="仿宋_GB2312" w:cs="仿宋_GB2312" w:eastAsia="仿宋_GB2312"/>
                <w:sz w:val="28"/>
              </w:rPr>
              <w:t>册；</w:t>
            </w:r>
          </w:p>
          <w:p>
            <w:pPr>
              <w:pStyle w:val="null3"/>
              <w:ind w:firstLine="420"/>
              <w:jc w:val="both"/>
            </w:pPr>
            <w:r>
              <w:rPr>
                <w:rFonts w:ascii="仿宋_GB2312" w:hAnsi="仿宋_GB2312" w:cs="仿宋_GB2312" w:eastAsia="仿宋_GB2312"/>
                <w:sz w:val="28"/>
              </w:rPr>
              <w:t>10.</w:t>
            </w:r>
            <w:r>
              <w:rPr>
                <w:rFonts w:ascii="仿宋_GB2312" w:hAnsi="仿宋_GB2312" w:cs="仿宋_GB2312" w:eastAsia="仿宋_GB2312"/>
                <w:sz w:val="28"/>
              </w:rPr>
              <w:t>倡议书：彩页打印不少于</w:t>
            </w:r>
            <w:r>
              <w:rPr>
                <w:rFonts w:ascii="仿宋_GB2312" w:hAnsi="仿宋_GB2312" w:cs="仿宋_GB2312" w:eastAsia="仿宋_GB2312"/>
                <w:sz w:val="28"/>
              </w:rPr>
              <w:t>2000</w:t>
            </w:r>
            <w:r>
              <w:rPr>
                <w:rFonts w:ascii="仿宋_GB2312" w:hAnsi="仿宋_GB2312" w:cs="仿宋_GB2312" w:eastAsia="仿宋_GB2312"/>
                <w:sz w:val="28"/>
              </w:rPr>
              <w:t>份；</w:t>
            </w:r>
          </w:p>
          <w:p>
            <w:pPr>
              <w:pStyle w:val="null3"/>
              <w:ind w:firstLine="420"/>
              <w:jc w:val="both"/>
            </w:pPr>
            <w:r>
              <w:rPr>
                <w:rFonts w:ascii="仿宋_GB2312" w:hAnsi="仿宋_GB2312" w:cs="仿宋_GB2312" w:eastAsia="仿宋_GB2312"/>
                <w:sz w:val="28"/>
              </w:rPr>
              <w:t>11.</w:t>
            </w:r>
            <w:r>
              <w:rPr>
                <w:rFonts w:ascii="仿宋_GB2312" w:hAnsi="仿宋_GB2312" w:cs="仿宋_GB2312" w:eastAsia="仿宋_GB2312"/>
                <w:sz w:val="28"/>
              </w:rPr>
              <w:t>展牌（不限于应知应会、法规条文、防范措施等），不少于</w:t>
            </w:r>
            <w:r>
              <w:rPr>
                <w:rFonts w:ascii="仿宋_GB2312" w:hAnsi="仿宋_GB2312" w:cs="仿宋_GB2312" w:eastAsia="仿宋_GB2312"/>
                <w:sz w:val="28"/>
              </w:rPr>
              <w:t>6</w:t>
            </w:r>
            <w:r>
              <w:rPr>
                <w:rFonts w:ascii="仿宋_GB2312" w:hAnsi="仿宋_GB2312" w:cs="仿宋_GB2312" w:eastAsia="仿宋_GB2312"/>
                <w:sz w:val="28"/>
              </w:rPr>
              <w:t>块；</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生活应急物资：日常生活必备的物资（如：手电筒、雨衣、雨伞等）</w:t>
            </w:r>
            <w:r>
              <w:rPr>
                <w:rFonts w:ascii="仿宋_GB2312" w:hAnsi="仿宋_GB2312" w:cs="仿宋_GB2312" w:eastAsia="仿宋_GB2312"/>
                <w:sz w:val="28"/>
              </w:rPr>
              <w:t>.</w:t>
            </w:r>
            <w:r>
              <w:rPr>
                <w:rFonts w:ascii="仿宋_GB2312" w:hAnsi="仿宋_GB2312" w:cs="仿宋_GB2312" w:eastAsia="仿宋_GB2312"/>
                <w:sz w:val="28"/>
              </w:rPr>
              <w:t>活动现场发放手电筒、雨衣、雨伞等应急物资每类不少于</w:t>
            </w:r>
            <w:r>
              <w:rPr>
                <w:rFonts w:ascii="仿宋_GB2312" w:hAnsi="仿宋_GB2312" w:cs="仿宋_GB2312" w:eastAsia="仿宋_GB2312"/>
                <w:sz w:val="28"/>
              </w:rPr>
              <w:t>200</w:t>
            </w:r>
            <w:r>
              <w:rPr>
                <w:rFonts w:ascii="仿宋_GB2312" w:hAnsi="仿宋_GB2312" w:cs="仿宋_GB2312" w:eastAsia="仿宋_GB2312"/>
                <w:sz w:val="28"/>
              </w:rPr>
              <w:t>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both"/>
            </w:pPr>
            <w:r>
              <w:rPr>
                <w:rFonts w:ascii="仿宋_GB2312" w:hAnsi="仿宋_GB2312" w:cs="仿宋_GB2312" w:eastAsia="仿宋_GB2312"/>
                <w:sz w:val="28"/>
              </w:rPr>
              <w:t>（二）进林区宣传活动：氛围布展（不限于舞台音响、调控、摄影、条幅、撤场等）</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音响：线阵音响（含调音台、话筒）</w:t>
            </w:r>
          </w:p>
          <w:p>
            <w:pPr>
              <w:pStyle w:val="null3"/>
              <w:ind w:firstLine="420"/>
              <w:jc w:val="both"/>
            </w:pPr>
            <w:r>
              <w:rPr>
                <w:rFonts w:ascii="仿宋_GB2312" w:hAnsi="仿宋_GB2312" w:cs="仿宋_GB2312" w:eastAsia="仿宋_GB2312"/>
                <w:sz w:val="28"/>
              </w:rPr>
              <w:t>2.</w:t>
            </w:r>
            <w:r>
              <w:rPr>
                <w:rFonts w:ascii="仿宋_GB2312" w:hAnsi="仿宋_GB2312" w:cs="仿宋_GB2312" w:eastAsia="仿宋_GB2312"/>
                <w:sz w:val="28"/>
              </w:rPr>
              <w:t>现场指引牌：根据现场实际进行设置；</w:t>
            </w:r>
          </w:p>
          <w:p>
            <w:pPr>
              <w:pStyle w:val="null3"/>
              <w:ind w:firstLine="420"/>
              <w:jc w:val="both"/>
            </w:pPr>
            <w:r>
              <w:rPr>
                <w:rFonts w:ascii="仿宋_GB2312" w:hAnsi="仿宋_GB2312" w:cs="仿宋_GB2312" w:eastAsia="仿宋_GB2312"/>
                <w:sz w:val="28"/>
              </w:rPr>
              <w:t>3.</w:t>
            </w:r>
            <w:r>
              <w:rPr>
                <w:rFonts w:ascii="仿宋_GB2312" w:hAnsi="仿宋_GB2312" w:cs="仿宋_GB2312" w:eastAsia="仿宋_GB2312"/>
                <w:sz w:val="28"/>
              </w:rPr>
              <w:t>摄影：不少于</w:t>
            </w:r>
            <w:r>
              <w:rPr>
                <w:rFonts w:ascii="仿宋_GB2312" w:hAnsi="仿宋_GB2312" w:cs="仿宋_GB2312" w:eastAsia="仿宋_GB2312"/>
                <w:sz w:val="28"/>
              </w:rPr>
              <w:t>1</w:t>
            </w:r>
            <w:r>
              <w:rPr>
                <w:rFonts w:ascii="仿宋_GB2312" w:hAnsi="仿宋_GB2312" w:cs="仿宋_GB2312" w:eastAsia="仿宋_GB2312"/>
                <w:sz w:val="28"/>
              </w:rPr>
              <w:t>机位；</w:t>
            </w:r>
          </w:p>
          <w:p>
            <w:pPr>
              <w:pStyle w:val="null3"/>
              <w:ind w:firstLine="420"/>
              <w:jc w:val="both"/>
            </w:pPr>
            <w:r>
              <w:rPr>
                <w:rFonts w:ascii="仿宋_GB2312" w:hAnsi="仿宋_GB2312" w:cs="仿宋_GB2312" w:eastAsia="仿宋_GB2312"/>
                <w:sz w:val="28"/>
              </w:rPr>
              <w:t>4.</w:t>
            </w:r>
            <w:r>
              <w:rPr>
                <w:rFonts w:ascii="仿宋_GB2312" w:hAnsi="仿宋_GB2312" w:cs="仿宋_GB2312" w:eastAsia="仿宋_GB2312"/>
                <w:sz w:val="28"/>
              </w:rPr>
              <w:t>折叠椅：不少于</w:t>
            </w:r>
            <w:r>
              <w:rPr>
                <w:rFonts w:ascii="仿宋_GB2312" w:hAnsi="仿宋_GB2312" w:cs="仿宋_GB2312" w:eastAsia="仿宋_GB2312"/>
                <w:sz w:val="28"/>
              </w:rPr>
              <w:t>50</w:t>
            </w:r>
            <w:r>
              <w:rPr>
                <w:rFonts w:ascii="仿宋_GB2312" w:hAnsi="仿宋_GB2312" w:cs="仿宋_GB2312" w:eastAsia="仿宋_GB2312"/>
                <w:sz w:val="28"/>
              </w:rPr>
              <w:t>把（带靠背）；</w:t>
            </w:r>
          </w:p>
          <w:p>
            <w:pPr>
              <w:pStyle w:val="null3"/>
              <w:ind w:firstLine="420"/>
              <w:jc w:val="both"/>
            </w:pPr>
            <w:r>
              <w:rPr>
                <w:rFonts w:ascii="仿宋_GB2312" w:hAnsi="仿宋_GB2312" w:cs="仿宋_GB2312" w:eastAsia="仿宋_GB2312"/>
                <w:sz w:val="28"/>
              </w:rPr>
              <w:t>5.</w:t>
            </w:r>
            <w:r>
              <w:rPr>
                <w:rFonts w:ascii="仿宋_GB2312" w:hAnsi="仿宋_GB2312" w:cs="仿宋_GB2312" w:eastAsia="仿宋_GB2312"/>
                <w:sz w:val="28"/>
              </w:rPr>
              <w:t>防火知识手册（不限于应知应会、法规条文、防范措施等）不少于</w:t>
            </w:r>
            <w:r>
              <w:rPr>
                <w:rFonts w:ascii="仿宋_GB2312" w:hAnsi="仿宋_GB2312" w:cs="仿宋_GB2312" w:eastAsia="仿宋_GB2312"/>
                <w:sz w:val="28"/>
              </w:rPr>
              <w:t>1000</w:t>
            </w:r>
            <w:r>
              <w:rPr>
                <w:rFonts w:ascii="仿宋_GB2312" w:hAnsi="仿宋_GB2312" w:cs="仿宋_GB2312" w:eastAsia="仿宋_GB2312"/>
                <w:sz w:val="28"/>
              </w:rPr>
              <w:t>册；</w:t>
            </w:r>
          </w:p>
          <w:p>
            <w:pPr>
              <w:pStyle w:val="null3"/>
              <w:ind w:firstLine="420"/>
              <w:jc w:val="both"/>
            </w:pPr>
            <w:r>
              <w:rPr>
                <w:rFonts w:ascii="仿宋_GB2312" w:hAnsi="仿宋_GB2312" w:cs="仿宋_GB2312" w:eastAsia="仿宋_GB2312"/>
                <w:sz w:val="28"/>
              </w:rPr>
              <w:t>6.</w:t>
            </w:r>
            <w:r>
              <w:rPr>
                <w:rFonts w:ascii="仿宋_GB2312" w:hAnsi="仿宋_GB2312" w:cs="仿宋_GB2312" w:eastAsia="仿宋_GB2312"/>
                <w:sz w:val="28"/>
              </w:rPr>
              <w:t>倡议书：彩页打印不少于</w:t>
            </w:r>
            <w:r>
              <w:rPr>
                <w:rFonts w:ascii="仿宋_GB2312" w:hAnsi="仿宋_GB2312" w:cs="仿宋_GB2312" w:eastAsia="仿宋_GB2312"/>
                <w:sz w:val="28"/>
              </w:rPr>
              <w:t>2000</w:t>
            </w:r>
            <w:r>
              <w:rPr>
                <w:rFonts w:ascii="仿宋_GB2312" w:hAnsi="仿宋_GB2312" w:cs="仿宋_GB2312" w:eastAsia="仿宋_GB2312"/>
                <w:sz w:val="28"/>
              </w:rPr>
              <w:t>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生活应急物资：日常生活必备的物资（如：手电筒、雨衣、雨伞等）。活动现场发放手电筒、雨衣、雨伞等应急物资每类不少于</w:t>
            </w:r>
            <w:r>
              <w:rPr>
                <w:rFonts w:ascii="仿宋_GB2312" w:hAnsi="仿宋_GB2312" w:cs="仿宋_GB2312" w:eastAsia="仿宋_GB2312"/>
                <w:sz w:val="28"/>
              </w:rPr>
              <w:t>100</w:t>
            </w:r>
            <w:r>
              <w:rPr>
                <w:rFonts w:ascii="仿宋_GB2312" w:hAnsi="仿宋_GB2312" w:cs="仿宋_GB2312" w:eastAsia="仿宋_GB2312"/>
                <w:sz w:val="28"/>
              </w:rPr>
              <w:t>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both"/>
            </w:pPr>
            <w:r>
              <w:rPr>
                <w:rFonts w:ascii="仿宋_GB2312" w:hAnsi="仿宋_GB2312" w:cs="仿宋_GB2312" w:eastAsia="仿宋_GB2312"/>
                <w:sz w:val="28"/>
              </w:rPr>
              <w:t>（三）进校园宣传活动：氛围布展（不限于舞台音响、调控、摄影、条幅、撤场等）</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音响：线阵音响（含调音台、话筒）</w:t>
            </w:r>
          </w:p>
          <w:p>
            <w:pPr>
              <w:pStyle w:val="null3"/>
              <w:ind w:firstLine="420"/>
              <w:jc w:val="both"/>
            </w:pPr>
            <w:r>
              <w:rPr>
                <w:rFonts w:ascii="仿宋_GB2312" w:hAnsi="仿宋_GB2312" w:cs="仿宋_GB2312" w:eastAsia="仿宋_GB2312"/>
                <w:sz w:val="28"/>
              </w:rPr>
              <w:t>2.</w:t>
            </w:r>
            <w:r>
              <w:rPr>
                <w:rFonts w:ascii="仿宋_GB2312" w:hAnsi="仿宋_GB2312" w:cs="仿宋_GB2312" w:eastAsia="仿宋_GB2312"/>
                <w:sz w:val="28"/>
              </w:rPr>
              <w:t>条幅：不少于</w:t>
            </w:r>
            <w:r>
              <w:rPr>
                <w:rFonts w:ascii="仿宋_GB2312" w:hAnsi="仿宋_GB2312" w:cs="仿宋_GB2312" w:eastAsia="仿宋_GB2312"/>
                <w:sz w:val="28"/>
              </w:rPr>
              <w:t>8</w:t>
            </w:r>
            <w:r>
              <w:rPr>
                <w:rFonts w:ascii="仿宋_GB2312" w:hAnsi="仿宋_GB2312" w:cs="仿宋_GB2312" w:eastAsia="仿宋_GB2312"/>
                <w:sz w:val="28"/>
              </w:rPr>
              <w:t>条；</w:t>
            </w:r>
          </w:p>
          <w:p>
            <w:pPr>
              <w:pStyle w:val="null3"/>
              <w:ind w:firstLine="420"/>
              <w:jc w:val="both"/>
            </w:pPr>
            <w:r>
              <w:rPr>
                <w:rFonts w:ascii="仿宋_GB2312" w:hAnsi="仿宋_GB2312" w:cs="仿宋_GB2312" w:eastAsia="仿宋_GB2312"/>
                <w:sz w:val="28"/>
              </w:rPr>
              <w:t>3.</w:t>
            </w:r>
            <w:r>
              <w:rPr>
                <w:rFonts w:ascii="仿宋_GB2312" w:hAnsi="仿宋_GB2312" w:cs="仿宋_GB2312" w:eastAsia="仿宋_GB2312"/>
                <w:sz w:val="28"/>
              </w:rPr>
              <w:t>摄影：不少于</w:t>
            </w:r>
            <w:r>
              <w:rPr>
                <w:rFonts w:ascii="仿宋_GB2312" w:hAnsi="仿宋_GB2312" w:cs="仿宋_GB2312" w:eastAsia="仿宋_GB2312"/>
                <w:sz w:val="28"/>
              </w:rPr>
              <w:t>1</w:t>
            </w:r>
            <w:r>
              <w:rPr>
                <w:rFonts w:ascii="仿宋_GB2312" w:hAnsi="仿宋_GB2312" w:cs="仿宋_GB2312" w:eastAsia="仿宋_GB2312"/>
                <w:sz w:val="28"/>
              </w:rPr>
              <w:t>机位；</w:t>
            </w:r>
          </w:p>
          <w:p>
            <w:pPr>
              <w:pStyle w:val="null3"/>
              <w:ind w:firstLine="420"/>
              <w:jc w:val="both"/>
            </w:pPr>
            <w:r>
              <w:rPr>
                <w:rFonts w:ascii="仿宋_GB2312" w:hAnsi="仿宋_GB2312" w:cs="仿宋_GB2312" w:eastAsia="仿宋_GB2312"/>
                <w:sz w:val="28"/>
              </w:rPr>
              <w:t>4.</w:t>
            </w:r>
            <w:r>
              <w:rPr>
                <w:rFonts w:ascii="仿宋_GB2312" w:hAnsi="仿宋_GB2312" w:cs="仿宋_GB2312" w:eastAsia="仿宋_GB2312"/>
                <w:sz w:val="28"/>
              </w:rPr>
              <w:t>倡议书：彩页打印不少于</w:t>
            </w:r>
            <w:r>
              <w:rPr>
                <w:rFonts w:ascii="仿宋_GB2312" w:hAnsi="仿宋_GB2312" w:cs="仿宋_GB2312" w:eastAsia="仿宋_GB2312"/>
                <w:sz w:val="28"/>
              </w:rPr>
              <w:t>2000</w:t>
            </w:r>
            <w:r>
              <w:rPr>
                <w:rFonts w:ascii="仿宋_GB2312" w:hAnsi="仿宋_GB2312" w:cs="仿宋_GB2312" w:eastAsia="仿宋_GB2312"/>
                <w:sz w:val="28"/>
              </w:rPr>
              <w:t>份；</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生活应急物资：日常生活必备的物资（如：手电筒、雨衣、雨伞、笔记本、彩笔等）。笔记本发放不少于</w:t>
            </w:r>
            <w:r>
              <w:rPr>
                <w:rFonts w:ascii="仿宋_GB2312" w:hAnsi="仿宋_GB2312" w:cs="仿宋_GB2312" w:eastAsia="仿宋_GB2312"/>
                <w:sz w:val="28"/>
              </w:rPr>
              <w:t>100</w:t>
            </w:r>
            <w:r>
              <w:rPr>
                <w:rFonts w:ascii="仿宋_GB2312" w:hAnsi="仿宋_GB2312" w:cs="仿宋_GB2312" w:eastAsia="仿宋_GB2312"/>
                <w:sz w:val="28"/>
              </w:rPr>
              <w:t>本，彩笔不少于</w:t>
            </w:r>
            <w:r>
              <w:rPr>
                <w:rFonts w:ascii="仿宋_GB2312" w:hAnsi="仿宋_GB2312" w:cs="仿宋_GB2312" w:eastAsia="仿宋_GB2312"/>
                <w:sz w:val="28"/>
              </w:rPr>
              <w:t>20</w:t>
            </w:r>
            <w:r>
              <w:rPr>
                <w:rFonts w:ascii="仿宋_GB2312" w:hAnsi="仿宋_GB2312" w:cs="仿宋_GB2312" w:eastAsia="仿宋_GB2312"/>
                <w:sz w:val="28"/>
              </w:rPr>
              <w:t>套，手电筒、雨衣、雨伞等应急物资每类不少于</w:t>
            </w:r>
            <w:r>
              <w:rPr>
                <w:rFonts w:ascii="仿宋_GB2312" w:hAnsi="仿宋_GB2312" w:cs="仿宋_GB2312" w:eastAsia="仿宋_GB2312"/>
                <w:sz w:val="28"/>
              </w:rPr>
              <w:t>100</w:t>
            </w:r>
            <w:r>
              <w:rPr>
                <w:rFonts w:ascii="仿宋_GB2312" w:hAnsi="仿宋_GB2312" w:cs="仿宋_GB2312" w:eastAsia="仿宋_GB2312"/>
                <w:sz w:val="28"/>
              </w:rPr>
              <w:t>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0"/>
              <w:jc w:val="both"/>
            </w:pPr>
            <w:r>
              <w:rPr>
                <w:rFonts w:ascii="仿宋_GB2312" w:hAnsi="仿宋_GB2312" w:cs="仿宋_GB2312" w:eastAsia="仿宋_GB2312"/>
                <w:sz w:val="28"/>
              </w:rPr>
              <w:t>（四）进村庄宣传活动：氛围布展（不限于舞台音响、调控、摄影、条幅、撤场等）</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音响：线阵音响（含调音台、话筒）</w:t>
            </w:r>
          </w:p>
          <w:p>
            <w:pPr>
              <w:pStyle w:val="null3"/>
              <w:ind w:firstLine="420"/>
              <w:jc w:val="both"/>
            </w:pPr>
            <w:r>
              <w:rPr>
                <w:rFonts w:ascii="仿宋_GB2312" w:hAnsi="仿宋_GB2312" w:cs="仿宋_GB2312" w:eastAsia="仿宋_GB2312"/>
                <w:sz w:val="28"/>
              </w:rPr>
              <w:t>2.</w:t>
            </w:r>
            <w:r>
              <w:rPr>
                <w:rFonts w:ascii="仿宋_GB2312" w:hAnsi="仿宋_GB2312" w:cs="仿宋_GB2312" w:eastAsia="仿宋_GB2312"/>
                <w:sz w:val="28"/>
              </w:rPr>
              <w:t>条幅：不少于</w:t>
            </w:r>
            <w:r>
              <w:rPr>
                <w:rFonts w:ascii="仿宋_GB2312" w:hAnsi="仿宋_GB2312" w:cs="仿宋_GB2312" w:eastAsia="仿宋_GB2312"/>
                <w:sz w:val="28"/>
              </w:rPr>
              <w:t>8</w:t>
            </w:r>
            <w:r>
              <w:rPr>
                <w:rFonts w:ascii="仿宋_GB2312" w:hAnsi="仿宋_GB2312" w:cs="仿宋_GB2312" w:eastAsia="仿宋_GB2312"/>
                <w:sz w:val="28"/>
              </w:rPr>
              <w:t>条；</w:t>
            </w:r>
          </w:p>
          <w:p>
            <w:pPr>
              <w:pStyle w:val="null3"/>
              <w:ind w:firstLine="420"/>
              <w:jc w:val="both"/>
            </w:pPr>
            <w:r>
              <w:rPr>
                <w:rFonts w:ascii="仿宋_GB2312" w:hAnsi="仿宋_GB2312" w:cs="仿宋_GB2312" w:eastAsia="仿宋_GB2312"/>
                <w:sz w:val="28"/>
              </w:rPr>
              <w:t>3.</w:t>
            </w:r>
            <w:r>
              <w:rPr>
                <w:rFonts w:ascii="仿宋_GB2312" w:hAnsi="仿宋_GB2312" w:cs="仿宋_GB2312" w:eastAsia="仿宋_GB2312"/>
                <w:sz w:val="28"/>
              </w:rPr>
              <w:t>摄影：不少于</w:t>
            </w:r>
            <w:r>
              <w:rPr>
                <w:rFonts w:ascii="仿宋_GB2312" w:hAnsi="仿宋_GB2312" w:cs="仿宋_GB2312" w:eastAsia="仿宋_GB2312"/>
                <w:sz w:val="28"/>
              </w:rPr>
              <w:t>1</w:t>
            </w:r>
            <w:r>
              <w:rPr>
                <w:rFonts w:ascii="仿宋_GB2312" w:hAnsi="仿宋_GB2312" w:cs="仿宋_GB2312" w:eastAsia="仿宋_GB2312"/>
                <w:sz w:val="28"/>
              </w:rPr>
              <w:t>机位；</w:t>
            </w:r>
          </w:p>
          <w:p>
            <w:pPr>
              <w:pStyle w:val="null3"/>
              <w:ind w:firstLine="420"/>
              <w:jc w:val="both"/>
            </w:pPr>
            <w:r>
              <w:rPr>
                <w:rFonts w:ascii="仿宋_GB2312" w:hAnsi="仿宋_GB2312" w:cs="仿宋_GB2312" w:eastAsia="仿宋_GB2312"/>
                <w:sz w:val="28"/>
              </w:rPr>
              <w:t>4.</w:t>
            </w:r>
            <w:r>
              <w:rPr>
                <w:rFonts w:ascii="仿宋_GB2312" w:hAnsi="仿宋_GB2312" w:cs="仿宋_GB2312" w:eastAsia="仿宋_GB2312"/>
                <w:sz w:val="28"/>
              </w:rPr>
              <w:t>倡议书：彩页打印不少于</w:t>
            </w:r>
            <w:r>
              <w:rPr>
                <w:rFonts w:ascii="仿宋_GB2312" w:hAnsi="仿宋_GB2312" w:cs="仿宋_GB2312" w:eastAsia="仿宋_GB2312"/>
                <w:sz w:val="28"/>
              </w:rPr>
              <w:t>2000</w:t>
            </w:r>
            <w:r>
              <w:rPr>
                <w:rFonts w:ascii="仿宋_GB2312" w:hAnsi="仿宋_GB2312" w:cs="仿宋_GB2312" w:eastAsia="仿宋_GB2312"/>
                <w:sz w:val="28"/>
              </w:rPr>
              <w:t>份；</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生活应急物资：日常生活必备的物资（如：手电筒、雨衣、雨伞等）。活动现场发放手电筒、雨衣、雨伞等应急物资每类不少于</w:t>
            </w:r>
            <w:r>
              <w:rPr>
                <w:rFonts w:ascii="仿宋_GB2312" w:hAnsi="仿宋_GB2312" w:cs="仿宋_GB2312" w:eastAsia="仿宋_GB2312"/>
                <w:sz w:val="28"/>
              </w:rPr>
              <w:t>100</w:t>
            </w:r>
            <w:r>
              <w:rPr>
                <w:rFonts w:ascii="仿宋_GB2312" w:hAnsi="仿宋_GB2312" w:cs="仿宋_GB2312" w:eastAsia="仿宋_GB2312"/>
                <w:sz w:val="28"/>
              </w:rPr>
              <w:t>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jc w:val="both"/>
            </w:pPr>
            <w:r>
              <w:rPr>
                <w:rFonts w:ascii="仿宋_GB2312" w:hAnsi="仿宋_GB2312" w:cs="仿宋_GB2312" w:eastAsia="仿宋_GB2312"/>
                <w:sz w:val="28"/>
              </w:rPr>
              <w:t>（五）进家庭宣传活动（不少于</w:t>
            </w:r>
            <w:r>
              <w:rPr>
                <w:rFonts w:ascii="仿宋_GB2312" w:hAnsi="仿宋_GB2312" w:cs="仿宋_GB2312" w:eastAsia="仿宋_GB2312"/>
                <w:sz w:val="28"/>
              </w:rPr>
              <w:t>60</w:t>
            </w:r>
            <w:r>
              <w:rPr>
                <w:rFonts w:ascii="仿宋_GB2312" w:hAnsi="仿宋_GB2312" w:cs="仿宋_GB2312" w:eastAsia="仿宋_GB2312"/>
                <w:sz w:val="28"/>
              </w:rPr>
              <w:t>户）：氛围布展（不限于舞台音响、调控、摄影、条幅、撤场等）</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条幅：不少于</w:t>
            </w:r>
            <w:r>
              <w:rPr>
                <w:rFonts w:ascii="仿宋_GB2312" w:hAnsi="仿宋_GB2312" w:cs="仿宋_GB2312" w:eastAsia="仿宋_GB2312"/>
                <w:sz w:val="28"/>
              </w:rPr>
              <w:t>8</w:t>
            </w:r>
            <w:r>
              <w:rPr>
                <w:rFonts w:ascii="仿宋_GB2312" w:hAnsi="仿宋_GB2312" w:cs="仿宋_GB2312" w:eastAsia="仿宋_GB2312"/>
                <w:sz w:val="28"/>
              </w:rPr>
              <w:t>条；</w:t>
            </w:r>
          </w:p>
          <w:p>
            <w:pPr>
              <w:pStyle w:val="null3"/>
              <w:ind w:firstLine="420"/>
              <w:jc w:val="both"/>
            </w:pPr>
            <w:r>
              <w:rPr>
                <w:rFonts w:ascii="仿宋_GB2312" w:hAnsi="仿宋_GB2312" w:cs="仿宋_GB2312" w:eastAsia="仿宋_GB2312"/>
                <w:sz w:val="28"/>
              </w:rPr>
              <w:t>2.</w:t>
            </w:r>
            <w:r>
              <w:rPr>
                <w:rFonts w:ascii="仿宋_GB2312" w:hAnsi="仿宋_GB2312" w:cs="仿宋_GB2312" w:eastAsia="仿宋_GB2312"/>
                <w:sz w:val="28"/>
              </w:rPr>
              <w:t>摄影：不少于</w:t>
            </w:r>
            <w:r>
              <w:rPr>
                <w:rFonts w:ascii="仿宋_GB2312" w:hAnsi="仿宋_GB2312" w:cs="仿宋_GB2312" w:eastAsia="仿宋_GB2312"/>
                <w:sz w:val="28"/>
              </w:rPr>
              <w:t>1</w:t>
            </w:r>
            <w:r>
              <w:rPr>
                <w:rFonts w:ascii="仿宋_GB2312" w:hAnsi="仿宋_GB2312" w:cs="仿宋_GB2312" w:eastAsia="仿宋_GB2312"/>
                <w:sz w:val="28"/>
              </w:rPr>
              <w:t>机位；</w:t>
            </w:r>
          </w:p>
          <w:p>
            <w:pPr>
              <w:pStyle w:val="null3"/>
              <w:ind w:firstLine="420"/>
              <w:jc w:val="both"/>
            </w:pPr>
            <w:r>
              <w:rPr>
                <w:rFonts w:ascii="仿宋_GB2312" w:hAnsi="仿宋_GB2312" w:cs="仿宋_GB2312" w:eastAsia="仿宋_GB2312"/>
                <w:sz w:val="28"/>
              </w:rPr>
              <w:t>3.</w:t>
            </w:r>
            <w:r>
              <w:rPr>
                <w:rFonts w:ascii="仿宋_GB2312" w:hAnsi="仿宋_GB2312" w:cs="仿宋_GB2312" w:eastAsia="仿宋_GB2312"/>
                <w:sz w:val="28"/>
              </w:rPr>
              <w:t>倡议书：彩页打印不少于</w:t>
            </w:r>
            <w:r>
              <w:rPr>
                <w:rFonts w:ascii="仿宋_GB2312" w:hAnsi="仿宋_GB2312" w:cs="仿宋_GB2312" w:eastAsia="仿宋_GB2312"/>
                <w:sz w:val="28"/>
              </w:rPr>
              <w:t>2000</w:t>
            </w:r>
            <w:r>
              <w:rPr>
                <w:rFonts w:ascii="仿宋_GB2312" w:hAnsi="仿宋_GB2312" w:cs="仿宋_GB2312" w:eastAsia="仿宋_GB2312"/>
                <w:sz w:val="28"/>
              </w:rPr>
              <w:t>份；</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生活应急物资：发放日常生活必备的物资（如：手电筒、雨衣、雨伞等）不少于</w:t>
            </w:r>
            <w:r>
              <w:rPr>
                <w:rFonts w:ascii="仿宋_GB2312" w:hAnsi="仿宋_GB2312" w:cs="仿宋_GB2312" w:eastAsia="仿宋_GB2312"/>
                <w:sz w:val="28"/>
              </w:rPr>
              <w:t>60</w:t>
            </w:r>
            <w:r>
              <w:rPr>
                <w:rFonts w:ascii="仿宋_GB2312" w:hAnsi="仿宋_GB2312" w:cs="仿宋_GB2312" w:eastAsia="仿宋_GB2312"/>
                <w:sz w:val="28"/>
              </w:rPr>
              <w:t>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rPr>
              <w:t>2025</w:t>
            </w:r>
            <w:r>
              <w:rPr>
                <w:rFonts w:ascii="仿宋_GB2312" w:hAnsi="仿宋_GB2312" w:cs="仿宋_GB2312" w:eastAsia="仿宋_GB2312"/>
                <w:sz w:val="28"/>
              </w:rPr>
              <w:t>年森林防火宣传活动汇编资料</w:t>
            </w:r>
            <w:r>
              <w:rPr>
                <w:rFonts w:ascii="仿宋_GB2312" w:hAnsi="仿宋_GB2312" w:cs="仿宋_GB2312" w:eastAsia="仿宋_GB2312"/>
                <w:sz w:val="28"/>
              </w:rPr>
              <w:t>合订本</w:t>
            </w:r>
            <w:r>
              <w:rPr>
                <w:rFonts w:ascii="仿宋_GB2312" w:hAnsi="仿宋_GB2312" w:cs="仿宋_GB2312" w:eastAsia="仿宋_GB2312"/>
                <w:sz w:val="28"/>
              </w:rPr>
              <w:t>5</w:t>
            </w:r>
            <w:r>
              <w:rPr>
                <w:rFonts w:ascii="仿宋_GB2312" w:hAnsi="仿宋_GB2312" w:cs="仿宋_GB2312" w:eastAsia="仿宋_GB2312"/>
                <w:sz w:val="28"/>
              </w:rPr>
              <w:t>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按照3.2.2服务要求执行。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按照3.2.2服务要求执行。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按国家有关规定以及采购文件、合同约定的标准进行验收。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因本项目引起的有关争议，甲、乙双方应首先通过友好协商解决;如果协商不能解决争议，甲乙双方同意采取向西安市仲裁委员会按其仲裁规则申请仲裁。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中标单位须在中标公示发出后3个工作日内，递交纸质版投标文件3份至代理公司。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（1）独立承担民事责任的法人或其他组织有效的营业执照(或统一社会信用代码的营业执照)等相应证明文件，自然人应具有身份证明文件; （2）提供 2024年09月至今已缴纳的任意一个月的依法缴纳税款的相关凭据(时间以税款所属日期为准、税种须包含增值税或企业所得税)，凭据应有税务机关或代收机关的公章或业务专用章。依法免税或无须缴纳税款的供应商，应提供相关证明文件; （3）提供 2024年09月至今已缴纳的任意一个月的社会保障资金缴存单据或社保机构开具的社会保险参保缴费情况证明,依法不需要缴纳社会保障资金的单位应提供相关证明材料; （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（5）承诺函：提供具有履行合同所必需的设备和专业技术能力的承诺函。 （6）非联合体：本项目不接受联合体磋商。 （7）控股管理关系：单位负责人为同一人或者存在直接控股、管理关系的不同供应商，不得参加同一合同项下的政府采购活动；（提供书面承诺函，格式自拟加盖供应商公章）。 注：供应商需在项目电子化交易系统中上传（1）-（7）项相关证明文件并进行电子签章。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提交投标文件截止时间前三个月内基本存款账户开户银行出具的资信证明及开户许可证或基本账户信息表，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法定代表人参与磋商时需提供法定代表人资格证明书（附法定代表人身份证复印件）； 被授权人参与磋商时需提供法定代表人授权委托书（附法定代表人及被授权人身份证复印件，被授权人在公司近一个月的社保缴纳证明）。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响应文件的完整性（响应文件内容齐全、格式完整）</w:t>
            </w:r>
          </w:p>
        </w:tc>
        <w:tc>
          <w:tcPr>
            <w:tcW w:type="dxa" w:w="1661"/>
          </w:tcPr>
          <w:p>
            <w:pPr>
              <w:pStyle w:val="null3"/>
            </w:pPr>
            <w:r>
              <w:rPr>
                <w:rFonts w:ascii="仿宋_GB2312" w:hAnsi="仿宋_GB2312" w:cs="仿宋_GB2312" w:eastAsia="仿宋_GB2312"/>
              </w:rPr>
              <w:t>响应文件封面 服务方案说明书.docx 服务内容及服务邀请应答表 供应商应提交的相关资格证明材料.docx 中小企业声明函 商务应答表 供应商应提交的相关资格证明材料 标的清单 报价表 响应函 陕西省政府采购供应商拒绝政府采购领域商业贿赂承诺书.docx 其他.docx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响应文件的有效性（签字、时间、盖章等）</w:t>
            </w:r>
          </w:p>
        </w:tc>
        <w:tc>
          <w:tcPr>
            <w:tcW w:type="dxa" w:w="1661"/>
          </w:tcPr>
          <w:p>
            <w:pPr>
              <w:pStyle w:val="null3"/>
            </w:pPr>
            <w:r>
              <w:rPr>
                <w:rFonts w:ascii="仿宋_GB2312" w:hAnsi="仿宋_GB2312" w:cs="仿宋_GB2312" w:eastAsia="仿宋_GB2312"/>
              </w:rPr>
              <w:t>响应文件封面 服务方案说明书.docx 服务内容及服务邀请应答表 供应商应提交的相关资格证明材料.docx 中小企业声明函 商务应答表 供应商应提交的相关资格证明材料 标的清单 报价表 响应函 陕西省政府采购供应商拒绝政府采购领域商业贿赂承诺书.docx 其他.docx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响应文件的响应性（是否存在实质性偏离、缺项、漏项等）</w:t>
            </w:r>
          </w:p>
        </w:tc>
        <w:tc>
          <w:tcPr>
            <w:tcW w:type="dxa" w:w="1661"/>
          </w:tcPr>
          <w:p>
            <w:pPr>
              <w:pStyle w:val="null3"/>
            </w:pPr>
            <w:r>
              <w:rPr>
                <w:rFonts w:ascii="仿宋_GB2312" w:hAnsi="仿宋_GB2312" w:cs="仿宋_GB2312" w:eastAsia="仿宋_GB2312"/>
              </w:rPr>
              <w:t>响应文件封面 服务方案说明书.docx 服务内容及服务邀请应答表 供应商应提交的相关资格证明材料.docx 中小企业声明函 商务应答表 供应商应提交的相关资格证明材料 标的清单 报价表 响应函 陕西省政府采购供应商拒绝政府采购领域商业贿赂承诺书.docx 其他.docx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需求响应方案</w:t>
            </w:r>
          </w:p>
        </w:tc>
        <w:tc>
          <w:tcPr>
            <w:tcW w:type="dxa" w:w="2492"/>
          </w:tcPr>
          <w:p>
            <w:pPr>
              <w:pStyle w:val="null3"/>
            </w:pPr>
            <w:r>
              <w:rPr>
                <w:rFonts w:ascii="仿宋_GB2312" w:hAnsi="仿宋_GB2312" w:cs="仿宋_GB2312" w:eastAsia="仿宋_GB2312"/>
              </w:rPr>
              <w:t>针对本项目提出适用于本项目的需求响应方案，包括但不限于：①项目理解②需求分析③项目重难点分析。按其方案响应程度综合对比计分。 每个单项内容详细完整、思路明晰合理、针对性强，得2.1-3分; 每个单项内容基本完整、思路基本合理、有一定针对性，得1.1-2分; 每个单项内容不完整、思路模糊、针对性差得0-1分; 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针对本项目背景及需求理解提供的实施方案，包含：①活动整体策划、包装、对接、落地执行；②活动场地现场氛围布置；③现场音视频采集。 每个单项内容详细完整、思路明晰合理、针对性强，得3.1-5分; 每个单项内容基本完整、思路基本合理、有一定针对性，得1.1-3分; 每个单项内容不完整、思路模糊、针对性差得0-1分;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质量控制目标及措施</w:t>
            </w:r>
          </w:p>
        </w:tc>
        <w:tc>
          <w:tcPr>
            <w:tcW w:type="dxa" w:w="2492"/>
          </w:tcPr>
          <w:p>
            <w:pPr>
              <w:pStyle w:val="null3"/>
            </w:pPr>
            <w:r>
              <w:rPr>
                <w:rFonts w:ascii="仿宋_GB2312" w:hAnsi="仿宋_GB2312" w:cs="仿宋_GB2312" w:eastAsia="仿宋_GB2312"/>
              </w:rPr>
              <w:t>针对本项目提供质量控制目标及措施，内容包含：①项目质量控制目标；②项目质量保证措施；③项目质量保障体系措施。 每个单项内容全面完整、详细，切实可行的得2.1-3分； 每个单项内容基本完整、清晰，基本可行的得1.1-2分 每个单项内容简单、不清晰，不具备可行的，得0-1分； 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针对本项目采购内容有进度安排，有具体的保障措施。对工作进度、保障措施的完整性和科学性进行评分。 工作进度保障措施详尽完整、科学合理，针对性强，得6.1-8分; 工作进度保障措施基本完整、合理，针对性一般，得3.1-6分； 工作进度保障措施不完整、不合理，针对性差，得0-3分；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针对本项目的服务承诺包含但不限于时间响应、服务态度、遵守采购人管理制度及考核规章制度办法，不得随意更换人员，按时完成各类任务等承诺，按其响应程度进行评分。 服务承诺完善，措施安排详尽，可行性强得5.1-7分; 服务承诺基本合理，措施安排基本到位，有一定可行性得2.1-5分； 服务承诺不合理，措施安排不到位，可行性差，得0-2分；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针对本项目实施过程的各类应急预案、突发及重大事件的紧急处理方案。 方案合理，可实施性强计6.1-8分； 方案基本合理，可实施性较强计3.1-6分； 方案不合理，可实施性差计0-3分。未提供的不计分。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廉洁从业措施及保密保障措施</w:t>
            </w:r>
          </w:p>
        </w:tc>
        <w:tc>
          <w:tcPr>
            <w:tcW w:type="dxa" w:w="2492"/>
          </w:tcPr>
          <w:p>
            <w:pPr>
              <w:pStyle w:val="null3"/>
            </w:pPr>
            <w:r>
              <w:rPr>
                <w:rFonts w:ascii="仿宋_GB2312" w:hAnsi="仿宋_GB2312" w:cs="仿宋_GB2312" w:eastAsia="仿宋_GB2312"/>
              </w:rPr>
              <w:t>针对本项目提供廉洁从业措施及保密保障措施，廉洁从业措施及保密保障措施详实全面，各方面有详细说明计6.1-8分； 廉洁从业措施及保密保障措施全面，各方面有说明但说明表述不清晰计3.1-6分； 廉洁从业措施及保密保障措施不够全面，但各方面有基本说明，计0-3分。 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人员与设备配备</w:t>
            </w:r>
          </w:p>
        </w:tc>
        <w:tc>
          <w:tcPr>
            <w:tcW w:type="dxa" w:w="2492"/>
          </w:tcPr>
          <w:p>
            <w:pPr>
              <w:pStyle w:val="null3"/>
            </w:pPr>
            <w:r>
              <w:rPr>
                <w:rFonts w:ascii="仿宋_GB2312" w:hAnsi="仿宋_GB2312" w:cs="仿宋_GB2312" w:eastAsia="仿宋_GB2312"/>
              </w:rPr>
              <w:t>针对本项目的项目团队组织机构，包括但不限于①团队组织人员配置明细；②团队人员管理制度；③配置人员资格、职称及工作经验；④拟配备设备清单。 每个单项内容详细完整、满足采购需求、针对性强，得2.1-3分; 每个单项内容基本完整、思路基本合理、有一定针对性，得1.1-2分; 每个单项内容不完整、思路模糊、针对性差得0-1分; 未提供相关内容不得分。 注：人员需提供身份证、学历证、与岗位相关的证书等相关资料，未提供的视为无效人员不得分。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以合同复印件形式提供2023年1月1日至今类似项目业绩，每份计2分，计满6分为止。 注：供应商需提供采购合同（含首页、服务内容、签字盖章页）复印件，否则业绩不予认可。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针对本项目实际情况进行分析，提出可行的合理化建议。 建议内容科学可行，有针对性且内容丰富，计6.1-8分； 建议内容基本可行，针对性有欠缺，计 3.1-6 分； 建议内容存在漏洞，不具备针对性，计0-3 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详见附件：服务方案说明书.docx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详见附件：西安市2025年森林防火宣传项目服务合同.docx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