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版本号：HSGJ2025—20520250924001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市本级社会组织档案整理（绩效评价及重点项目评审经费）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HSGJ2025—205</w:t>
      </w:r>
      <w:r>
        <w:br/>
      </w:r>
      <w:r>
        <w:br/>
      </w:r>
      <w:r>
        <w:br/>
      </w:r>
    </w:p>
    <w:p>
      <w:pPr>
        <w:pStyle w:val="null3"/>
        <w:jc w:val="center"/>
        <w:outlineLvl w:val="2"/>
      </w:pPr>
      <w:r>
        <w:rPr>
          <w:rFonts w:ascii="仿宋_GB2312" w:hAnsi="仿宋_GB2312" w:cs="仿宋_GB2312" w:eastAsia="仿宋_GB2312"/>
          <w:sz w:val="28"/>
          <w:b/>
        </w:rPr>
        <w:t>西安市民政局（本级）</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西安市民政局（本级）</w:t>
      </w:r>
      <w:r>
        <w:rPr>
          <w:rFonts w:ascii="仿宋_GB2312" w:hAnsi="仿宋_GB2312" w:cs="仿宋_GB2312" w:eastAsia="仿宋_GB2312"/>
        </w:rPr>
        <w:t>委托，拟对</w:t>
      </w:r>
      <w:r>
        <w:rPr>
          <w:rFonts w:ascii="仿宋_GB2312" w:hAnsi="仿宋_GB2312" w:cs="仿宋_GB2312" w:eastAsia="仿宋_GB2312"/>
        </w:rPr>
        <w:t>市本级社会组织档案整理（绩效评价及重点项目评审经费）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HSGJ2025—205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市本级社会组织档案整理（绩效评价及重点项目评审经费）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市本级社会组织档案整理（绩效评价及重点项目评审经费），具体内容详见第三章。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采购包1（市本级社会组织档案整理（绩效评价及重点项目评审经费））：属于专门面向中小企业采购。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2、财务状况报告：提供2024年度的财务审计报告或开标前六个月内其基本存款账户开户银行出具的资信证明（附开户许可证或开户备案证明或基本账户信息）；</w:t>
      </w:r>
    </w:p>
    <w:p>
      <w:pPr>
        <w:pStyle w:val="null3"/>
      </w:pPr>
      <w:r>
        <w:rPr>
          <w:rFonts w:ascii="仿宋_GB2312" w:hAnsi="仿宋_GB2312" w:cs="仿宋_GB2312" w:eastAsia="仿宋_GB2312"/>
        </w:rPr>
        <w:t>3、社会保障资金缴纳证明：提供2025年1月至今已缴存的至少一个月的社会保障资金缴存单据或社保机构开具的社会保险参保缴费情况证明，依法不需要缴纳社会保障资金的单位应提供相关证明材料；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4、税收缴纳证明：提供2025年1月至今已缴纳的至少一个月的纳税证明，依法免税的单位应提供相关证明材料；</w:t>
      </w:r>
    </w:p>
    <w:p>
      <w:pPr>
        <w:pStyle w:val="null3"/>
      </w:pPr>
      <w:r>
        <w:rPr>
          <w:rFonts w:ascii="仿宋_GB2312" w:hAnsi="仿宋_GB2312" w:cs="仿宋_GB2312" w:eastAsia="仿宋_GB2312"/>
        </w:rPr>
        <w:t>5、无重大违法记录声明：近3年内在经营活动中没有重大违法记录的书面声明；</w:t>
      </w:r>
    </w:p>
    <w:p>
      <w:pPr>
        <w:pStyle w:val="null3"/>
      </w:pPr>
      <w:r>
        <w:rPr>
          <w:rFonts w:ascii="仿宋_GB2312" w:hAnsi="仿宋_GB2312" w:cs="仿宋_GB2312" w:eastAsia="仿宋_GB2312"/>
        </w:rPr>
        <w:t>6、专业技术能力证明：具备履行合同所必需的设备和专业技术能力的证明材料(由供应商根据项目需求提供说明材料或者承诺)；</w:t>
      </w:r>
    </w:p>
    <w:p>
      <w:pPr>
        <w:pStyle w:val="null3"/>
      </w:pPr>
      <w:r>
        <w:rPr>
          <w:rFonts w:ascii="仿宋_GB2312" w:hAnsi="仿宋_GB2312" w:cs="仿宋_GB2312" w:eastAsia="仿宋_GB2312"/>
        </w:rPr>
        <w:t>7、信用查询：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p>
      <w:pPr>
        <w:pStyle w:val="null3"/>
      </w:pPr>
      <w:r>
        <w:rPr>
          <w:rFonts w:ascii="仿宋_GB2312" w:hAnsi="仿宋_GB2312" w:cs="仿宋_GB2312" w:eastAsia="仿宋_GB2312"/>
        </w:rPr>
        <w:t>8、法定代表人委托授权书\身份证明：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p>
      <w:pPr>
        <w:pStyle w:val="null3"/>
      </w:pPr>
      <w:r>
        <w:rPr>
          <w:rFonts w:ascii="仿宋_GB2312" w:hAnsi="仿宋_GB2312" w:cs="仿宋_GB2312" w:eastAsia="仿宋_GB2312"/>
        </w:rPr>
        <w:t>9、关联关系：单位负责人为同一人或者存在直接控股、管理关系的不同供应商不得参加同一合同项下的政府采购活动；为本项目提供整体设计、规范编制或者项目管理、监理、检测等服务的供应商 ，不得再参加该采购项目的其他采购活动。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西安市民政局（本级）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86786730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屈晨、杨帆、贾娜娜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029-81779899转8009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代理服务费收费标准：按照国家计委颁布的《招标代理服务收费管理暂行办法》（计价格『2002』1980号）及发改办价格『2003』857号文规定按服务类收取代理服务费。银行户名：华晟国际项目管理有限公司 开户银行：建设银行西安劳动路支行 账 号：610501 740015 00000 427 转账事由：HSGJ2025-205项目代理服务费 。</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西安市民政局（本级）</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西安市民政局（本级）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西安市民政局（本级）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联系人：屈晨、杨帆、贾娜娜</w:t>
      </w:r>
    </w:p>
    <w:p>
      <w:pPr>
        <w:pStyle w:val="null3"/>
      </w:pPr>
      <w:r>
        <w:rPr>
          <w:rFonts w:ascii="仿宋_GB2312" w:hAnsi="仿宋_GB2312" w:cs="仿宋_GB2312" w:eastAsia="仿宋_GB2312"/>
        </w:rPr>
        <w:t>联系电话：029-81779899转8009</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市本级社会组织档案整理（绩效评价及重点项目评审经费），具体内容详见第三章。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市本级社会组织档案整理（绩效评价及重点项目评审经费）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标的名称：市本级社会组织档案整理（绩效评价及重点项目评审经费）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855"/>
              <w:jc w:val="both"/>
              <w:outlineLvl w:val="3"/>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根据需求，对全部纸质档案进行规范化整理；将纸质档案档案整理、文件分类、文件排序、编码、盖档号章、组件、数字化、装订、编制归档、著录和备考表、档案装盒、上架，并在过程中做好档案的严格保管和保密工作。</w:t>
            </w:r>
          </w:p>
          <w:p>
            <w:pPr>
              <w:pStyle w:val="null3"/>
              <w:ind w:left="855"/>
              <w:jc w:val="both"/>
              <w:outlineLvl w:val="3"/>
            </w:pPr>
            <w:r>
              <w:rPr>
                <w:rFonts w:ascii="仿宋_GB2312" w:hAnsi="仿宋_GB2312" w:cs="仿宋_GB2312" w:eastAsia="仿宋_GB2312"/>
                <w:sz w:val="24"/>
                <w:b/>
              </w:rPr>
              <w:t>二、服务内容</w:t>
            </w:r>
          </w:p>
          <w:tbl>
            <w:tblPr>
              <w:tblInd w:type="dxa" w:w="120"/>
              <w:tblBorders>
                <w:top w:val="none" w:color="000000" w:sz="4"/>
                <w:left w:val="none" w:color="000000" w:sz="4"/>
                <w:bottom w:val="none" w:color="000000" w:sz="4"/>
                <w:right w:val="none" w:color="000000" w:sz="4"/>
                <w:insideH w:val="none"/>
                <w:insideV w:val="none"/>
              </w:tblBorders>
            </w:tblPr>
            <w:tblGrid>
              <w:gridCol w:w="274"/>
              <w:gridCol w:w="276"/>
              <w:gridCol w:w="1325"/>
              <w:gridCol w:w="274"/>
              <w:gridCol w:w="225"/>
              <w:gridCol w:w="179"/>
            </w:tblGrid>
            <w:tr>
              <w:tc>
                <w:tcPr>
                  <w:tcW w:type="dxa" w:w="2553"/>
                  <w:gridSpan w:val="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一、档案整理及拆</w:t>
                  </w:r>
                  <w:r>
                    <w:rPr>
                      <w:rFonts w:ascii="仿宋_GB2312" w:hAnsi="仿宋_GB2312" w:cs="仿宋_GB2312" w:eastAsia="仿宋_GB2312"/>
                      <w:sz w:val="24"/>
                      <w:color w:val="000000"/>
                    </w:rPr>
                    <w:t>/装订</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文件</w:t>
                  </w:r>
                </w:p>
              </w:tc>
              <w:tc>
                <w:tcPr>
                  <w:tcW w:type="dxa" w:w="1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工作环节主要包括：调档交接、档案前处理、档案扫描、图像处理、图像存储、目录著录、著录修订、后期整理装订、质量质检、档案归还等，加工过程中需要确保档案及其档案信息的安全保密。</w:t>
                  </w:r>
                  <w:r>
                    <w:br/>
                  </w:r>
                  <w:r>
                    <w:rPr>
                      <w:rFonts w:ascii="仿宋_GB2312" w:hAnsi="仿宋_GB2312" w:cs="仿宋_GB2312" w:eastAsia="仿宋_GB2312"/>
                      <w:sz w:val="24"/>
                      <w:color w:val="000000"/>
                    </w:rPr>
                    <w:t>目录数据准备</w:t>
                  </w:r>
                  <w:r>
                    <w:br/>
                  </w:r>
                  <w:r>
                    <w:rPr>
                      <w:rFonts w:ascii="仿宋_GB2312" w:hAnsi="仿宋_GB2312" w:cs="仿宋_GB2312" w:eastAsia="仿宋_GB2312"/>
                      <w:sz w:val="24"/>
                      <w:color w:val="000000"/>
                    </w:rPr>
                    <w:t>按照《档案著录规则》</w:t>
                  </w:r>
                  <w:r>
                    <w:rPr>
                      <w:rFonts w:ascii="仿宋_GB2312" w:hAnsi="仿宋_GB2312" w:cs="仿宋_GB2312" w:eastAsia="仿宋_GB2312"/>
                      <w:sz w:val="24"/>
                      <w:color w:val="000000"/>
                    </w:rPr>
                    <w:t>(DA/T18)等有关要求，规范档案中的目录内容，包括确定档案目录的著录项、字段长度和内容要求等，并要求将目录全部重新摘录出来。如有错误或不规范的案卷题名、文件名、责任者、起止页号和页数等，应进行相应处理，并注明具体原因和处理方法，必要时由招标人进行审核。</w:t>
                  </w:r>
                  <w:r>
                    <w:br/>
                  </w:r>
                  <w:r>
                    <w:rPr>
                      <w:rFonts w:ascii="仿宋_GB2312" w:hAnsi="仿宋_GB2312" w:cs="仿宋_GB2312" w:eastAsia="仿宋_GB2312"/>
                      <w:sz w:val="24"/>
                      <w:color w:val="000000"/>
                    </w:rPr>
                    <w:t>拆除装订</w:t>
                  </w:r>
                  <w:r>
                    <w:br/>
                  </w:r>
                  <w:r>
                    <w:rPr>
                      <w:rFonts w:ascii="仿宋_GB2312" w:hAnsi="仿宋_GB2312" w:cs="仿宋_GB2312" w:eastAsia="仿宋_GB2312"/>
                      <w:sz w:val="24"/>
                      <w:color w:val="000000"/>
                    </w:rPr>
                    <w:t>在不去除装订物情况下，影响扫描工作进行的档案，应拆除装订物。拆除装</w:t>
                  </w:r>
                  <w:r>
                    <w:rPr>
                      <w:rFonts w:ascii="仿宋_GB2312" w:hAnsi="仿宋_GB2312" w:cs="仿宋_GB2312" w:eastAsia="仿宋_GB2312"/>
                      <w:sz w:val="24"/>
                      <w:color w:val="000000"/>
                    </w:rPr>
                    <w:t>订物时应注意保护档案不受损害。</w:t>
                  </w:r>
                  <w:r>
                    <w:br/>
                  </w:r>
                  <w:r>
                    <w:rPr>
                      <w:rFonts w:ascii="仿宋_GB2312" w:hAnsi="仿宋_GB2312" w:cs="仿宋_GB2312" w:eastAsia="仿宋_GB2312"/>
                      <w:sz w:val="24"/>
                      <w:color w:val="000000"/>
                    </w:rPr>
                    <w:t>区分扫描件和非扫描件</w:t>
                  </w:r>
                  <w:r>
                    <w:br/>
                  </w:r>
                  <w:r>
                    <w:rPr>
                      <w:rFonts w:ascii="仿宋_GB2312" w:hAnsi="仿宋_GB2312" w:cs="仿宋_GB2312" w:eastAsia="仿宋_GB2312"/>
                      <w:sz w:val="24"/>
                      <w:color w:val="000000"/>
                    </w:rPr>
                    <w:t>按要求把同一案卷</w:t>
                  </w:r>
                  <w:r>
                    <w:rPr>
                      <w:rFonts w:ascii="仿宋_GB2312" w:hAnsi="仿宋_GB2312" w:cs="仿宋_GB2312" w:eastAsia="仿宋_GB2312"/>
                      <w:sz w:val="24"/>
                      <w:color w:val="000000"/>
                    </w:rPr>
                    <w:t>(卷、件)中的扫描件和非扫描件区分开，不扫描的档案 应与扫描档案一同著录案卷目录和卷内文件目录，并做出相应标识，保持在档案中的原有位置，同扫描档案一同编号、排序。</w:t>
                  </w:r>
                  <w:r>
                    <w:br/>
                  </w:r>
                  <w:r>
                    <w:rPr>
                      <w:rFonts w:ascii="仿宋_GB2312" w:hAnsi="仿宋_GB2312" w:cs="仿宋_GB2312" w:eastAsia="仿宋_GB2312"/>
                      <w:sz w:val="24"/>
                      <w:color w:val="000000"/>
                    </w:rPr>
                    <w:t>档案前处理登记</w:t>
                  </w:r>
                  <w:r>
                    <w:br/>
                  </w:r>
                  <w:r>
                    <w:rPr>
                      <w:rFonts w:ascii="仿宋_GB2312" w:hAnsi="仿宋_GB2312" w:cs="仿宋_GB2312" w:eastAsia="仿宋_GB2312"/>
                      <w:sz w:val="24"/>
                      <w:color w:val="000000"/>
                    </w:rPr>
                    <w:t>制作并填写纸质档案数字化加工过程交接登记表单，详细记录档案前处理后</w:t>
                  </w:r>
                  <w:r>
                    <w:br/>
                  </w:r>
                  <w:r>
                    <w:rPr>
                      <w:rFonts w:ascii="仿宋_GB2312" w:hAnsi="仿宋_GB2312" w:cs="仿宋_GB2312" w:eastAsia="仿宋_GB2312"/>
                      <w:sz w:val="24"/>
                      <w:color w:val="000000"/>
                    </w:rPr>
                    <w:t>每份文件的起始页号和页数等情况。</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档案装订：检查所有档案的装订还原情况，差错率</w:t>
                  </w:r>
                  <w:r>
                    <w:rPr>
                      <w:rFonts w:ascii="仿宋_GB2312" w:hAnsi="仿宋_GB2312" w:cs="仿宋_GB2312" w:eastAsia="仿宋_GB2312"/>
                      <w:sz w:val="24"/>
                      <w:color w:val="000000"/>
                    </w:rPr>
                    <w:t>≤1‰。</w:t>
                  </w:r>
                  <w:r>
                    <w:br/>
                  </w:r>
                  <w:r>
                    <w:rPr>
                      <w:rFonts w:ascii="仿宋_GB2312" w:hAnsi="仿宋_GB2312" w:cs="仿宋_GB2312" w:eastAsia="仿宋_GB2312"/>
                      <w:sz w:val="24"/>
                      <w:color w:val="000000"/>
                    </w:rPr>
                    <w:t>扫描图像：漏扫率</w:t>
                  </w:r>
                  <w:r>
                    <w:rPr>
                      <w:rFonts w:ascii="仿宋_GB2312" w:hAnsi="仿宋_GB2312" w:cs="仿宋_GB2312" w:eastAsia="仿宋_GB2312"/>
                      <w:sz w:val="24"/>
                      <w:color w:val="000000"/>
                    </w:rPr>
                    <w:t>≤0.2‰。</w:t>
                  </w:r>
                  <w:r>
                    <w:br/>
                  </w:r>
                  <w:r>
                    <w:rPr>
                      <w:rFonts w:ascii="仿宋_GB2312" w:hAnsi="仿宋_GB2312" w:cs="仿宋_GB2312" w:eastAsia="仿宋_GB2312"/>
                      <w:sz w:val="24"/>
                      <w:color w:val="000000"/>
                    </w:rPr>
                    <w:t>图像质量：图像质量情况完好率</w:t>
                  </w:r>
                  <w:r>
                    <w:rPr>
                      <w:rFonts w:ascii="仿宋_GB2312" w:hAnsi="仿宋_GB2312" w:cs="仿宋_GB2312" w:eastAsia="仿宋_GB2312"/>
                      <w:sz w:val="24"/>
                      <w:color w:val="000000"/>
                    </w:rPr>
                    <w:t>99%。</w:t>
                  </w:r>
                  <w:r>
                    <w:br/>
                  </w:r>
                  <w:r>
                    <w:rPr>
                      <w:rFonts w:ascii="仿宋_GB2312" w:hAnsi="仿宋_GB2312" w:cs="仿宋_GB2312" w:eastAsia="仿宋_GB2312"/>
                      <w:sz w:val="24"/>
                      <w:color w:val="000000"/>
                    </w:rPr>
                    <w:t>图像命名：图像文件的命名差错率</w:t>
                  </w:r>
                  <w:r>
                    <w:rPr>
                      <w:rFonts w:ascii="仿宋_GB2312" w:hAnsi="仿宋_GB2312" w:cs="仿宋_GB2312" w:eastAsia="仿宋_GB2312"/>
                      <w:sz w:val="24"/>
                      <w:color w:val="000000"/>
                    </w:rPr>
                    <w:t>≤1‰。</w:t>
                  </w:r>
                  <w:r>
                    <w:br/>
                  </w:r>
                  <w:r>
                    <w:rPr>
                      <w:rFonts w:ascii="仿宋_GB2312" w:hAnsi="仿宋_GB2312" w:cs="仿宋_GB2312" w:eastAsia="仿宋_GB2312"/>
                      <w:sz w:val="24"/>
                      <w:color w:val="000000"/>
                    </w:rPr>
                    <w:t>目录核对、完善：以案卷为单位，关键字段（题名、文号、责任者、日期、保管期限、页数等）正确率</w:t>
                  </w:r>
                  <w:r>
                    <w:rPr>
                      <w:rFonts w:ascii="仿宋_GB2312" w:hAnsi="仿宋_GB2312" w:cs="仿宋_GB2312" w:eastAsia="仿宋_GB2312"/>
                      <w:sz w:val="24"/>
                      <w:color w:val="000000"/>
                    </w:rPr>
                    <w:t>100%，其余字段录入错误率≤5‰。</w:t>
                  </w:r>
                  <w:r>
                    <w:br/>
                  </w:r>
                  <w:r>
                    <w:rPr>
                      <w:rFonts w:ascii="仿宋_GB2312" w:hAnsi="仿宋_GB2312" w:cs="仿宋_GB2312" w:eastAsia="仿宋_GB2312"/>
                      <w:sz w:val="24"/>
                      <w:color w:val="000000"/>
                    </w:rPr>
                    <w:t>条目与图像挂接：挂接正确率</w:t>
                  </w:r>
                  <w:r>
                    <w:rPr>
                      <w:rFonts w:ascii="仿宋_GB2312" w:hAnsi="仿宋_GB2312" w:cs="仿宋_GB2312" w:eastAsia="仿宋_GB2312"/>
                      <w:sz w:val="24"/>
                      <w:color w:val="000000"/>
                    </w:rPr>
                    <w:t>100%</w:t>
                  </w:r>
                  <w:r>
                    <w:br/>
                  </w:r>
                  <w:r>
                    <w:rPr>
                      <w:rFonts w:ascii="仿宋_GB2312" w:hAnsi="仿宋_GB2312" w:cs="仿宋_GB2312" w:eastAsia="仿宋_GB2312"/>
                      <w:sz w:val="24"/>
                      <w:color w:val="000000"/>
                    </w:rPr>
                    <w:t>档案原始材料：</w:t>
                  </w:r>
                  <w:r>
                    <w:rPr>
                      <w:rFonts w:ascii="仿宋_GB2312" w:hAnsi="仿宋_GB2312" w:cs="仿宋_GB2312" w:eastAsia="仿宋_GB2312"/>
                      <w:sz w:val="24"/>
                      <w:color w:val="000000"/>
                    </w:rPr>
                    <w:t>100%不缺失。</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26000</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含档案盒等耗材</w:t>
                  </w:r>
                </w:p>
              </w:tc>
            </w:tr>
            <w:tr>
              <w:tc>
                <w:tcPr>
                  <w:tcW w:type="dxa" w:w="2553"/>
                  <w:gridSpan w:val="6"/>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二、档案电子化扫描</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A4规格档案资料</w:t>
                  </w:r>
                </w:p>
              </w:tc>
              <w:tc>
                <w:tcPr>
                  <w:tcW w:type="dxa" w:w="1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档案扫描时，扫描影像保持原档案方向。在扫描过程中，应遵循以下几项标准：</w:t>
                  </w:r>
                  <w:r>
                    <w:br/>
                  </w:r>
                  <w:r>
                    <w:rPr>
                      <w:rFonts w:ascii="仿宋_GB2312" w:hAnsi="仿宋_GB2312" w:cs="仿宋_GB2312" w:eastAsia="仿宋_GB2312"/>
                      <w:sz w:val="24"/>
                      <w:color w:val="000000"/>
                    </w:rPr>
                    <w:t>质量：在原件上没有明显质量问题时，所产生的影像文件不应产生黑边、模糊、偏斜等质量问题，对于影响图像质量的非原始性的黑线、黑点（如装订孔等）要进行修补。</w:t>
                  </w:r>
                  <w:r>
                    <w:br/>
                  </w:r>
                  <w:r>
                    <w:rPr>
                      <w:rFonts w:ascii="仿宋_GB2312" w:hAnsi="仿宋_GB2312" w:cs="仿宋_GB2312" w:eastAsia="仿宋_GB2312"/>
                      <w:sz w:val="24"/>
                      <w:color w:val="000000"/>
                    </w:rPr>
                    <w:t>扫描色彩模式：使用彩色模式进行扫描，如非采购人要求，不能更改为灰度或黑白模式。</w:t>
                  </w:r>
                  <w:r>
                    <w:br/>
                  </w:r>
                  <w:r>
                    <w:rPr>
                      <w:rFonts w:ascii="仿宋_GB2312" w:hAnsi="仿宋_GB2312" w:cs="仿宋_GB2312" w:eastAsia="仿宋_GB2312"/>
                      <w:sz w:val="24"/>
                      <w:color w:val="000000"/>
                    </w:rPr>
                    <w:t>存储及压缩方式：存储格式为</w:t>
                  </w:r>
                  <w:r>
                    <w:rPr>
                      <w:rFonts w:ascii="仿宋_GB2312" w:hAnsi="仿宋_GB2312" w:cs="仿宋_GB2312" w:eastAsia="仿宋_GB2312"/>
                      <w:sz w:val="24"/>
                      <w:color w:val="000000"/>
                    </w:rPr>
                    <w:t>JPEG（采用中度压缩），如非采购人要求，不能更改为其它格式；</w:t>
                  </w:r>
                  <w:r>
                    <w:br/>
                  </w:r>
                  <w:r>
                    <w:rPr>
                      <w:rFonts w:ascii="仿宋_GB2312" w:hAnsi="仿宋_GB2312" w:cs="仿宋_GB2312" w:eastAsia="仿宋_GB2312"/>
                      <w:sz w:val="24"/>
                      <w:color w:val="000000"/>
                    </w:rPr>
                    <w:t>分辨率：分辨率不低于</w:t>
                  </w:r>
                  <w:r>
                    <w:rPr>
                      <w:rFonts w:ascii="仿宋_GB2312" w:hAnsi="仿宋_GB2312" w:cs="仿宋_GB2312" w:eastAsia="仿宋_GB2312"/>
                      <w:sz w:val="24"/>
                      <w:color w:val="000000"/>
                    </w:rPr>
                    <w:t>300DPI。当档案原件不清、字迹较淡，扫描的图像不清晰时，应适当增加分辨率,可根据实际情况调整分辨率及其他相关参数；</w:t>
                  </w:r>
                  <w:r>
                    <w:br/>
                  </w:r>
                  <w:r>
                    <w:rPr>
                      <w:rFonts w:ascii="仿宋_GB2312" w:hAnsi="仿宋_GB2312" w:cs="仿宋_GB2312" w:eastAsia="仿宋_GB2312"/>
                      <w:sz w:val="24"/>
                      <w:color w:val="000000"/>
                    </w:rPr>
                    <w:t>倾斜度：小于</w:t>
                  </w:r>
                  <w:r>
                    <w:rPr>
                      <w:rFonts w:ascii="仿宋_GB2312" w:hAnsi="仿宋_GB2312" w:cs="仿宋_GB2312" w:eastAsia="仿宋_GB2312"/>
                      <w:sz w:val="24"/>
                      <w:color w:val="000000"/>
                    </w:rPr>
                    <w:t>1度。</w:t>
                  </w:r>
                  <w:r>
                    <w:br/>
                  </w:r>
                  <w:r>
                    <w:rPr>
                      <w:rFonts w:ascii="仿宋_GB2312" w:hAnsi="仿宋_GB2312" w:cs="仿宋_GB2312" w:eastAsia="仿宋_GB2312"/>
                      <w:sz w:val="24"/>
                      <w:color w:val="000000"/>
                    </w:rPr>
                    <w:t>扫描过程中，应有《档案数字化项目流程工作单》跟踪纸质档案流程。</w:t>
                  </w:r>
                  <w:r>
                    <w:br/>
                  </w:r>
                  <w:r>
                    <w:rPr>
                      <w:rFonts w:ascii="仿宋_GB2312" w:hAnsi="仿宋_GB2312" w:cs="仿宋_GB2312" w:eastAsia="仿宋_GB2312"/>
                      <w:sz w:val="24"/>
                      <w:color w:val="000000"/>
                    </w:rPr>
                    <w:t>扫描后的原始图像需要进行优化处理，使得成品图像清晰、端正。根据档案扫描后的具体情况，要进行如下图像处理：</w:t>
                  </w:r>
                  <w:r>
                    <w:br/>
                  </w:r>
                  <w:r>
                    <w:rPr>
                      <w:rFonts w:ascii="仿宋_GB2312" w:hAnsi="仿宋_GB2312" w:cs="仿宋_GB2312" w:eastAsia="仿宋_GB2312"/>
                      <w:sz w:val="24"/>
                      <w:color w:val="000000"/>
                    </w:rPr>
                    <w:t>图像歪斜：采用自动或手动纠偏功能，调整图像角度。图像偏斜度不超过</w:t>
                  </w:r>
                  <w:r>
                    <w:rPr>
                      <w:rFonts w:ascii="仿宋_GB2312" w:hAnsi="仿宋_GB2312" w:cs="仿宋_GB2312" w:eastAsia="仿宋_GB2312"/>
                      <w:sz w:val="24"/>
                      <w:color w:val="000000"/>
                    </w:rPr>
                    <w:t>2度，对方向不正确的图像应进行旋转还原，以符合阅读习惯。</w:t>
                  </w:r>
                  <w:r>
                    <w:br/>
                  </w:r>
                  <w:r>
                    <w:rPr>
                      <w:rFonts w:ascii="仿宋_GB2312" w:hAnsi="仿宋_GB2312" w:cs="仿宋_GB2312" w:eastAsia="仿宋_GB2312"/>
                      <w:sz w:val="24"/>
                      <w:color w:val="000000"/>
                    </w:rPr>
                    <w:t>图像脏点、脏斑：对图像页面中出现的影响图像质量的杂质如黑点、黑线、黑框、黑边等应进行去污处理。处理过程应遵循保持档案原貌的原则。为了节省存储空间，应图像进行裁边处理，去除多余白边。</w:t>
                  </w:r>
                  <w:r>
                    <w:br/>
                  </w:r>
                  <w:r>
                    <w:rPr>
                      <w:rFonts w:ascii="仿宋_GB2312" w:hAnsi="仿宋_GB2312" w:cs="仿宋_GB2312" w:eastAsia="仿宋_GB2312"/>
                      <w:sz w:val="24"/>
                      <w:color w:val="000000"/>
                    </w:rPr>
                    <w:t>格式转换：对图像合并成</w:t>
                  </w:r>
                  <w:r>
                    <w:rPr>
                      <w:rFonts w:ascii="仿宋_GB2312" w:hAnsi="仿宋_GB2312" w:cs="仿宋_GB2312" w:eastAsia="仿宋_GB2312"/>
                      <w:sz w:val="24"/>
                      <w:color w:val="000000"/>
                    </w:rPr>
                    <w:t>PDF文件，并采用专用OCR处理软件，对完成扫描的图像文件进行批量OCR处理，并保存一份对应WORD文档，用于电子档案管理系统查询使用。</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2400000</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页</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6"/>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三、电子档案录入</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文件</w:t>
                  </w:r>
                </w:p>
              </w:tc>
              <w:tc>
                <w:tcPr>
                  <w:tcW w:type="dxa" w:w="1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录入档案类别、编号、名称、单位、日期，以及各个小节关键词。</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1980000</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按系统关键词录入</w:t>
                  </w:r>
                </w:p>
              </w:tc>
            </w:tr>
          </w:tbl>
          <w:p>
            <w:pPr>
              <w:pStyle w:val="null3"/>
              <w:jc w:val="left"/>
            </w:pPr>
            <w:r>
              <w:rPr>
                <w:rFonts w:ascii="仿宋_GB2312" w:hAnsi="仿宋_GB2312" w:cs="仿宋_GB2312" w:eastAsia="仿宋_GB2312"/>
                <w:sz w:val="24"/>
                <w:b/>
              </w:rPr>
              <w:t>三、服务要求</w:t>
            </w:r>
          </w:p>
          <w:p>
            <w:pPr>
              <w:pStyle w:val="null3"/>
              <w:ind w:firstLine="439"/>
              <w:jc w:val="left"/>
            </w:pPr>
            <w:r>
              <w:rPr>
                <w:rFonts w:ascii="仿宋_GB2312" w:hAnsi="仿宋_GB2312" w:cs="仿宋_GB2312" w:eastAsia="仿宋_GB2312"/>
                <w:sz w:val="24"/>
              </w:rPr>
              <w:t>1.供应商人员必须接受采购单位组织的档案保密安全教育,并自觉学习保密知识,供应商必须制订并执行数字化安全保密制度，配备专人负责安全保密工作。须加强对工作人员的保密教育。严格遵守</w:t>
            </w:r>
            <w:r>
              <w:rPr>
                <w:rFonts w:ascii="仿宋_GB2312" w:hAnsi="仿宋_GB2312" w:cs="仿宋_GB2312" w:eastAsia="仿宋_GB2312"/>
                <w:sz w:val="24"/>
              </w:rPr>
              <w:t>《中华人民共和国档案法》《中华人民共和国保密法》</w:t>
            </w:r>
            <w:r>
              <w:rPr>
                <w:rFonts w:ascii="仿宋_GB2312" w:hAnsi="仿宋_GB2312" w:cs="仿宋_GB2312" w:eastAsia="仿宋_GB2312"/>
                <w:sz w:val="24"/>
              </w:rPr>
              <w:t>及其他有关法规</w:t>
            </w:r>
            <w:r>
              <w:rPr>
                <w:rFonts w:ascii="仿宋_GB2312" w:hAnsi="仿宋_GB2312" w:cs="仿宋_GB2312" w:eastAsia="仿宋_GB2312"/>
                <w:sz w:val="24"/>
              </w:rPr>
              <w:t>,严防泄密现象发生。</w:t>
            </w:r>
          </w:p>
          <w:p>
            <w:pPr>
              <w:pStyle w:val="null3"/>
              <w:ind w:firstLine="439"/>
              <w:jc w:val="left"/>
            </w:pPr>
            <w:r>
              <w:rPr>
                <w:rFonts w:ascii="仿宋_GB2312" w:hAnsi="仿宋_GB2312" w:cs="仿宋_GB2312" w:eastAsia="仿宋_GB2312"/>
                <w:sz w:val="24"/>
              </w:rPr>
              <w:t>2.加工场地由采购方提供，所需所有设备由供应商自行准备，其使用的计算机、扫描仪等设备，必须采用USB端口管理软件，配备USB隔离箱，封闭所有不必要的信息输出装置或端口，封闭的装置或端口要定期进行检查。工作时间与档案馆同步。</w:t>
            </w:r>
          </w:p>
          <w:p>
            <w:pPr>
              <w:pStyle w:val="null3"/>
              <w:ind w:firstLine="439"/>
              <w:jc w:val="left"/>
            </w:pPr>
            <w:r>
              <w:rPr>
                <w:rFonts w:ascii="仿宋_GB2312" w:hAnsi="仿宋_GB2312" w:cs="仿宋_GB2312" w:eastAsia="仿宋_GB2312"/>
                <w:sz w:val="24"/>
              </w:rPr>
              <w:t>3.</w:t>
            </w:r>
            <w:r>
              <w:rPr>
                <w:rFonts w:ascii="仿宋_GB2312" w:hAnsi="仿宋_GB2312" w:cs="仿宋_GB2312" w:eastAsia="仿宋_GB2312"/>
                <w:sz w:val="24"/>
              </w:rPr>
              <w:t>为保证数据安全，进入加工场地的工作硬盘和计算机硬盘（由供应商提供），离场时硬盘及数据交由采购人管理</w:t>
            </w:r>
            <w:r>
              <w:rPr>
                <w:rFonts w:ascii="仿宋_GB2312" w:hAnsi="仿宋_GB2312" w:cs="仿宋_GB2312" w:eastAsia="仿宋_GB2312"/>
                <w:sz w:val="24"/>
              </w:rPr>
              <w:t>。</w:t>
            </w:r>
          </w:p>
          <w:p>
            <w:pPr>
              <w:pStyle w:val="null3"/>
              <w:ind w:firstLine="439"/>
              <w:jc w:val="left"/>
            </w:pPr>
            <w:r>
              <w:rPr>
                <w:rFonts w:ascii="仿宋_GB2312" w:hAnsi="仿宋_GB2312" w:cs="仿宋_GB2312" w:eastAsia="仿宋_GB2312"/>
                <w:sz w:val="24"/>
              </w:rPr>
              <w:t>4.数字化软件系统由供应商自行解决，所使用的软件须为正版软件。</w:t>
            </w:r>
          </w:p>
          <w:p>
            <w:pPr>
              <w:pStyle w:val="null3"/>
              <w:ind w:firstLine="439"/>
              <w:jc w:val="left"/>
            </w:pPr>
            <w:r>
              <w:rPr>
                <w:rFonts w:ascii="仿宋_GB2312" w:hAnsi="仿宋_GB2312" w:cs="仿宋_GB2312" w:eastAsia="仿宋_GB2312"/>
                <w:sz w:val="24"/>
              </w:rPr>
              <w:t>5.供应商提交的数据质量及格式均须符合采购方相关标准要求。且对提交的数据质量终身负责。</w:t>
            </w:r>
          </w:p>
          <w:p>
            <w:pPr>
              <w:pStyle w:val="null3"/>
              <w:ind w:firstLine="439"/>
              <w:jc w:val="left"/>
            </w:pPr>
            <w:r>
              <w:rPr>
                <w:rFonts w:ascii="仿宋_GB2312" w:hAnsi="仿宋_GB2312" w:cs="仿宋_GB2312" w:eastAsia="仿宋_GB2312"/>
                <w:sz w:val="24"/>
              </w:rPr>
              <w:t>6.日常工作中进入加工场地不得携带有存储、照相、摄像功能的设备。</w:t>
            </w:r>
          </w:p>
          <w:p>
            <w:pPr>
              <w:pStyle w:val="null3"/>
              <w:ind w:firstLine="439"/>
              <w:jc w:val="left"/>
            </w:pPr>
            <w:r>
              <w:rPr>
                <w:rFonts w:ascii="仿宋_GB2312" w:hAnsi="仿宋_GB2312" w:cs="仿宋_GB2312" w:eastAsia="仿宋_GB2312"/>
                <w:sz w:val="24"/>
              </w:rPr>
              <w:t>7.供应商除必要的操作系统、杀毒软件、加工软件和第三方安全管理软件外，档案数字化加工计算机不允许安装任何与加工无关的软件。工作人员在计算机上升级、安装软件时需要携带存储设备进场的需经采购方工作人员批准，并在采购方工作人员陪同下完成软件的升级、安装工作。</w:t>
            </w:r>
          </w:p>
          <w:p>
            <w:pPr>
              <w:pStyle w:val="null3"/>
              <w:ind w:firstLine="439"/>
              <w:jc w:val="left"/>
            </w:pPr>
            <w:r>
              <w:rPr>
                <w:rFonts w:ascii="仿宋_GB2312" w:hAnsi="仿宋_GB2312" w:cs="仿宋_GB2312" w:eastAsia="仿宋_GB2312"/>
                <w:sz w:val="24"/>
              </w:rPr>
              <w:t>8.供应商须有档案安全、保密管理制度、加工场所管理制度、人员管理制度、档案实体交接、数字化加工过程管理、数字化成果验收与交接、存储介质管理、档案实体保护等操作规范和管理制度等。</w:t>
            </w:r>
          </w:p>
          <w:p>
            <w:pPr>
              <w:pStyle w:val="null3"/>
              <w:ind w:firstLine="439"/>
              <w:jc w:val="left"/>
            </w:pPr>
            <w:r>
              <w:rPr>
                <w:rFonts w:ascii="仿宋_GB2312" w:hAnsi="仿宋_GB2312" w:cs="仿宋_GB2312" w:eastAsia="仿宋_GB2312"/>
                <w:sz w:val="24"/>
              </w:rPr>
              <w:t>9.供应商人员严禁在数字化加工区内喝水、进食、吸烟等，严禁携带火种进入数字化加工场所。必须保持工作场所的整洁有序。</w:t>
            </w:r>
          </w:p>
          <w:p>
            <w:pPr>
              <w:pStyle w:val="null3"/>
              <w:ind w:firstLine="241"/>
              <w:jc w:val="both"/>
            </w:pPr>
            <w:r>
              <w:rPr>
                <w:rFonts w:ascii="仿宋_GB2312" w:hAnsi="仿宋_GB2312" w:cs="仿宋_GB2312" w:eastAsia="仿宋_GB2312"/>
                <w:sz w:val="24"/>
                <w:b/>
              </w:rPr>
              <w:t>四、服务</w:t>
            </w:r>
            <w:r>
              <w:rPr>
                <w:rFonts w:ascii="仿宋_GB2312" w:hAnsi="仿宋_GB2312" w:cs="仿宋_GB2312" w:eastAsia="仿宋_GB2312"/>
                <w:sz w:val="24"/>
                <w:b/>
              </w:rPr>
              <w:t>标准</w:t>
            </w:r>
          </w:p>
          <w:p>
            <w:pPr>
              <w:pStyle w:val="null3"/>
              <w:ind w:firstLine="480"/>
              <w:jc w:val="both"/>
            </w:pPr>
            <w:r>
              <w:rPr>
                <w:rFonts w:ascii="仿宋_GB2312" w:hAnsi="仿宋_GB2312" w:cs="仿宋_GB2312" w:eastAsia="仿宋_GB2312"/>
                <w:sz w:val="24"/>
              </w:rPr>
              <w:t>按照国家档案局档案相关标准规范要求完成档案整理和档案数字化工作。采用录入、扫描等数字化方式将馆藏档案信息转化为可存储在硬盘、光盘等载体上并能被计算机识别的数字文本、图像，并建立原文扫描件与机读目录数据</w:t>
            </w:r>
            <w:r>
              <w:rPr>
                <w:rFonts w:ascii="仿宋_GB2312" w:hAnsi="仿宋_GB2312" w:cs="仿宋_GB2312" w:eastAsia="仿宋_GB2312"/>
                <w:sz w:val="24"/>
              </w:rPr>
              <w:t>100%对应关系，数字化成果抽检合格率达到98%及以上。</w:t>
            </w:r>
          </w:p>
          <w:p>
            <w:pPr>
              <w:pStyle w:val="null3"/>
              <w:ind w:firstLine="480"/>
              <w:jc w:val="both"/>
            </w:pPr>
            <w:r>
              <w:rPr>
                <w:rFonts w:ascii="仿宋_GB2312" w:hAnsi="仿宋_GB2312" w:cs="仿宋_GB2312" w:eastAsia="仿宋_GB2312"/>
                <w:sz w:val="24"/>
              </w:rPr>
              <w:t>本项目需使用正版档案数字化加工软件一套、正版档案数字化质检软件一套、正版</w:t>
            </w:r>
            <w:r>
              <w:rPr>
                <w:rFonts w:ascii="仿宋_GB2312" w:hAnsi="仿宋_GB2312" w:cs="仿宋_GB2312" w:eastAsia="仿宋_GB2312"/>
                <w:sz w:val="24"/>
              </w:rPr>
              <w:t>OCR软件一套，正版版式文件格式转换软件一套。</w:t>
            </w:r>
          </w:p>
          <w:p>
            <w:pPr>
              <w:pStyle w:val="null3"/>
              <w:ind w:firstLine="480"/>
              <w:jc w:val="both"/>
            </w:pPr>
            <w:r>
              <w:rPr>
                <w:rFonts w:ascii="仿宋_GB2312" w:hAnsi="仿宋_GB2312" w:cs="仿宋_GB2312" w:eastAsia="仿宋_GB2312"/>
                <w:sz w:val="24"/>
              </w:rPr>
              <w:t>供应商需严格按照</w:t>
            </w:r>
            <w:r>
              <w:rPr>
                <w:rFonts w:ascii="仿宋_GB2312" w:hAnsi="仿宋_GB2312" w:cs="仿宋_GB2312" w:eastAsia="仿宋_GB2312"/>
                <w:sz w:val="24"/>
              </w:rPr>
              <w:t>相关标准规范</w:t>
            </w:r>
            <w:r>
              <w:rPr>
                <w:rFonts w:ascii="仿宋_GB2312" w:hAnsi="仿宋_GB2312" w:cs="仿宋_GB2312" w:eastAsia="仿宋_GB2312"/>
                <w:sz w:val="24"/>
              </w:rPr>
              <w:t>开展档案整理及档案数字化加工工作：</w:t>
            </w:r>
          </w:p>
          <w:p>
            <w:pPr>
              <w:pStyle w:val="null3"/>
              <w:ind w:firstLine="480"/>
              <w:jc w:val="left"/>
            </w:pPr>
            <w:r>
              <w:rPr>
                <w:rFonts w:ascii="仿宋_GB2312" w:hAnsi="仿宋_GB2312" w:cs="仿宋_GB2312" w:eastAsia="仿宋_GB2312"/>
                <w:sz w:val="24"/>
              </w:rPr>
              <w:t>1、《归档文件整理规则》（DA/T22-2015）</w:t>
            </w:r>
          </w:p>
          <w:p>
            <w:pPr>
              <w:pStyle w:val="null3"/>
              <w:ind w:firstLine="480"/>
              <w:jc w:val="left"/>
            </w:pPr>
            <w:r>
              <w:rPr>
                <w:rFonts w:ascii="仿宋_GB2312" w:hAnsi="仿宋_GB2312" w:cs="仿宋_GB2312" w:eastAsia="仿宋_GB2312"/>
                <w:sz w:val="24"/>
              </w:rPr>
              <w:t>2、《档案著录规则》（DA/T18-1999）</w:t>
            </w:r>
          </w:p>
          <w:p>
            <w:pPr>
              <w:pStyle w:val="null3"/>
              <w:ind w:firstLine="480"/>
              <w:jc w:val="left"/>
            </w:pPr>
            <w:r>
              <w:rPr>
                <w:rFonts w:ascii="仿宋_GB2312" w:hAnsi="仿宋_GB2312" w:cs="仿宋_GB2312" w:eastAsia="仿宋_GB2312"/>
                <w:sz w:val="24"/>
              </w:rPr>
              <w:t>3、在档案整理、数字化加工过程中，甲方如有特殊项目或者特殊质量要求，应明确告知乙方。</w:t>
            </w:r>
          </w:p>
          <w:p>
            <w:pPr>
              <w:pStyle w:val="null3"/>
              <w:ind w:firstLine="480"/>
              <w:jc w:val="left"/>
            </w:pPr>
            <w:r>
              <w:rPr>
                <w:rFonts w:ascii="仿宋_GB2312" w:hAnsi="仿宋_GB2312" w:cs="仿宋_GB2312" w:eastAsia="仿宋_GB2312"/>
                <w:sz w:val="24"/>
              </w:rPr>
              <w:t>供应商的档案数字化加工服务质量应满足以下标准的要求</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1、《纸质档案数字化技术规范》DA/T31-2017</w:t>
            </w:r>
          </w:p>
          <w:p>
            <w:pPr>
              <w:pStyle w:val="null3"/>
              <w:ind w:firstLine="480"/>
              <w:jc w:val="left"/>
            </w:pPr>
            <w:r>
              <w:rPr>
                <w:rFonts w:ascii="仿宋_GB2312" w:hAnsi="仿宋_GB2312" w:cs="仿宋_GB2312" w:eastAsia="仿宋_GB2312"/>
                <w:sz w:val="24"/>
              </w:rPr>
              <w:t>2、《档案服务外包工作规范》DA/T68-2020</w:t>
            </w:r>
          </w:p>
          <w:p>
            <w:pPr>
              <w:pStyle w:val="null3"/>
              <w:ind w:firstLine="480"/>
              <w:jc w:val="left"/>
            </w:pPr>
            <w:r>
              <w:rPr>
                <w:rFonts w:ascii="仿宋_GB2312" w:hAnsi="仿宋_GB2312" w:cs="仿宋_GB2312" w:eastAsia="仿宋_GB2312"/>
                <w:sz w:val="24"/>
              </w:rPr>
              <w:t>3、《西安市档案馆档案著录实施细则》</w:t>
            </w:r>
          </w:p>
          <w:p>
            <w:pPr>
              <w:pStyle w:val="null3"/>
              <w:ind w:firstLine="480"/>
              <w:jc w:val="left"/>
            </w:pPr>
            <w:r>
              <w:rPr>
                <w:rFonts w:ascii="仿宋_GB2312" w:hAnsi="仿宋_GB2312" w:cs="仿宋_GB2312" w:eastAsia="仿宋_GB2312"/>
                <w:sz w:val="24"/>
              </w:rPr>
              <w:t>4、《西安市档案馆数字化加工成果移交规范》</w:t>
            </w:r>
          </w:p>
          <w:p>
            <w:pPr>
              <w:pStyle w:val="null3"/>
              <w:jc w:val="both"/>
            </w:pPr>
            <w:r>
              <w:rPr>
                <w:rFonts w:ascii="仿宋_GB2312" w:hAnsi="仿宋_GB2312" w:cs="仿宋_GB2312" w:eastAsia="仿宋_GB2312"/>
                <w:sz w:val="24"/>
              </w:rPr>
              <w:t>主要工作包括：档案整理、档案交接、档案前处理、档案扫描、图像处理、图像存储、数据挂接、数据质检、数据验收、归还入库、数据备份等工序。</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供应商根据服务内容及要求自行响应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供应商根据服务内容及要求自行响应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合同签订后，乙方应开具增值税发票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详见磋商文件及合同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提供2024年度的财务审计报告或开标前六个月内其基本存款账户开户银行出具的资信证明（附开户许可证或开户备案证明或基本账户信息）；</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 ，不得再参加该采购项目的其他采购活动。</w:t>
            </w:r>
          </w:p>
        </w:tc>
        <w:tc>
          <w:tcPr>
            <w:tcW w:type="dxa" w:w="1661"/>
          </w:tcPr>
          <w:p>
            <w:pPr>
              <w:pStyle w:val="null3"/>
            </w:pPr>
            <w:r>
              <w:rPr>
                <w:rFonts w:ascii="仿宋_GB2312" w:hAnsi="仿宋_GB2312" w:cs="仿宋_GB2312" w:eastAsia="仿宋_GB2312"/>
              </w:rPr>
              <w:t>4资质证明文件（参考格式）.docx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磋商内容未出现漏项或数量与要求不符，未出现重大负偏差；</w:t>
            </w:r>
          </w:p>
        </w:tc>
        <w:tc>
          <w:tcPr>
            <w:tcW w:type="dxa" w:w="1661"/>
          </w:tcPr>
          <w:p>
            <w:pPr>
              <w:pStyle w:val="null3"/>
            </w:pPr>
            <w:r>
              <w:rPr>
                <w:rFonts w:ascii="仿宋_GB2312" w:hAnsi="仿宋_GB2312" w:cs="仿宋_GB2312" w:eastAsia="仿宋_GB2312"/>
              </w:rPr>
              <w:t>3商务响应表.docx 2服务要求响应表.docx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响应文件封面 6供应商拒绝政府采购领域商业贿赂承诺书.docx 1分项报价表.docx 4资质证明文件（参考格式）.docx 标的清单 报价表 响应函 3商务响应表.docx 2服务要求响应表.docx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磋商响应文件按有效期达到磋商文件的要求；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响应文件封面 1分项报价表.docx 6供应商拒绝政府采购领域商业贿赂承诺书.docx 4资质证明文件（参考格式）.docx 标的清单 报价表 响应函 3商务响应表.docx 2服务要求响应表.docx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rFonts w:ascii="仿宋_GB2312" w:hAnsi="仿宋_GB2312" w:cs="仿宋_GB2312" w:eastAsia="仿宋_GB2312"/>
              </w:rPr>
              <w:t>1分项报价表.docx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1分项报价表.docx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根据项目实际需求提供服务方案(服务细则，工作思路，工作任务等）。 服务方案内容得当、措施全面、合理可行、项目针对性强得15分； 服务方案内容符合要求，内容全面、针对性较强得12分； 服务方案内容较全面、针对性较强得10分； 服务方案内容基本涵盖，基本保证项目质量得8分； 服务方案内容简要、措施不够全面、可行性一般得6分； 服务方案涵盖内容一般，有明显缺失得4分； 服务方案空泛或无实质性内容得2分；未提供不得分。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根据项目实际情况制定实施方案（数字化加工整体操作流程，项目管理制度，项目进度安排等）。 实施方案内容详尽、科学、合理，可行性强得8分； 实施方案科学、合理，可行性较强得6分； 实施方案基本科学、合理，可行性得4分； 实施方案内容一般，可行性一般得2分； 实施方案内容简单笼统，无针对性得1分；未提供不得分。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拟投入设备、软件配置</w:t>
            </w:r>
          </w:p>
        </w:tc>
        <w:tc>
          <w:tcPr>
            <w:tcW w:type="dxa" w:w="2492"/>
          </w:tcPr>
          <w:p>
            <w:pPr>
              <w:pStyle w:val="null3"/>
            </w:pPr>
            <w:r>
              <w:rPr>
                <w:rFonts w:ascii="仿宋_GB2312" w:hAnsi="仿宋_GB2312" w:cs="仿宋_GB2312" w:eastAsia="仿宋_GB2312"/>
              </w:rPr>
              <w:t>供应商提供拟投入设备、软件配置。 配置完全满足采购需求，配置合理，方案全面针对性强、证明材料完整齐全得8分； 配置满足采购需求，配置较合理，方案较全面，针对性合理可行、证明材料较齐全得6分； 配置基本满足采购需求，基本合理，方案有针对性、证明材料基本齐全得4分； 配置合理性一般、方案内容宽泛，证明材料缺失得2分； 配置合理性较差得1分；未提供不得分。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拟投入项目团队人员经验丰富、专业性强、配备科学合理、职责任务、分工明确合理、可操作性强得10分； 人员经验丰富、专业性较强、配备较科学合理、职责任务、分工较明确得8分； 人员经验基本丰富、配备较合理、职责任务明确有针对性得6分； 人员经验基本丰富、配备基本合理、职责任务基本明确得4分； 人员经验一般、配备一般、职责任务不太明确得2分； 人员经验内容简单笼统，职责任务不明确、无针对性得1分；未提供不得分。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针对项目实际提供质量保障方案（明确质量目标，质量控制方案，质量保证措施，质量评估等）。 服务方案内容得当、措施全面、合理可行、项目针对性强，得10分； 质量保障方案内容符合要求，内容全面、针对性较强，得8分； 质量保障方案内容基本涵盖，基本保证项目质量，得6分； 质量保障方案内容简要、措施不够全面、可行性一般得4分； 质量保障方案涵盖内容一般，有明显缺失，得2分； 质量保障方案空泛或无实质性内容，得1分；未提供不得分。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安全保障及保密方案</w:t>
            </w:r>
          </w:p>
        </w:tc>
        <w:tc>
          <w:tcPr>
            <w:tcW w:type="dxa" w:w="2492"/>
          </w:tcPr>
          <w:p>
            <w:pPr>
              <w:pStyle w:val="null3"/>
            </w:pPr>
            <w:r>
              <w:rPr>
                <w:rFonts w:ascii="仿宋_GB2312" w:hAnsi="仿宋_GB2312" w:cs="仿宋_GB2312" w:eastAsia="仿宋_GB2312"/>
              </w:rPr>
              <w:t>针对项目提供安全保障及保密方案（安全保障制度及方案，保密管理制度及方案等）。 安全保障及保密方案完整全面、科学合理、可操作性强得10分； 安全保障及保密方案较全面，可操作性较强得8分； 安全保障及保密方案基本全面，可操作性基本合理得6分； 安全保障及保密方案简要，可操作性基本合理得4分； 安全保障及保密方案可操作性一般得2分； 安全保障及保密方案内容空泛或无实质性内容得1分；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应急服务预案</w:t>
            </w:r>
          </w:p>
        </w:tc>
        <w:tc>
          <w:tcPr>
            <w:tcW w:type="dxa" w:w="2492"/>
          </w:tcPr>
          <w:p>
            <w:pPr>
              <w:pStyle w:val="null3"/>
            </w:pPr>
            <w:r>
              <w:rPr>
                <w:rFonts w:ascii="仿宋_GB2312" w:hAnsi="仿宋_GB2312" w:cs="仿宋_GB2312" w:eastAsia="仿宋_GB2312"/>
              </w:rPr>
              <w:t>针对本项目实施过程中可能会遇到的突发应急事件，按突发应急预案完整性、全面性、认知深度和专业性进行评审。应急预案得当、全面、详尽、完全合理可行、针对性强得6分； 应急服务预案得当、全面、较详尽、合理可行、针对性较强得5分； 应急服务预案比较得当、比较全面、合理可行得4分； 应急服务预案可行性基本完善，实操性基本涵盖得3分； 应急服务预案可行性一般，实操性一般得2分； 应急服务预案空泛或无实质性内容得1分；未提供不得分。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根据项目实际需求提供售后服务方案（售后服务范围，售后服务期限及响应时间，故障处理及补救措施，拟投入售后服务人员配置情况等）。 售后服务方案内容详尽、科学、合理，可行性强得8分； 售后服务方案科学、合理，可行性较强得6分； 售后服务方案基本科学、合理，可行性得4分； 售后服务方案内容一般，可行性一般得2分； 售后服务方案内容简单笼统，无针对性得1分；未提供不得分。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供应商提供的培训方案（培训课程的安排，培训讲师的能力，培训的组织方式，培训质量的保证措施，考核方案等）。 培训方案详实、完全可行，针对性强得5分； 培训方案较完整、内容较适用，可行性较明确得4分； 培训方案基本完整、内容基本适用，可行性基本明确得3分； 培训方案可行性一般得2分； 培训方案描述简单宽泛或无实质性内容得1分；未提供不得分。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供应商提供2022年1月1日至今（以合同签订时间为准）类似业绩，每份得2分，最高得10分。 注：需提供合同（包含合同首页、关键内容页及签署页）复印件并加盖本单位公章有效证明文件。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经资格审查、符合性审查合格的响应文件，其磋商报价为有效磋商报价，满足磋商文件要求且最终磋商报价最低的磋商报价为评标基准价，其价格分为满分。价格分按照下列公式计算。 报价得分=（评标基准价/有效报价）×价格权重（10%）×100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详见附件：2服务要求响应表.docx</w:t>
      </w:r>
    </w:p>
    <w:p>
      <w:pPr>
        <w:pStyle w:val="null3"/>
        <w:ind w:firstLine="960"/>
      </w:pPr>
      <w:r>
        <w:rPr>
          <w:rFonts w:ascii="仿宋_GB2312" w:hAnsi="仿宋_GB2312" w:cs="仿宋_GB2312" w:eastAsia="仿宋_GB2312"/>
        </w:rPr>
        <w:t>详见附件：3商务响应表.docx</w:t>
      </w:r>
    </w:p>
    <w:p>
      <w:pPr>
        <w:pStyle w:val="null3"/>
        <w:ind w:firstLine="960"/>
      </w:pPr>
      <w:r>
        <w:rPr>
          <w:rFonts w:ascii="仿宋_GB2312" w:hAnsi="仿宋_GB2312" w:cs="仿宋_GB2312" w:eastAsia="仿宋_GB2312"/>
        </w:rPr>
        <w:t>详见附件：4资质证明文件（参考格式）.docx</w:t>
      </w:r>
    </w:p>
    <w:p>
      <w:pPr>
        <w:pStyle w:val="null3"/>
        <w:ind w:firstLine="960"/>
      </w:pPr>
      <w:r>
        <w:rPr>
          <w:rFonts w:ascii="仿宋_GB2312" w:hAnsi="仿宋_GB2312" w:cs="仿宋_GB2312" w:eastAsia="仿宋_GB2312"/>
        </w:rPr>
        <w:t>详见附件：5服务方案.docx</w:t>
      </w:r>
    </w:p>
    <w:p>
      <w:pPr>
        <w:pStyle w:val="null3"/>
        <w:ind w:firstLine="960"/>
      </w:pPr>
      <w:r>
        <w:rPr>
          <w:rFonts w:ascii="仿宋_GB2312" w:hAnsi="仿宋_GB2312" w:cs="仿宋_GB2312" w:eastAsia="仿宋_GB2312"/>
        </w:rPr>
        <w:t>详见附件：6供应商拒绝政府采购领域商业贿赂承诺书.docx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