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1844DD">
      <w:pPr>
        <w:rPr>
          <w:rFonts w:hint="eastAsia" w:ascii="宋体" w:hAnsi="宋体" w:eastAsia="宋体" w:cs="宋体"/>
          <w:spacing w:val="0"/>
          <w:position w:val="0"/>
          <w:sz w:val="21"/>
          <w:szCs w:val="21"/>
        </w:rPr>
      </w:pPr>
    </w:p>
    <w:p w14:paraId="17C37BBB">
      <w:pPr>
        <w:spacing w:line="360" w:lineRule="auto"/>
        <w:jc w:val="center"/>
        <w:rPr>
          <w:rFonts w:hint="eastAsia" w:ascii="宋体" w:hAnsi="宋体" w:eastAsia="宋体" w:cs="宋体"/>
          <w:b/>
          <w:bCs/>
          <w:spacing w:val="0"/>
          <w:position w:val="0"/>
          <w:sz w:val="36"/>
          <w:szCs w:val="36"/>
        </w:rPr>
      </w:pPr>
      <w:r>
        <w:rPr>
          <w:rFonts w:hint="eastAsia" w:ascii="宋体" w:hAnsi="宋体" w:eastAsia="宋体" w:cs="宋体"/>
          <w:b/>
          <w:bCs/>
          <w:spacing w:val="0"/>
          <w:position w:val="0"/>
          <w:sz w:val="28"/>
          <w:szCs w:val="28"/>
        </w:rPr>
        <w:t>合同草案条款</w:t>
      </w:r>
    </w:p>
    <w:p w14:paraId="5E8A1A12">
      <w:pPr>
        <w:adjustRightInd w:val="0"/>
        <w:snapToGrid w:val="0"/>
        <w:spacing w:line="360" w:lineRule="auto"/>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采购人（全称）：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；（以下简称甲方）</w:t>
      </w:r>
    </w:p>
    <w:p w14:paraId="718D9BCF">
      <w:pPr>
        <w:adjustRightInd w:val="0"/>
        <w:snapToGrid w:val="0"/>
        <w:spacing w:line="360" w:lineRule="auto"/>
        <w:ind w:firstLine="482" w:firstLineChars="200"/>
        <w:rPr>
          <w:rFonts w:hint="eastAsia" w:ascii="宋体" w:hAnsi="宋体" w:eastAsia="宋体" w:cs="宋体"/>
          <w:kern w:val="0"/>
          <w:sz w:val="24"/>
          <w:szCs w:val="24"/>
          <w:u w:val="single"/>
        </w:rPr>
      </w:pPr>
      <w:r>
        <w:rPr>
          <w:rFonts w:hint="eastAsia" w:ascii="宋体" w:hAnsi="宋体" w:eastAsia="宋体" w:cs="宋体"/>
          <w:b/>
          <w:kern w:val="0"/>
          <w:sz w:val="24"/>
          <w:szCs w:val="24"/>
        </w:rPr>
        <w:t>成交供应商（全称）：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；（以下简称乙方）</w:t>
      </w:r>
    </w:p>
    <w:p w14:paraId="76AB7DD7">
      <w:pPr>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依照《中华人民共和国民法典》及其他有关法律、法规，遵循平等、自愿、公平和诚信的原则，双方就本项目范围与相关服务事项协商一致，订立本合同。</w:t>
      </w:r>
    </w:p>
    <w:p w14:paraId="6C97C377">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 xml:space="preserve">一、合同内容 </w:t>
      </w:r>
    </w:p>
    <w:p w14:paraId="40FA192F">
      <w:pPr>
        <w:autoSpaceDE w:val="0"/>
        <w:autoSpaceDN w:val="0"/>
        <w:adjustRightInd w:val="0"/>
        <w:snapToGrid w:val="0"/>
        <w:spacing w:line="360" w:lineRule="auto"/>
        <w:ind w:firstLine="482" w:firstLineChars="200"/>
        <w:textAlignment w:val="bottom"/>
        <w:rPr>
          <w:rFonts w:hint="eastAsia" w:ascii="宋体" w:hAnsi="宋体" w:eastAsia="宋体" w:cs="宋体"/>
          <w:b/>
          <w:kern w:val="0"/>
          <w:sz w:val="24"/>
          <w:szCs w:val="24"/>
          <w:u w:val="single"/>
        </w:rPr>
      </w:pPr>
      <w:r>
        <w:rPr>
          <w:rFonts w:hint="eastAsia" w:ascii="宋体" w:hAnsi="宋体" w:eastAsia="宋体" w:cs="宋体"/>
          <w:b/>
          <w:kern w:val="0"/>
          <w:sz w:val="24"/>
          <w:szCs w:val="24"/>
          <w:u w:val="single"/>
        </w:rPr>
        <w:t xml:space="preserve">                         </w:t>
      </w:r>
    </w:p>
    <w:p w14:paraId="53665159">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二、服务地点及</w:t>
      </w:r>
      <w:r>
        <w:rPr>
          <w:rFonts w:hint="eastAsia" w:ascii="宋体" w:hAnsi="宋体" w:eastAsia="宋体" w:cs="宋体"/>
          <w:b/>
          <w:bCs w:val="0"/>
          <w:kern w:val="0"/>
          <w:sz w:val="24"/>
          <w:szCs w:val="24"/>
          <w:lang w:val="en-US" w:eastAsia="zh-CN"/>
        </w:rPr>
        <w:t>交付期</w:t>
      </w:r>
    </w:p>
    <w:p w14:paraId="69575ACA">
      <w:pPr>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服务地点：</w:t>
      </w:r>
      <w:r>
        <w:rPr>
          <w:rFonts w:hint="eastAsia" w:ascii="宋体" w:hAnsi="宋体" w:eastAsia="宋体" w:cs="宋体"/>
          <w:kern w:val="0"/>
          <w:sz w:val="24"/>
          <w:szCs w:val="24"/>
          <w:lang w:val="en-US" w:eastAsia="zh-CN"/>
        </w:rPr>
        <w:t>采购人指定地点</w:t>
      </w:r>
      <w:r>
        <w:rPr>
          <w:rFonts w:hint="eastAsia" w:ascii="宋体" w:hAnsi="宋体" w:eastAsia="宋体" w:cs="宋体"/>
          <w:kern w:val="0"/>
          <w:sz w:val="24"/>
          <w:szCs w:val="24"/>
        </w:rPr>
        <w:t>。</w:t>
      </w:r>
    </w:p>
    <w:p w14:paraId="2EA645E2">
      <w:pPr>
        <w:spacing w:line="360" w:lineRule="auto"/>
        <w:ind w:firstLine="48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2.服务期：自合同签订之日起60天</w:t>
      </w:r>
    </w:p>
    <w:p w14:paraId="41BCAB0A">
      <w:pPr>
        <w:keepNext w:val="0"/>
        <w:keepLines w:val="0"/>
        <w:pageBreakBefore w:val="0"/>
        <w:kinsoku/>
        <w:wordWrap/>
        <w:topLinePunct w:val="0"/>
        <w:bidi w:val="0"/>
        <w:snapToGrid/>
        <w:spacing w:line="324"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三、</w:t>
      </w:r>
      <w:r>
        <w:rPr>
          <w:rFonts w:hint="eastAsia" w:ascii="宋体" w:hAnsi="宋体" w:eastAsia="宋体" w:cs="宋体"/>
          <w:b/>
          <w:bCs/>
          <w:color w:val="auto"/>
          <w:sz w:val="24"/>
          <w:highlight w:val="none"/>
        </w:rPr>
        <w:t>合同价款及付款比例</w:t>
      </w:r>
    </w:p>
    <w:p w14:paraId="358AE8E8">
      <w:pPr>
        <w:spacing w:line="360" w:lineRule="auto"/>
        <w:ind w:firstLine="480"/>
        <w:rPr>
          <w:rFonts w:hint="eastAsia" w:ascii="宋体" w:hAnsi="宋体" w:eastAsia="宋体" w:cs="宋体"/>
          <w:kern w:val="0"/>
          <w:sz w:val="24"/>
          <w:szCs w:val="24"/>
          <w:lang w:eastAsia="zh-CN"/>
        </w:rPr>
      </w:pPr>
      <w:r>
        <w:rPr>
          <w:rFonts w:hint="eastAsia" w:ascii="宋体" w:hAnsi="宋体" w:eastAsia="宋体" w:cs="宋体"/>
          <w:kern w:val="0"/>
          <w:sz w:val="24"/>
          <w:szCs w:val="24"/>
        </w:rPr>
        <w:t>1.合同价款：合同为</w:t>
      </w:r>
      <w:r>
        <w:rPr>
          <w:rFonts w:hint="eastAsia" w:ascii="宋体" w:hAnsi="宋体" w:eastAsia="宋体" w:cs="宋体"/>
          <w:kern w:val="0"/>
          <w:sz w:val="24"/>
          <w:szCs w:val="24"/>
          <w:lang w:val="en-US" w:eastAsia="zh-CN"/>
        </w:rPr>
        <w:t>固定总价</w:t>
      </w:r>
      <w:r>
        <w:rPr>
          <w:rFonts w:hint="eastAsia" w:ascii="宋体" w:hAnsi="宋体" w:eastAsia="宋体" w:cs="宋体"/>
          <w:kern w:val="0"/>
          <w:sz w:val="24"/>
          <w:szCs w:val="24"/>
        </w:rPr>
        <w:t>合同</w:t>
      </w:r>
      <w:r>
        <w:rPr>
          <w:rFonts w:hint="eastAsia" w:ascii="宋体" w:hAnsi="宋体" w:eastAsia="宋体" w:cs="宋体"/>
          <w:kern w:val="0"/>
          <w:sz w:val="24"/>
          <w:szCs w:val="24"/>
          <w:lang w:eastAsia="zh-CN"/>
        </w:rPr>
        <w:t>。</w:t>
      </w:r>
    </w:p>
    <w:p w14:paraId="25294E38">
      <w:pPr>
        <w:spacing w:line="360" w:lineRule="auto"/>
        <w:ind w:firstLine="48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付款方式：</w:t>
      </w:r>
    </w:p>
    <w:p w14:paraId="75570AB0">
      <w:pPr>
        <w:spacing w:line="360" w:lineRule="auto"/>
        <w:ind w:firstLine="480"/>
        <w:rPr>
          <w:rFonts w:hint="default" w:ascii="宋体" w:hAnsi="宋体" w:eastAsia="宋体" w:cs="宋体"/>
          <w:kern w:val="0"/>
          <w:sz w:val="24"/>
          <w:szCs w:val="24"/>
          <w:lang w:val="en-US" w:eastAsia="zh-CN"/>
        </w:rPr>
      </w:pPr>
      <w:r>
        <w:rPr>
          <w:rFonts w:hint="default" w:ascii="宋体" w:hAnsi="宋体" w:eastAsia="宋体" w:cs="宋体"/>
          <w:kern w:val="0"/>
          <w:sz w:val="24"/>
          <w:szCs w:val="24"/>
          <w:lang w:val="en-US" w:eastAsia="zh-CN"/>
        </w:rPr>
        <w:t>1.付款条件说明：合同签订后，乙方应开具增值税发票，达到付款条件起15日内，支付合同总金额</w:t>
      </w:r>
      <w:r>
        <w:rPr>
          <w:rFonts w:hint="eastAsia" w:ascii="宋体" w:hAnsi="宋体" w:eastAsia="宋体" w:cs="宋体"/>
          <w:kern w:val="0"/>
          <w:sz w:val="24"/>
          <w:szCs w:val="24"/>
          <w:lang w:val="en-US" w:eastAsia="zh-CN"/>
        </w:rPr>
        <w:t>的40.00%，</w:t>
      </w:r>
    </w:p>
    <w:p w14:paraId="0821721B">
      <w:pPr>
        <w:spacing w:line="360" w:lineRule="auto"/>
        <w:ind w:firstLine="48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r>
        <w:rPr>
          <w:rFonts w:hint="default" w:ascii="宋体" w:hAnsi="宋体" w:eastAsia="宋体" w:cs="宋体"/>
          <w:kern w:val="0"/>
          <w:sz w:val="24"/>
          <w:szCs w:val="24"/>
          <w:lang w:val="en-US" w:eastAsia="zh-CN"/>
        </w:rPr>
        <w:t>付款条件说明：</w:t>
      </w:r>
      <w:r>
        <w:rPr>
          <w:rFonts w:hint="eastAsia" w:ascii="宋体" w:hAnsi="宋体" w:eastAsia="宋体" w:cs="宋体"/>
          <w:kern w:val="0"/>
          <w:sz w:val="24"/>
          <w:szCs w:val="24"/>
          <w:lang w:val="en-US" w:eastAsia="zh-CN"/>
        </w:rPr>
        <w:t>服务完成并验收合格后，达到付款条件起15日内，支付合同总金额的60.00%。</w:t>
      </w:r>
    </w:p>
    <w:p w14:paraId="10EA40A2">
      <w:pPr>
        <w:spacing w:line="360" w:lineRule="auto"/>
        <w:ind w:firstLine="480"/>
        <w:rPr>
          <w:rFonts w:hint="eastAsia" w:ascii="宋体" w:hAnsi="宋体" w:eastAsia="宋体" w:cs="宋体"/>
          <w:bCs/>
          <w:color w:val="auto"/>
          <w:sz w:val="24"/>
          <w:highlight w:val="none"/>
        </w:rPr>
      </w:pPr>
      <w:r>
        <w:rPr>
          <w:rFonts w:hint="eastAsia" w:ascii="宋体" w:hAnsi="宋体" w:eastAsia="宋体" w:cs="宋体"/>
          <w:kern w:val="0"/>
          <w:sz w:val="24"/>
          <w:szCs w:val="24"/>
          <w:lang w:val="en-US" w:eastAsia="zh-CN"/>
        </w:rPr>
        <w:t>注：每次付款前乙方需提供相关发票及收款依据。</w:t>
      </w:r>
      <w:r>
        <w:rPr>
          <w:rFonts w:hint="eastAsia" w:ascii="宋体" w:hAnsi="宋体" w:eastAsia="宋体" w:cs="宋体"/>
          <w:kern w:val="0"/>
          <w:sz w:val="24"/>
          <w:szCs w:val="24"/>
        </w:rPr>
        <w:t>3.乙方开户银行指定账户为：</w:t>
      </w:r>
    </w:p>
    <w:p w14:paraId="09F366A0">
      <w:pPr>
        <w:keepNext w:val="0"/>
        <w:keepLines w:val="0"/>
        <w:pageBreakBefore w:val="0"/>
        <w:widowControl/>
        <w:kinsoku/>
        <w:wordWrap/>
        <w:overflowPunct/>
        <w:topLinePunct w:val="0"/>
        <w:autoSpaceDE w:val="0"/>
        <w:autoSpaceDN w:val="0"/>
        <w:bidi w:val="0"/>
        <w:adjustRightInd w:val="0"/>
        <w:snapToGrid/>
        <w:spacing w:line="324" w:lineRule="auto"/>
        <w:ind w:firstLine="480" w:firstLineChars="200"/>
        <w:jc w:val="left"/>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收款人：</w:t>
      </w:r>
    </w:p>
    <w:p w14:paraId="63455A5C">
      <w:pPr>
        <w:keepNext w:val="0"/>
        <w:keepLines w:val="0"/>
        <w:pageBreakBefore w:val="0"/>
        <w:widowControl/>
        <w:kinsoku/>
        <w:wordWrap/>
        <w:overflowPunct/>
        <w:topLinePunct w:val="0"/>
        <w:autoSpaceDE w:val="0"/>
        <w:autoSpaceDN w:val="0"/>
        <w:bidi w:val="0"/>
        <w:adjustRightInd w:val="0"/>
        <w:snapToGrid/>
        <w:spacing w:line="324" w:lineRule="auto"/>
        <w:ind w:firstLine="480" w:firstLineChars="200"/>
        <w:jc w:val="left"/>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开户行：</w:t>
      </w:r>
    </w:p>
    <w:p w14:paraId="0E43341D">
      <w:pPr>
        <w:keepNext w:val="0"/>
        <w:keepLines w:val="0"/>
        <w:pageBreakBefore w:val="0"/>
        <w:widowControl/>
        <w:kinsoku/>
        <w:wordWrap/>
        <w:overflowPunct/>
        <w:topLinePunct w:val="0"/>
        <w:autoSpaceDE w:val="0"/>
        <w:autoSpaceDN w:val="0"/>
        <w:bidi w:val="0"/>
        <w:adjustRightInd w:val="0"/>
        <w:snapToGrid/>
        <w:spacing w:line="324" w:lineRule="auto"/>
        <w:ind w:firstLine="480" w:firstLineChars="200"/>
        <w:jc w:val="left"/>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账号：</w:t>
      </w:r>
    </w:p>
    <w:p w14:paraId="353283C0">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eastAsia="zh-CN"/>
        </w:rPr>
        <w:t>四</w:t>
      </w:r>
      <w:r>
        <w:rPr>
          <w:rFonts w:hint="eastAsia" w:ascii="宋体" w:hAnsi="宋体" w:eastAsia="宋体" w:cs="宋体"/>
          <w:b/>
          <w:bCs/>
          <w:kern w:val="0"/>
          <w:sz w:val="24"/>
          <w:szCs w:val="24"/>
        </w:rPr>
        <w:t>、双方的权利和义务</w:t>
      </w:r>
    </w:p>
    <w:p w14:paraId="180D4F11">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（一）甲方的权利与义务</w:t>
      </w:r>
    </w:p>
    <w:p w14:paraId="49B6EEA0">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3F82765D">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2.甲方有权对服务质量进行评估，若服务评估结果不合格，甲方有权扣除不超过10%的合同金额或终止合同。</w:t>
      </w:r>
    </w:p>
    <w:p w14:paraId="61E95C1B">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3.负责检查监督乙方管理工作的实施及制度的执行情况。</w:t>
      </w:r>
    </w:p>
    <w:p w14:paraId="22FBB8F9">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4.根据本合同规定，按时向乙方支付服务费用。</w:t>
      </w:r>
    </w:p>
    <w:p w14:paraId="52BDB181">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5.国家法律、法规所规定由甲方承担的其它责任。</w:t>
      </w:r>
    </w:p>
    <w:p w14:paraId="69BBF0F4">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lang w:val="en-US" w:eastAsia="zh-CN"/>
        </w:rPr>
        <w:t>6</w:t>
      </w:r>
      <w:r>
        <w:rPr>
          <w:rFonts w:hint="eastAsia" w:ascii="宋体" w:hAnsi="宋体" w:eastAsia="宋体" w:cs="宋体"/>
          <w:bCs/>
          <w:kern w:val="0"/>
          <w:sz w:val="24"/>
          <w:szCs w:val="24"/>
        </w:rPr>
        <w:t>.乙方在为甲方提供服务时所形成的成果及成果的知识产权归甲方所有。</w:t>
      </w:r>
    </w:p>
    <w:p w14:paraId="6A0535BE">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lang w:val="en-US" w:eastAsia="zh-CN"/>
        </w:rPr>
        <w:t>7</w:t>
      </w:r>
      <w:r>
        <w:rPr>
          <w:rFonts w:hint="eastAsia" w:ascii="宋体" w:hAnsi="宋体" w:eastAsia="宋体" w:cs="宋体"/>
          <w:bCs/>
          <w:kern w:val="0"/>
          <w:sz w:val="24"/>
          <w:szCs w:val="24"/>
        </w:rPr>
        <w:t>.甲方有权阐述对具体问题的意见和建议。</w:t>
      </w:r>
    </w:p>
    <w:p w14:paraId="24B42F9D">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（二）乙方的权利与义务</w:t>
      </w:r>
    </w:p>
    <w:p w14:paraId="07BE9002">
      <w:pPr>
        <w:autoSpaceDE w:val="0"/>
        <w:autoSpaceDN w:val="0"/>
        <w:adjustRightInd w:val="0"/>
        <w:snapToGrid w:val="0"/>
        <w:spacing w:line="360" w:lineRule="auto"/>
        <w:ind w:firstLine="480" w:firstLineChars="200"/>
        <w:rPr>
          <w:rFonts w:hint="default" w:ascii="宋体" w:hAnsi="宋体" w:eastAsia="宋体" w:cs="宋体"/>
          <w:bCs/>
          <w:kern w:val="0"/>
          <w:sz w:val="24"/>
          <w:szCs w:val="24"/>
          <w:lang w:val="en-US" w:eastAsia="zh-CN"/>
        </w:rPr>
      </w:pPr>
      <w:r>
        <w:rPr>
          <w:rFonts w:hint="default" w:ascii="宋体" w:hAnsi="宋体" w:eastAsia="宋体" w:cs="宋体"/>
          <w:bCs/>
          <w:kern w:val="0"/>
          <w:sz w:val="24"/>
          <w:szCs w:val="24"/>
          <w:lang w:val="en-US" w:eastAsia="zh-CN"/>
        </w:rPr>
        <w:t>1.对本合同规定的委托服务范围内的项目享有管理权及服务义务。</w:t>
      </w:r>
    </w:p>
    <w:p w14:paraId="73425455">
      <w:pPr>
        <w:autoSpaceDE w:val="0"/>
        <w:autoSpaceDN w:val="0"/>
        <w:adjustRightInd w:val="0"/>
        <w:snapToGrid w:val="0"/>
        <w:spacing w:line="360" w:lineRule="auto"/>
        <w:ind w:firstLine="480" w:firstLineChars="200"/>
        <w:rPr>
          <w:rFonts w:hint="default" w:ascii="宋体" w:hAnsi="宋体" w:eastAsia="宋体" w:cs="宋体"/>
          <w:bCs/>
          <w:kern w:val="0"/>
          <w:sz w:val="24"/>
          <w:szCs w:val="24"/>
          <w:lang w:val="en-US" w:eastAsia="zh-CN"/>
        </w:rPr>
      </w:pPr>
      <w:r>
        <w:rPr>
          <w:rFonts w:hint="default" w:ascii="宋体" w:hAnsi="宋体" w:eastAsia="宋体" w:cs="宋体"/>
          <w:bCs/>
          <w:kern w:val="0"/>
          <w:sz w:val="24"/>
          <w:szCs w:val="24"/>
          <w:lang w:val="en-US" w:eastAsia="zh-CN"/>
        </w:rPr>
        <w:t>2.根据本合同的规定向甲方收取相关服务费用，并有权在本项目管理范围内管理及合理使用。</w:t>
      </w:r>
    </w:p>
    <w:p w14:paraId="138ACDA2">
      <w:pPr>
        <w:autoSpaceDE w:val="0"/>
        <w:autoSpaceDN w:val="0"/>
        <w:adjustRightInd w:val="0"/>
        <w:snapToGrid w:val="0"/>
        <w:spacing w:line="360" w:lineRule="auto"/>
        <w:ind w:firstLine="480" w:firstLineChars="200"/>
        <w:rPr>
          <w:rFonts w:hint="default" w:ascii="宋体" w:hAnsi="宋体" w:eastAsia="宋体" w:cs="宋体"/>
          <w:bCs/>
          <w:kern w:val="0"/>
          <w:sz w:val="24"/>
          <w:szCs w:val="24"/>
          <w:lang w:val="en-US" w:eastAsia="zh-CN"/>
        </w:rPr>
      </w:pPr>
      <w:r>
        <w:rPr>
          <w:rFonts w:hint="default" w:ascii="宋体" w:hAnsi="宋体" w:eastAsia="宋体" w:cs="宋体"/>
          <w:bCs/>
          <w:kern w:val="0"/>
          <w:sz w:val="24"/>
          <w:szCs w:val="24"/>
          <w:lang w:val="en-US" w:eastAsia="zh-CN"/>
        </w:rPr>
        <w:t>3.及时向甲方通告本项目服务范围内有关服务的重大事项。</w:t>
      </w:r>
    </w:p>
    <w:p w14:paraId="60C9876C">
      <w:pPr>
        <w:autoSpaceDE w:val="0"/>
        <w:autoSpaceDN w:val="0"/>
        <w:adjustRightInd w:val="0"/>
        <w:snapToGrid w:val="0"/>
        <w:spacing w:line="360" w:lineRule="auto"/>
        <w:ind w:firstLine="480" w:firstLineChars="200"/>
        <w:rPr>
          <w:rFonts w:hint="default" w:ascii="宋体" w:hAnsi="宋体" w:eastAsia="宋体" w:cs="宋体"/>
          <w:bCs/>
          <w:kern w:val="0"/>
          <w:sz w:val="24"/>
          <w:szCs w:val="24"/>
          <w:lang w:val="en-US" w:eastAsia="zh-CN"/>
        </w:rPr>
      </w:pPr>
      <w:r>
        <w:rPr>
          <w:rFonts w:hint="default" w:ascii="宋体" w:hAnsi="宋体" w:eastAsia="宋体" w:cs="宋体"/>
          <w:bCs/>
          <w:kern w:val="0"/>
          <w:sz w:val="24"/>
          <w:szCs w:val="24"/>
          <w:lang w:val="en-US" w:eastAsia="zh-CN"/>
        </w:rPr>
        <w:t>4.接受项目行业管理部门及政府有关部门的指导，接受甲方的监督。</w:t>
      </w:r>
    </w:p>
    <w:p w14:paraId="208A51CF">
      <w:pPr>
        <w:autoSpaceDE w:val="0"/>
        <w:autoSpaceDN w:val="0"/>
        <w:adjustRightInd w:val="0"/>
        <w:snapToGrid w:val="0"/>
        <w:spacing w:line="360" w:lineRule="auto"/>
        <w:ind w:firstLine="480" w:firstLineChars="200"/>
        <w:rPr>
          <w:rFonts w:hint="default" w:ascii="宋体" w:hAnsi="宋体" w:eastAsia="宋体" w:cs="宋体"/>
          <w:bCs/>
          <w:kern w:val="0"/>
          <w:sz w:val="24"/>
          <w:szCs w:val="24"/>
          <w:lang w:val="en-US" w:eastAsia="zh-CN"/>
        </w:rPr>
      </w:pPr>
      <w:r>
        <w:rPr>
          <w:rFonts w:hint="default" w:ascii="宋体" w:hAnsi="宋体" w:eastAsia="宋体" w:cs="宋体"/>
          <w:bCs/>
          <w:kern w:val="0"/>
          <w:sz w:val="24"/>
          <w:szCs w:val="24"/>
          <w:lang w:val="en-US" w:eastAsia="zh-CN"/>
        </w:rPr>
        <w:t>5.国家法律、法规所规定由乙方承担的其它责任。</w:t>
      </w:r>
    </w:p>
    <w:p w14:paraId="322C3246">
      <w:pPr>
        <w:autoSpaceDE w:val="0"/>
        <w:autoSpaceDN w:val="0"/>
        <w:adjustRightInd w:val="0"/>
        <w:snapToGrid w:val="0"/>
        <w:spacing w:line="360" w:lineRule="auto"/>
        <w:ind w:firstLine="480" w:firstLineChars="200"/>
        <w:rPr>
          <w:rFonts w:hint="default"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6</w:t>
      </w:r>
      <w:r>
        <w:rPr>
          <w:rFonts w:hint="default" w:ascii="宋体" w:hAnsi="宋体" w:eastAsia="宋体" w:cs="宋体"/>
          <w:bCs/>
          <w:kern w:val="0"/>
          <w:sz w:val="24"/>
          <w:szCs w:val="24"/>
          <w:lang w:val="en-US" w:eastAsia="zh-CN"/>
        </w:rPr>
        <w:t>.对甲方提供的基础资料、数据、信息等严格保密。</w:t>
      </w:r>
    </w:p>
    <w:p w14:paraId="4E6A7D31">
      <w:pPr>
        <w:autoSpaceDE w:val="0"/>
        <w:autoSpaceDN w:val="0"/>
        <w:adjustRightInd w:val="0"/>
        <w:snapToGrid w:val="0"/>
        <w:spacing w:line="360" w:lineRule="auto"/>
        <w:ind w:firstLine="480" w:firstLineChars="200"/>
        <w:rPr>
          <w:rFonts w:hint="default"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7</w:t>
      </w:r>
      <w:r>
        <w:rPr>
          <w:rFonts w:hint="default" w:ascii="宋体" w:hAnsi="宋体" w:eastAsia="宋体" w:cs="宋体"/>
          <w:bCs/>
          <w:kern w:val="0"/>
          <w:sz w:val="24"/>
          <w:szCs w:val="24"/>
          <w:lang w:val="en-US" w:eastAsia="zh-CN"/>
        </w:rPr>
        <w:t>.解答甲方提出的与项目有关的询问，接受甲方监督和检查，无条件按照甲方要求对成果报告进行整改和完善。</w:t>
      </w:r>
    </w:p>
    <w:p w14:paraId="663874B5">
      <w:pPr>
        <w:autoSpaceDE w:val="0"/>
        <w:autoSpaceDN w:val="0"/>
        <w:adjustRightInd w:val="0"/>
        <w:snapToGrid w:val="0"/>
        <w:spacing w:line="360" w:lineRule="auto"/>
        <w:ind w:firstLine="480" w:firstLineChars="200"/>
        <w:rPr>
          <w:rFonts w:hint="default"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8</w:t>
      </w:r>
      <w:r>
        <w:rPr>
          <w:rFonts w:hint="default" w:ascii="宋体" w:hAnsi="宋体" w:eastAsia="宋体" w:cs="宋体"/>
          <w:bCs/>
          <w:kern w:val="0"/>
          <w:sz w:val="24"/>
          <w:szCs w:val="24"/>
          <w:lang w:val="en-US" w:eastAsia="zh-CN"/>
        </w:rPr>
        <w:t>.乙方人员服务期中发生任何安全问题均与甲方无关。</w:t>
      </w:r>
    </w:p>
    <w:p w14:paraId="27276C9D">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eastAsia="zh-CN"/>
        </w:rPr>
        <w:t>五</w:t>
      </w:r>
      <w:r>
        <w:rPr>
          <w:rFonts w:hint="eastAsia" w:ascii="宋体" w:hAnsi="宋体" w:eastAsia="宋体" w:cs="宋体"/>
          <w:b/>
          <w:bCs/>
          <w:kern w:val="0"/>
          <w:sz w:val="24"/>
          <w:szCs w:val="24"/>
        </w:rPr>
        <w:t>、</w:t>
      </w:r>
      <w:r>
        <w:rPr>
          <w:rFonts w:hint="eastAsia" w:ascii="Times New Roman" w:hAnsi="Times New Roman" w:eastAsia="宋体" w:cs="Times New Roman"/>
          <w:b/>
          <w:color w:val="000000" w:themeColor="text1"/>
          <w:sz w:val="24"/>
          <w14:textFill>
            <w14:solidFill>
              <w14:schemeClr w14:val="tx1"/>
            </w14:solidFill>
          </w14:textFill>
        </w:rPr>
        <w:t>数字化加工质量保证及数据质量保证</w:t>
      </w:r>
    </w:p>
    <w:p w14:paraId="3F056DBB">
      <w:pPr>
        <w:autoSpaceDE w:val="0"/>
        <w:autoSpaceDN w:val="0"/>
        <w:adjustRightInd w:val="0"/>
        <w:snapToGrid w:val="0"/>
        <w:spacing w:line="360" w:lineRule="auto"/>
        <w:ind w:firstLine="456" w:firstLineChars="200"/>
        <w:rPr>
          <w:rFonts w:hint="eastAsia" w:ascii="宋体" w:hAnsi="宋体" w:eastAsia="宋体" w:cs="宋体"/>
          <w:bCs/>
          <w:spacing w:val="-6"/>
          <w:kern w:val="0"/>
          <w:sz w:val="24"/>
          <w:szCs w:val="24"/>
        </w:rPr>
      </w:pPr>
      <w:r>
        <w:rPr>
          <w:rFonts w:hint="eastAsia" w:ascii="宋体" w:hAnsi="宋体" w:eastAsia="宋体" w:cs="宋体"/>
          <w:bCs/>
          <w:spacing w:val="-6"/>
          <w:kern w:val="0"/>
          <w:sz w:val="24"/>
          <w:szCs w:val="24"/>
          <w:lang w:val="en-US" w:eastAsia="zh-CN"/>
        </w:rPr>
        <w:t>1.</w:t>
      </w:r>
      <w:r>
        <w:rPr>
          <w:rFonts w:hint="eastAsia" w:ascii="宋体" w:hAnsi="宋体" w:eastAsia="宋体" w:cs="宋体"/>
          <w:bCs/>
          <w:spacing w:val="-6"/>
          <w:kern w:val="0"/>
          <w:sz w:val="24"/>
          <w:szCs w:val="24"/>
        </w:rPr>
        <w:t>乙方需派一名项目负责人，直接与甲方沟通，项目负责人接收甲方提出的问题与要求，并及时反馈给工作组，解决在项目实施过程中遇到的问题。</w:t>
      </w:r>
    </w:p>
    <w:p w14:paraId="7849543F">
      <w:pPr>
        <w:autoSpaceDE w:val="0"/>
        <w:autoSpaceDN w:val="0"/>
        <w:adjustRightInd w:val="0"/>
        <w:snapToGrid w:val="0"/>
        <w:spacing w:line="360" w:lineRule="auto"/>
        <w:ind w:firstLine="482" w:firstLineChars="200"/>
        <w:rPr>
          <w:rFonts w:hint="eastAsia" w:ascii="宋体" w:hAnsi="宋体" w:eastAsia="宋体" w:cs="宋体"/>
          <w:bCs/>
          <w:kern w:val="0"/>
          <w:sz w:val="24"/>
          <w:szCs w:val="24"/>
        </w:rPr>
      </w:pPr>
      <w:r>
        <w:rPr>
          <w:rFonts w:hint="eastAsia" w:ascii="宋体" w:hAnsi="宋体" w:eastAsia="宋体" w:cs="宋体"/>
          <w:b/>
          <w:color w:val="auto"/>
          <w:sz w:val="24"/>
          <w:highlight w:val="none"/>
        </w:rPr>
        <w:t>乙方：</w:t>
      </w:r>
      <w:r>
        <w:rPr>
          <w:rFonts w:hint="eastAsia" w:ascii="宋体" w:hAnsi="宋体" w:eastAsia="宋体" w:cs="宋体"/>
          <w:bCs/>
          <w:color w:val="auto"/>
          <w:sz w:val="24"/>
          <w:highlight w:val="none"/>
        </w:rPr>
        <w:t>本项目拟派</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为负责人，联系电话：</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，身份证号：</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w:t>
      </w:r>
    </w:p>
    <w:p w14:paraId="4133A867">
      <w:pPr>
        <w:autoSpaceDE w:val="0"/>
        <w:autoSpaceDN w:val="0"/>
        <w:adjustRightInd w:val="0"/>
        <w:snapToGrid w:val="0"/>
        <w:spacing w:line="360" w:lineRule="auto"/>
        <w:ind w:firstLine="456" w:firstLineChars="200"/>
        <w:rPr>
          <w:rFonts w:hint="eastAsia" w:ascii="宋体" w:hAnsi="宋体" w:eastAsia="宋体" w:cs="宋体"/>
          <w:bCs/>
          <w:spacing w:val="-6"/>
          <w:kern w:val="0"/>
          <w:sz w:val="24"/>
          <w:szCs w:val="24"/>
        </w:rPr>
      </w:pPr>
      <w:r>
        <w:rPr>
          <w:rFonts w:hint="eastAsia" w:ascii="宋体" w:hAnsi="宋体" w:eastAsia="宋体" w:cs="宋体"/>
          <w:bCs/>
          <w:spacing w:val="-6"/>
          <w:kern w:val="0"/>
          <w:sz w:val="24"/>
          <w:szCs w:val="24"/>
          <w:lang w:val="en-US" w:eastAsia="zh-CN"/>
        </w:rPr>
        <w:t>2.</w:t>
      </w:r>
      <w:r>
        <w:rPr>
          <w:rFonts w:hint="eastAsia" w:ascii="宋体" w:hAnsi="宋体" w:eastAsia="宋体" w:cs="宋体"/>
          <w:bCs/>
          <w:spacing w:val="-6"/>
          <w:kern w:val="0"/>
          <w:sz w:val="24"/>
          <w:szCs w:val="24"/>
        </w:rPr>
        <w:t>乙方对承接甲方的</w:t>
      </w:r>
      <w:r>
        <w:rPr>
          <w:rFonts w:hint="eastAsia" w:ascii="宋体" w:hAnsi="宋体" w:eastAsia="宋体" w:cs="宋体"/>
          <w:bCs/>
          <w:spacing w:val="-6"/>
          <w:kern w:val="0"/>
          <w:sz w:val="24"/>
          <w:szCs w:val="24"/>
          <w:lang w:eastAsia="zh-CN"/>
        </w:rPr>
        <w:t>加工</w:t>
      </w:r>
      <w:r>
        <w:rPr>
          <w:rFonts w:hint="eastAsia" w:ascii="宋体" w:hAnsi="宋体" w:eastAsia="宋体" w:cs="宋体"/>
          <w:bCs/>
          <w:spacing w:val="-6"/>
          <w:kern w:val="0"/>
          <w:sz w:val="24"/>
          <w:szCs w:val="24"/>
        </w:rPr>
        <w:t>数据提供自</w:t>
      </w:r>
      <w:r>
        <w:rPr>
          <w:rFonts w:hint="eastAsia" w:ascii="宋体" w:hAnsi="宋体" w:eastAsia="宋体" w:cs="宋体"/>
          <w:bCs/>
          <w:spacing w:val="-6"/>
          <w:kern w:val="0"/>
          <w:sz w:val="24"/>
          <w:szCs w:val="24"/>
          <w:lang w:eastAsia="zh-CN"/>
        </w:rPr>
        <w:t>移交</w:t>
      </w:r>
      <w:r>
        <w:rPr>
          <w:rFonts w:hint="eastAsia" w:ascii="宋体" w:hAnsi="宋体" w:eastAsia="宋体" w:cs="宋体"/>
          <w:bCs/>
          <w:spacing w:val="-6"/>
          <w:kern w:val="0"/>
          <w:sz w:val="24"/>
          <w:szCs w:val="24"/>
        </w:rPr>
        <w:t>数据当日起五年的质保期，终身免费</w:t>
      </w:r>
      <w:r>
        <w:rPr>
          <w:rFonts w:hint="eastAsia" w:ascii="宋体" w:hAnsi="宋体" w:eastAsia="宋体" w:cs="宋体"/>
          <w:bCs/>
          <w:spacing w:val="-6"/>
          <w:kern w:val="0"/>
          <w:sz w:val="24"/>
          <w:szCs w:val="24"/>
          <w:lang w:eastAsia="zh-CN"/>
        </w:rPr>
        <w:t>技术</w:t>
      </w:r>
      <w:r>
        <w:rPr>
          <w:rFonts w:hint="eastAsia" w:ascii="宋体" w:hAnsi="宋体" w:eastAsia="宋体" w:cs="宋体"/>
          <w:bCs/>
          <w:spacing w:val="-6"/>
          <w:kern w:val="0"/>
          <w:sz w:val="24"/>
          <w:szCs w:val="24"/>
        </w:rPr>
        <w:t>服务。质保期内，乙方免费为发现的数据错误提供</w:t>
      </w:r>
      <w:r>
        <w:rPr>
          <w:rFonts w:hint="eastAsia" w:ascii="宋体" w:hAnsi="宋体" w:eastAsia="宋体" w:cs="宋体"/>
          <w:bCs/>
          <w:spacing w:val="-6"/>
          <w:kern w:val="0"/>
          <w:sz w:val="24"/>
          <w:szCs w:val="24"/>
          <w:lang w:eastAsia="zh-CN"/>
        </w:rPr>
        <w:t>免费修正</w:t>
      </w:r>
      <w:r>
        <w:rPr>
          <w:rFonts w:hint="eastAsia" w:ascii="宋体" w:hAnsi="宋体" w:eastAsia="宋体" w:cs="宋体"/>
          <w:bCs/>
          <w:spacing w:val="-6"/>
          <w:kern w:val="0"/>
          <w:sz w:val="24"/>
          <w:szCs w:val="24"/>
        </w:rPr>
        <w:t>。质保期外发现的数据</w:t>
      </w:r>
      <w:r>
        <w:rPr>
          <w:rFonts w:hint="eastAsia" w:ascii="宋体" w:hAnsi="宋体" w:eastAsia="宋体" w:cs="宋体"/>
          <w:bCs/>
          <w:spacing w:val="-6"/>
          <w:kern w:val="0"/>
          <w:sz w:val="24"/>
          <w:szCs w:val="24"/>
          <w:lang w:val="en-US" w:eastAsia="zh-CN"/>
        </w:rPr>
        <w:t>错误</w:t>
      </w:r>
      <w:r>
        <w:rPr>
          <w:rFonts w:hint="eastAsia" w:ascii="宋体" w:hAnsi="宋体" w:eastAsia="宋体" w:cs="宋体"/>
          <w:bCs/>
          <w:spacing w:val="-6"/>
          <w:kern w:val="0"/>
          <w:sz w:val="24"/>
          <w:szCs w:val="24"/>
        </w:rPr>
        <w:t>，由甲、乙双方协商解决。</w:t>
      </w:r>
    </w:p>
    <w:p w14:paraId="136A984A">
      <w:pPr>
        <w:autoSpaceDE w:val="0"/>
        <w:autoSpaceDN w:val="0"/>
        <w:adjustRightInd w:val="0"/>
        <w:snapToGrid w:val="0"/>
        <w:spacing w:line="360" w:lineRule="auto"/>
        <w:ind w:firstLine="456" w:firstLineChars="200"/>
        <w:rPr>
          <w:rFonts w:hint="eastAsia" w:ascii="宋体" w:hAnsi="宋体" w:eastAsia="宋体" w:cs="宋体"/>
          <w:bCs/>
          <w:spacing w:val="-6"/>
          <w:kern w:val="0"/>
          <w:sz w:val="24"/>
          <w:szCs w:val="24"/>
        </w:rPr>
      </w:pPr>
      <w:r>
        <w:rPr>
          <w:rFonts w:hint="eastAsia" w:ascii="宋体" w:hAnsi="宋体" w:eastAsia="宋体" w:cs="宋体"/>
          <w:bCs/>
          <w:spacing w:val="-6"/>
          <w:kern w:val="0"/>
          <w:sz w:val="24"/>
          <w:szCs w:val="24"/>
          <w:lang w:val="en-US" w:eastAsia="zh-CN"/>
        </w:rPr>
        <w:t>3.</w:t>
      </w:r>
      <w:r>
        <w:rPr>
          <w:rFonts w:hint="eastAsia" w:ascii="宋体" w:hAnsi="宋体" w:eastAsia="宋体" w:cs="宋体"/>
          <w:bCs/>
          <w:spacing w:val="-6"/>
          <w:kern w:val="0"/>
          <w:sz w:val="24"/>
          <w:szCs w:val="24"/>
        </w:rPr>
        <w:t>项目在实施过程中会出现不可预料的需求变更，乙方需积极配合甲方的需求变更，并按照变更后的需求继续进行方案实施。</w:t>
      </w:r>
    </w:p>
    <w:p w14:paraId="5F03AFE2">
      <w:pPr>
        <w:autoSpaceDE w:val="0"/>
        <w:autoSpaceDN w:val="0"/>
        <w:adjustRightInd w:val="0"/>
        <w:snapToGrid w:val="0"/>
        <w:spacing w:line="360" w:lineRule="auto"/>
        <w:ind w:firstLine="456" w:firstLineChars="200"/>
        <w:rPr>
          <w:rFonts w:hint="eastAsia" w:ascii="宋体" w:hAnsi="宋体" w:eastAsia="宋体" w:cs="宋体"/>
          <w:bCs/>
          <w:spacing w:val="-6"/>
          <w:kern w:val="0"/>
          <w:sz w:val="24"/>
          <w:szCs w:val="24"/>
        </w:rPr>
      </w:pPr>
      <w:r>
        <w:rPr>
          <w:rFonts w:hint="eastAsia" w:ascii="宋体" w:hAnsi="宋体" w:eastAsia="宋体" w:cs="宋体"/>
          <w:bCs/>
          <w:spacing w:val="-6"/>
          <w:kern w:val="0"/>
          <w:sz w:val="24"/>
          <w:szCs w:val="24"/>
          <w:lang w:val="en-US" w:eastAsia="zh-CN"/>
        </w:rPr>
        <w:t>4.</w:t>
      </w:r>
      <w:r>
        <w:rPr>
          <w:rFonts w:hint="eastAsia" w:ascii="宋体" w:hAnsi="宋体" w:eastAsia="宋体" w:cs="宋体"/>
          <w:bCs/>
          <w:spacing w:val="-6"/>
          <w:kern w:val="0"/>
          <w:sz w:val="24"/>
          <w:szCs w:val="24"/>
        </w:rPr>
        <w:t>乙方需提交所有实施方案流程及说明文档。</w:t>
      </w:r>
    </w:p>
    <w:p w14:paraId="4C4044EA">
      <w:pPr>
        <w:autoSpaceDE w:val="0"/>
        <w:autoSpaceDN w:val="0"/>
        <w:adjustRightInd w:val="0"/>
        <w:snapToGrid w:val="0"/>
        <w:spacing w:line="360" w:lineRule="auto"/>
        <w:ind w:firstLine="456" w:firstLineChars="200"/>
        <w:rPr>
          <w:rFonts w:hint="eastAsia" w:ascii="宋体" w:hAnsi="宋体" w:eastAsia="宋体" w:cs="宋体"/>
          <w:bCs/>
          <w:spacing w:val="-6"/>
          <w:kern w:val="0"/>
          <w:sz w:val="24"/>
          <w:szCs w:val="24"/>
        </w:rPr>
      </w:pPr>
      <w:r>
        <w:rPr>
          <w:rFonts w:hint="eastAsia" w:ascii="宋体" w:hAnsi="宋体" w:eastAsia="宋体" w:cs="宋体"/>
          <w:bCs/>
          <w:spacing w:val="-6"/>
          <w:kern w:val="0"/>
          <w:sz w:val="24"/>
          <w:szCs w:val="24"/>
          <w:lang w:val="en-US" w:eastAsia="zh-CN"/>
        </w:rPr>
        <w:t>5.</w:t>
      </w:r>
      <w:r>
        <w:rPr>
          <w:rFonts w:hint="eastAsia" w:ascii="宋体" w:hAnsi="宋体" w:eastAsia="宋体" w:cs="宋体"/>
          <w:bCs/>
          <w:spacing w:val="-6"/>
          <w:kern w:val="0"/>
          <w:sz w:val="24"/>
          <w:szCs w:val="24"/>
        </w:rPr>
        <w:t>乙方需建立高效的管理团队，项目团队组成合理。</w:t>
      </w:r>
    </w:p>
    <w:p w14:paraId="57AEFFE9">
      <w:pPr>
        <w:autoSpaceDE w:val="0"/>
        <w:autoSpaceDN w:val="0"/>
        <w:adjustRightInd w:val="0"/>
        <w:snapToGrid w:val="0"/>
        <w:spacing w:line="360" w:lineRule="auto"/>
        <w:ind w:firstLine="456" w:firstLineChars="200"/>
        <w:rPr>
          <w:rFonts w:hint="eastAsia" w:ascii="宋体" w:hAnsi="宋体" w:eastAsia="宋体" w:cs="宋体"/>
          <w:bCs/>
          <w:spacing w:val="-6"/>
          <w:kern w:val="0"/>
          <w:sz w:val="24"/>
          <w:szCs w:val="24"/>
        </w:rPr>
      </w:pPr>
      <w:r>
        <w:rPr>
          <w:rFonts w:hint="eastAsia" w:ascii="宋体" w:hAnsi="宋体" w:eastAsia="宋体" w:cs="宋体"/>
          <w:bCs/>
          <w:spacing w:val="-6"/>
          <w:kern w:val="0"/>
          <w:sz w:val="24"/>
          <w:szCs w:val="24"/>
          <w:lang w:val="en-US" w:eastAsia="zh-CN"/>
        </w:rPr>
        <w:t>6.</w:t>
      </w:r>
      <w:r>
        <w:rPr>
          <w:rFonts w:hint="eastAsia" w:ascii="宋体" w:hAnsi="宋体" w:eastAsia="宋体" w:cs="宋体"/>
          <w:bCs/>
          <w:spacing w:val="-6"/>
          <w:kern w:val="0"/>
          <w:sz w:val="24"/>
          <w:szCs w:val="24"/>
        </w:rPr>
        <w:t>乙方需设有详细的技术资料档案和服务档案，将保存项目的详细资料以便于更好地提供服务。</w:t>
      </w:r>
    </w:p>
    <w:p w14:paraId="7A865904">
      <w:pPr>
        <w:autoSpaceDE w:val="0"/>
        <w:autoSpaceDN w:val="0"/>
        <w:adjustRightInd w:val="0"/>
        <w:snapToGrid w:val="0"/>
        <w:spacing w:line="360" w:lineRule="auto"/>
        <w:ind w:firstLine="456" w:firstLineChars="200"/>
        <w:rPr>
          <w:rFonts w:hint="eastAsia" w:ascii="宋体" w:hAnsi="宋体" w:eastAsia="宋体" w:cs="宋体"/>
          <w:bCs/>
          <w:spacing w:val="-6"/>
          <w:kern w:val="0"/>
          <w:sz w:val="24"/>
          <w:szCs w:val="24"/>
        </w:rPr>
      </w:pPr>
      <w:r>
        <w:rPr>
          <w:rFonts w:hint="eastAsia" w:ascii="宋体" w:hAnsi="宋体" w:eastAsia="宋体" w:cs="宋体"/>
          <w:bCs/>
          <w:spacing w:val="-6"/>
          <w:kern w:val="0"/>
          <w:sz w:val="24"/>
          <w:szCs w:val="24"/>
          <w:lang w:val="en-US" w:eastAsia="zh-CN"/>
        </w:rPr>
        <w:t>7.</w:t>
      </w:r>
      <w:r>
        <w:rPr>
          <w:rFonts w:hint="eastAsia" w:ascii="宋体" w:hAnsi="宋体" w:eastAsia="宋体" w:cs="宋体"/>
          <w:bCs/>
          <w:spacing w:val="-6"/>
          <w:kern w:val="0"/>
          <w:sz w:val="24"/>
          <w:szCs w:val="24"/>
        </w:rPr>
        <w:t>乙方应建立系统应急处理机制，提供运行维护措施、故障应急处理等。遇到各类突发事件时采取有效的应急措施及时处理和解决问题。</w:t>
      </w:r>
    </w:p>
    <w:p w14:paraId="43EFEC7D">
      <w:pPr>
        <w:autoSpaceDE w:val="0"/>
        <w:autoSpaceDN w:val="0"/>
        <w:adjustRightInd w:val="0"/>
        <w:snapToGrid w:val="0"/>
        <w:spacing w:line="360" w:lineRule="auto"/>
        <w:ind w:firstLine="456" w:firstLineChars="200"/>
        <w:rPr>
          <w:rFonts w:hint="eastAsia" w:ascii="宋体" w:hAnsi="宋体" w:eastAsia="宋体" w:cs="宋体"/>
          <w:bCs/>
          <w:spacing w:val="-6"/>
          <w:kern w:val="0"/>
          <w:sz w:val="24"/>
          <w:szCs w:val="24"/>
        </w:rPr>
      </w:pPr>
      <w:r>
        <w:rPr>
          <w:rFonts w:hint="eastAsia" w:ascii="宋体" w:hAnsi="宋体" w:eastAsia="宋体" w:cs="宋体"/>
          <w:bCs/>
          <w:spacing w:val="-6"/>
          <w:kern w:val="0"/>
          <w:sz w:val="24"/>
          <w:szCs w:val="24"/>
          <w:lang w:val="en-US" w:eastAsia="zh-CN"/>
        </w:rPr>
        <w:t>8.</w:t>
      </w:r>
      <w:r>
        <w:rPr>
          <w:rFonts w:hint="eastAsia" w:ascii="宋体" w:hAnsi="宋体" w:eastAsia="宋体" w:cs="宋体"/>
          <w:bCs/>
          <w:spacing w:val="-6"/>
          <w:kern w:val="0"/>
          <w:sz w:val="24"/>
          <w:szCs w:val="24"/>
        </w:rPr>
        <w:t>乙方应保障系统在服务期的运行安全和数据安全。</w:t>
      </w:r>
    </w:p>
    <w:p w14:paraId="381AF9AA">
      <w:pPr>
        <w:autoSpaceDE w:val="0"/>
        <w:autoSpaceDN w:val="0"/>
        <w:adjustRightInd w:val="0"/>
        <w:snapToGrid w:val="0"/>
        <w:spacing w:line="360" w:lineRule="auto"/>
        <w:ind w:firstLine="456" w:firstLineChars="200"/>
        <w:rPr>
          <w:rFonts w:hint="eastAsia" w:ascii="宋体" w:hAnsi="宋体" w:eastAsia="宋体" w:cs="宋体"/>
          <w:bCs/>
          <w:spacing w:val="-6"/>
          <w:kern w:val="0"/>
          <w:sz w:val="24"/>
          <w:szCs w:val="24"/>
        </w:rPr>
      </w:pPr>
      <w:r>
        <w:rPr>
          <w:rFonts w:hint="eastAsia" w:ascii="宋体" w:hAnsi="宋体" w:eastAsia="宋体" w:cs="宋体"/>
          <w:bCs/>
          <w:spacing w:val="-6"/>
          <w:kern w:val="0"/>
          <w:sz w:val="24"/>
          <w:szCs w:val="24"/>
          <w:lang w:val="en-US" w:eastAsia="zh-CN"/>
        </w:rPr>
        <w:t>9.</w:t>
      </w:r>
      <w:r>
        <w:rPr>
          <w:rFonts w:hint="eastAsia" w:ascii="宋体" w:hAnsi="宋体" w:eastAsia="宋体" w:cs="宋体"/>
          <w:bCs/>
          <w:spacing w:val="-6"/>
          <w:kern w:val="0"/>
          <w:sz w:val="24"/>
          <w:szCs w:val="24"/>
        </w:rPr>
        <w:t>乙方在服务期内须提供质保服务，包含软件产品及开发实施部分的升级和售后服务。保证应用系统所加工数据的正常使用，保证数据加工的完整、准确，并提供优化建议方案。乙方应按响应文件中承诺能够向甲方提供的具体售后服务承诺与技术支持内容。</w:t>
      </w:r>
    </w:p>
    <w:p w14:paraId="6CA27255">
      <w:pPr>
        <w:spacing w:line="360" w:lineRule="auto"/>
        <w:rPr>
          <w:b/>
          <w:color w:val="000000" w:themeColor="text1"/>
          <w:sz w:val="24"/>
          <w14:textFill>
            <w14:solidFill>
              <w14:schemeClr w14:val="tx1"/>
            </w14:solidFill>
          </w14:textFill>
        </w:rPr>
      </w:pPr>
      <w:r>
        <w:rPr>
          <w:rFonts w:hint="eastAsia"/>
          <w:b/>
          <w:color w:val="000000" w:themeColor="text1"/>
          <w:sz w:val="24"/>
          <w:lang w:val="en-US" w:eastAsia="zh-CN"/>
          <w14:textFill>
            <w14:solidFill>
              <w14:schemeClr w14:val="tx1"/>
            </w14:solidFill>
          </w14:textFill>
        </w:rPr>
        <w:t>六、</w:t>
      </w:r>
      <w:r>
        <w:rPr>
          <w:rFonts w:hint="eastAsia"/>
          <w:b/>
          <w:color w:val="000000" w:themeColor="text1"/>
          <w:sz w:val="24"/>
          <w14:textFill>
            <w14:solidFill>
              <w14:schemeClr w14:val="tx1"/>
            </w14:solidFill>
          </w14:textFill>
        </w:rPr>
        <w:t>档案安全保证规定</w:t>
      </w:r>
    </w:p>
    <w:p w14:paraId="70074C60">
      <w:pPr>
        <w:autoSpaceDE w:val="0"/>
        <w:autoSpaceDN w:val="0"/>
        <w:adjustRightInd w:val="0"/>
        <w:snapToGrid w:val="0"/>
        <w:spacing w:line="360" w:lineRule="auto"/>
        <w:ind w:firstLine="456" w:firstLineChars="200"/>
        <w:rPr>
          <w:rFonts w:hint="eastAsia" w:ascii="宋体" w:hAnsi="宋体" w:eastAsia="宋体" w:cs="宋体"/>
          <w:bCs/>
          <w:spacing w:val="-6"/>
          <w:kern w:val="0"/>
          <w:sz w:val="24"/>
          <w:szCs w:val="24"/>
        </w:rPr>
      </w:pPr>
      <w:r>
        <w:rPr>
          <w:rFonts w:hint="eastAsia" w:ascii="宋体" w:hAnsi="宋体" w:eastAsia="宋体" w:cs="宋体"/>
          <w:bCs/>
          <w:spacing w:val="-6"/>
          <w:kern w:val="0"/>
          <w:sz w:val="24"/>
          <w:szCs w:val="24"/>
        </w:rPr>
        <w:t>1</w:t>
      </w:r>
      <w:r>
        <w:rPr>
          <w:rFonts w:hint="eastAsia" w:ascii="宋体" w:hAnsi="宋体" w:eastAsia="宋体" w:cs="宋体"/>
          <w:bCs/>
          <w:spacing w:val="-6"/>
          <w:kern w:val="0"/>
          <w:sz w:val="24"/>
          <w:szCs w:val="24"/>
          <w:lang w:val="en-US" w:eastAsia="zh-CN"/>
        </w:rPr>
        <w:t>.</w:t>
      </w:r>
      <w:r>
        <w:rPr>
          <w:rFonts w:hint="eastAsia" w:ascii="宋体" w:hAnsi="宋体" w:eastAsia="宋体" w:cs="宋体"/>
          <w:bCs/>
          <w:spacing w:val="-6"/>
          <w:kern w:val="0"/>
          <w:sz w:val="24"/>
          <w:szCs w:val="24"/>
        </w:rPr>
        <w:t>乙方在数字化加工期间，必须在甲方提供的场地内开展整理</w:t>
      </w:r>
      <w:r>
        <w:rPr>
          <w:rFonts w:hint="eastAsia" w:ascii="宋体" w:hAnsi="宋体" w:eastAsia="宋体" w:cs="宋体"/>
          <w:bCs/>
          <w:spacing w:val="-6"/>
          <w:kern w:val="0"/>
          <w:sz w:val="24"/>
          <w:szCs w:val="24"/>
          <w:lang w:val="en-US" w:eastAsia="zh-CN"/>
        </w:rPr>
        <w:t>扫描</w:t>
      </w:r>
      <w:r>
        <w:rPr>
          <w:rFonts w:hint="eastAsia" w:ascii="宋体" w:hAnsi="宋体" w:eastAsia="宋体" w:cs="宋体"/>
          <w:bCs/>
          <w:spacing w:val="-6"/>
          <w:kern w:val="0"/>
          <w:sz w:val="24"/>
          <w:szCs w:val="24"/>
        </w:rPr>
        <w:t>工作，不得将档案带离工作场所；</w:t>
      </w:r>
    </w:p>
    <w:p w14:paraId="65A6AF9F">
      <w:pPr>
        <w:autoSpaceDE w:val="0"/>
        <w:autoSpaceDN w:val="0"/>
        <w:adjustRightInd w:val="0"/>
        <w:snapToGrid w:val="0"/>
        <w:spacing w:line="360" w:lineRule="auto"/>
        <w:ind w:firstLine="456" w:firstLineChars="200"/>
        <w:rPr>
          <w:rFonts w:hint="eastAsia" w:ascii="宋体" w:hAnsi="宋体" w:eastAsia="宋体" w:cs="宋体"/>
          <w:bCs/>
          <w:spacing w:val="-6"/>
          <w:kern w:val="0"/>
          <w:sz w:val="24"/>
          <w:szCs w:val="24"/>
        </w:rPr>
      </w:pPr>
      <w:r>
        <w:rPr>
          <w:rFonts w:hint="eastAsia" w:ascii="宋体" w:hAnsi="宋体" w:eastAsia="宋体" w:cs="宋体"/>
          <w:bCs/>
          <w:spacing w:val="-6"/>
          <w:kern w:val="0"/>
          <w:sz w:val="24"/>
          <w:szCs w:val="24"/>
          <w:lang w:val="en-US" w:eastAsia="zh-CN"/>
        </w:rPr>
        <w:t>2.</w:t>
      </w:r>
      <w:r>
        <w:rPr>
          <w:rFonts w:hint="eastAsia" w:ascii="宋体" w:hAnsi="宋体" w:eastAsia="宋体" w:cs="宋体"/>
          <w:bCs/>
          <w:spacing w:val="-6"/>
          <w:kern w:val="0"/>
          <w:sz w:val="24"/>
          <w:szCs w:val="24"/>
        </w:rPr>
        <w:t>档案</w:t>
      </w:r>
      <w:r>
        <w:rPr>
          <w:rFonts w:hint="eastAsia" w:ascii="宋体" w:hAnsi="宋体" w:eastAsia="宋体" w:cs="宋体"/>
          <w:bCs/>
          <w:spacing w:val="-6"/>
          <w:kern w:val="0"/>
          <w:sz w:val="24"/>
          <w:szCs w:val="24"/>
          <w:lang w:eastAsia="zh-CN"/>
        </w:rPr>
        <w:t>出入库</w:t>
      </w:r>
      <w:r>
        <w:rPr>
          <w:rFonts w:hint="eastAsia" w:ascii="宋体" w:hAnsi="宋体" w:eastAsia="宋体" w:cs="宋体"/>
          <w:bCs/>
          <w:spacing w:val="-6"/>
          <w:kern w:val="0"/>
          <w:sz w:val="24"/>
          <w:szCs w:val="24"/>
        </w:rPr>
        <w:t>时，</w:t>
      </w:r>
      <w:r>
        <w:rPr>
          <w:rFonts w:hint="eastAsia" w:ascii="宋体" w:hAnsi="宋体" w:eastAsia="宋体" w:cs="宋体"/>
          <w:bCs/>
          <w:spacing w:val="-6"/>
          <w:kern w:val="0"/>
          <w:sz w:val="24"/>
          <w:szCs w:val="24"/>
          <w:lang w:eastAsia="zh-CN"/>
        </w:rPr>
        <w:t>甲乙双方</w:t>
      </w:r>
      <w:r>
        <w:rPr>
          <w:rFonts w:hint="eastAsia" w:ascii="宋体" w:hAnsi="宋体" w:eastAsia="宋体" w:cs="宋体"/>
          <w:bCs/>
          <w:spacing w:val="-6"/>
          <w:kern w:val="0"/>
          <w:sz w:val="24"/>
          <w:szCs w:val="24"/>
        </w:rPr>
        <w:t>应清点</w:t>
      </w:r>
      <w:r>
        <w:rPr>
          <w:rFonts w:hint="eastAsia" w:ascii="宋体" w:hAnsi="宋体" w:eastAsia="宋体" w:cs="宋体"/>
          <w:bCs/>
          <w:spacing w:val="-6"/>
          <w:kern w:val="0"/>
          <w:sz w:val="24"/>
          <w:szCs w:val="24"/>
          <w:lang w:val="en-US" w:eastAsia="zh-CN"/>
        </w:rPr>
        <w:t>档案数量并签字</w:t>
      </w:r>
      <w:r>
        <w:rPr>
          <w:rFonts w:hint="eastAsia" w:ascii="宋体" w:hAnsi="宋体" w:eastAsia="宋体" w:cs="宋体"/>
          <w:bCs/>
          <w:spacing w:val="-6"/>
          <w:kern w:val="0"/>
          <w:sz w:val="24"/>
          <w:szCs w:val="24"/>
        </w:rPr>
        <w:t>。</w:t>
      </w:r>
    </w:p>
    <w:p w14:paraId="7D260DB4">
      <w:pPr>
        <w:autoSpaceDE w:val="0"/>
        <w:autoSpaceDN w:val="0"/>
        <w:adjustRightInd w:val="0"/>
        <w:snapToGrid w:val="0"/>
        <w:spacing w:line="360" w:lineRule="auto"/>
        <w:ind w:firstLine="456" w:firstLineChars="200"/>
        <w:rPr>
          <w:rFonts w:hint="eastAsia" w:ascii="宋体" w:hAnsi="宋体" w:eastAsia="宋体" w:cs="宋体"/>
          <w:bCs/>
          <w:spacing w:val="-6"/>
          <w:kern w:val="0"/>
          <w:sz w:val="24"/>
          <w:szCs w:val="24"/>
        </w:rPr>
      </w:pPr>
      <w:r>
        <w:rPr>
          <w:rFonts w:hint="eastAsia" w:ascii="宋体" w:hAnsi="宋体" w:eastAsia="宋体" w:cs="宋体"/>
          <w:bCs/>
          <w:spacing w:val="-6"/>
          <w:kern w:val="0"/>
          <w:sz w:val="24"/>
          <w:szCs w:val="24"/>
          <w:lang w:val="en-US" w:eastAsia="zh-CN"/>
        </w:rPr>
        <w:t>3.</w:t>
      </w:r>
      <w:r>
        <w:rPr>
          <w:rFonts w:hint="eastAsia" w:ascii="宋体" w:hAnsi="宋体" w:eastAsia="宋体" w:cs="宋体"/>
          <w:bCs/>
          <w:spacing w:val="-6"/>
          <w:kern w:val="0"/>
          <w:sz w:val="24"/>
          <w:szCs w:val="24"/>
        </w:rPr>
        <w:t>在档案数字化加工过程中，甲方派监督指导员进行监督，如发生损毁、丢失档案或其它有损于档案安全行为的，甲方有权终止合同，止付合同金，并按有关法律规定，报请有关部门追究当事人及乙方相关责任。</w:t>
      </w:r>
    </w:p>
    <w:p w14:paraId="6CC63C6B">
      <w:pPr>
        <w:spacing w:line="360" w:lineRule="auto"/>
        <w:rPr>
          <w:b/>
          <w:color w:val="000000" w:themeColor="text1"/>
          <w:sz w:val="24"/>
          <w14:textFill>
            <w14:solidFill>
              <w14:schemeClr w14:val="tx1"/>
            </w14:solidFill>
          </w14:textFill>
        </w:rPr>
      </w:pPr>
      <w:r>
        <w:rPr>
          <w:rFonts w:hint="eastAsia" w:eastAsia="宋体"/>
          <w:b/>
          <w:color w:val="000000" w:themeColor="text1"/>
          <w:sz w:val="24"/>
          <w:lang w:val="en-US" w:eastAsia="zh-CN"/>
          <w14:textFill>
            <w14:solidFill>
              <w14:schemeClr w14:val="tx1"/>
            </w14:solidFill>
          </w14:textFill>
        </w:rPr>
        <w:t>七、</w:t>
      </w:r>
      <w:r>
        <w:rPr>
          <w:rFonts w:hint="eastAsia"/>
          <w:b/>
          <w:color w:val="000000" w:themeColor="text1"/>
          <w:sz w:val="24"/>
          <w14:textFill>
            <w14:solidFill>
              <w14:schemeClr w14:val="tx1"/>
            </w14:solidFill>
          </w14:textFill>
        </w:rPr>
        <w:t>成品档案移交与验收</w:t>
      </w:r>
    </w:p>
    <w:p w14:paraId="644192D4">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w:t>
      </w:r>
      <w:r>
        <w:rPr>
          <w:rFonts w:hint="eastAsia" w:ascii="宋体" w:hAnsi="宋体" w:eastAsia="宋体" w:cs="宋体"/>
          <w:color w:val="000000" w:themeColor="text1"/>
          <w:sz w:val="24"/>
          <w:lang w:val="en-US"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成品档案移交与验收：乙方完成的成品档案分批次送甲方验收并移交给甲方。具体验收由</w:t>
      </w:r>
      <w:r>
        <w:rPr>
          <w:rFonts w:hint="eastAsia" w:ascii="宋体" w:hAnsi="宋体" w:eastAsia="宋体" w:cs="宋体"/>
          <w:color w:val="000000" w:themeColor="text1"/>
          <w:sz w:val="24"/>
          <w:lang w:val="en-US" w:eastAsia="zh-CN"/>
          <w14:textFill>
            <w14:solidFill>
              <w14:schemeClr w14:val="tx1"/>
            </w14:solidFill>
          </w14:textFill>
        </w:rPr>
        <w:t>甲方</w:t>
      </w:r>
      <w:bookmarkStart w:id="0" w:name="_GoBack"/>
      <w:bookmarkEnd w:id="0"/>
      <w:r>
        <w:rPr>
          <w:rFonts w:hint="eastAsia" w:ascii="宋体" w:hAnsi="宋体" w:eastAsia="宋体" w:cs="宋体"/>
          <w:color w:val="000000" w:themeColor="text1"/>
          <w:sz w:val="24"/>
          <w:lang w:val="en-US" w:eastAsia="zh-CN"/>
          <w14:textFill>
            <w14:solidFill>
              <w14:schemeClr w14:val="tx1"/>
            </w14:solidFill>
          </w14:textFill>
        </w:rPr>
        <w:t>组织</w:t>
      </w:r>
      <w:r>
        <w:rPr>
          <w:rFonts w:hint="eastAsia" w:ascii="宋体" w:hAnsi="宋体" w:eastAsia="宋体" w:cs="宋体"/>
          <w:color w:val="000000" w:themeColor="text1"/>
          <w:sz w:val="24"/>
          <w14:textFill>
            <w14:solidFill>
              <w14:schemeClr w14:val="tx1"/>
            </w14:solidFill>
          </w14:textFill>
        </w:rPr>
        <w:t>进行。</w:t>
      </w:r>
    </w:p>
    <w:p w14:paraId="74B92BD8">
      <w:pPr>
        <w:spacing w:line="360" w:lineRule="auto"/>
        <w:ind w:firstLine="480" w:firstLineChars="200"/>
        <w:rPr>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lang w:val="en-US"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档</w:t>
      </w:r>
      <w:r>
        <w:rPr>
          <w:rFonts w:hint="eastAsia"/>
          <w:color w:val="000000" w:themeColor="text1"/>
          <w:sz w:val="24"/>
          <w14:textFill>
            <w14:solidFill>
              <w14:schemeClr w14:val="tx1"/>
            </w14:solidFill>
          </w14:textFill>
        </w:rPr>
        <w:t>案验收：成品档案移交后，由</w:t>
      </w:r>
      <w:r>
        <w:rPr>
          <w:rFonts w:hint="eastAsia"/>
          <w:color w:val="000000" w:themeColor="text1"/>
          <w:sz w:val="24"/>
          <w:highlight w:val="none"/>
          <w14:textFill>
            <w14:solidFill>
              <w14:schemeClr w14:val="tx1"/>
            </w14:solidFill>
          </w14:textFill>
        </w:rPr>
        <w:t>甲方进行验收，验收工作按档案成品移交分批次验收，</w:t>
      </w:r>
      <w:r>
        <w:rPr>
          <w:rFonts w:hint="eastAsia"/>
          <w:color w:val="000000" w:themeColor="text1"/>
          <w:sz w:val="24"/>
          <w:highlight w:val="none"/>
          <w:lang w:val="en-US" w:eastAsia="zh-CN"/>
          <w14:textFill>
            <w14:solidFill>
              <w14:schemeClr w14:val="tx1"/>
            </w14:solidFill>
          </w14:textFill>
        </w:rPr>
        <w:t>不合格的由乙方重新加工提交复验，直至达到采购人验收标准为止</w:t>
      </w:r>
      <w:r>
        <w:rPr>
          <w:rFonts w:hint="eastAsia"/>
          <w:color w:val="000000" w:themeColor="text1"/>
          <w:sz w:val="24"/>
          <w:highlight w:val="none"/>
          <w14:textFill>
            <w14:solidFill>
              <w14:schemeClr w14:val="tx1"/>
            </w14:solidFill>
          </w14:textFill>
        </w:rPr>
        <w:t>。</w:t>
      </w:r>
    </w:p>
    <w:p w14:paraId="69FF5BE1">
      <w:pPr>
        <w:autoSpaceDE w:val="0"/>
        <w:autoSpaceDN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lang w:val="en-US" w:eastAsia="zh-CN"/>
        </w:rPr>
        <w:t>3</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验收依据：</w:t>
      </w:r>
    </w:p>
    <w:p w14:paraId="017202C5">
      <w:pPr>
        <w:autoSpaceDE w:val="0"/>
        <w:autoSpaceDN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（1）本合同及附加文本；</w:t>
      </w:r>
    </w:p>
    <w:p w14:paraId="56FBD3F4">
      <w:pPr>
        <w:autoSpaceDE w:val="0"/>
        <w:autoSpaceDN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（2）磋商文件、</w:t>
      </w:r>
      <w:r>
        <w:rPr>
          <w:rFonts w:hint="eastAsia" w:ascii="宋体" w:hAnsi="宋体" w:cs="宋体"/>
          <w:bCs/>
          <w:kern w:val="0"/>
          <w:sz w:val="24"/>
          <w:szCs w:val="24"/>
          <w:lang w:eastAsia="zh-CN"/>
        </w:rPr>
        <w:t>乙方</w:t>
      </w:r>
      <w:r>
        <w:rPr>
          <w:rFonts w:hint="eastAsia" w:ascii="宋体" w:hAnsi="宋体" w:eastAsia="宋体" w:cs="宋体"/>
          <w:bCs/>
          <w:kern w:val="0"/>
          <w:sz w:val="24"/>
          <w:szCs w:val="24"/>
        </w:rPr>
        <w:t>的响应文件及澄清函；</w:t>
      </w:r>
    </w:p>
    <w:p w14:paraId="13F94755">
      <w:pPr>
        <w:autoSpaceDE w:val="0"/>
        <w:autoSpaceDN w:val="0"/>
        <w:adjustRightIn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bCs/>
          <w:kern w:val="0"/>
          <w:sz w:val="24"/>
          <w:szCs w:val="24"/>
        </w:rPr>
        <w:t>（3）国家相应的标准、规范。</w:t>
      </w:r>
    </w:p>
    <w:p w14:paraId="44987695">
      <w:pPr>
        <w:autoSpaceDE w:val="0"/>
        <w:autoSpaceDN w:val="0"/>
        <w:adjustRightInd w:val="0"/>
        <w:snapToGrid w:val="0"/>
        <w:spacing w:line="360" w:lineRule="auto"/>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八</w:t>
      </w:r>
      <w:r>
        <w:rPr>
          <w:rFonts w:hint="eastAsia" w:ascii="宋体" w:hAnsi="宋体" w:eastAsia="宋体" w:cs="宋体"/>
          <w:b/>
          <w:bCs/>
          <w:kern w:val="0"/>
          <w:sz w:val="24"/>
          <w:szCs w:val="24"/>
        </w:rPr>
        <w:t>、</w:t>
      </w:r>
      <w:r>
        <w:rPr>
          <w:rFonts w:hint="eastAsia" w:ascii="宋体" w:hAnsi="宋体" w:eastAsia="宋体" w:cs="宋体"/>
          <w:b/>
          <w:bCs/>
          <w:kern w:val="0"/>
          <w:sz w:val="24"/>
          <w:szCs w:val="24"/>
          <w:lang w:val="zh-CN" w:eastAsia="zh-CN"/>
        </w:rPr>
        <w:t>知识产权</w:t>
      </w:r>
    </w:p>
    <w:p w14:paraId="793DC4FA">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乙方在为甲方提供服务时所获得或形成成果的知识产权归甲方所有，未经甲方许可，乙方不得以任何方式使用，亦不得出于任何目的向第三方披露或许可第三方使用。主要以该项目形成的成果参加各类评奖，应经甲方书面同意，与甲方共同申报。</w:t>
      </w:r>
    </w:p>
    <w:p w14:paraId="012413C0">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2.若乙方在为甲方提供服务时侵犯了第三人的权利，致使甲方受到索赔或起诉，由此给甲方造成的一切损失由乙方承担，同时甲方有权解除合同，同时乙方及时消除不良影响。</w:t>
      </w:r>
    </w:p>
    <w:p w14:paraId="3D02198C">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3.若未经甲方许可，乙方擅自使用或向第三方披露或许可第三方使用在为甲方提供服务时所获得的成果，甲方有权要求乙方或第三方停止侵权，并承担以此带来的所有损失，同时消除不良影响。</w:t>
      </w:r>
    </w:p>
    <w:p w14:paraId="41D8DBB1">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本合同条款的规定不因本合同的到期而失效。</w:t>
      </w:r>
    </w:p>
    <w:p w14:paraId="0C926DE4">
      <w:pPr>
        <w:autoSpaceDE w:val="0"/>
        <w:autoSpaceDN w:val="0"/>
        <w:adjustRightInd w:val="0"/>
        <w:snapToGrid w:val="0"/>
        <w:spacing w:line="360" w:lineRule="auto"/>
        <w:rPr>
          <w:rFonts w:hint="eastAsia" w:ascii="宋体" w:hAnsi="宋体" w:eastAsia="宋体" w:cs="宋体"/>
          <w:b/>
          <w:bCs/>
          <w:kern w:val="0"/>
          <w:sz w:val="24"/>
          <w:szCs w:val="24"/>
          <w:lang w:eastAsia="zh-CN"/>
        </w:rPr>
      </w:pPr>
      <w:r>
        <w:rPr>
          <w:rFonts w:hint="eastAsia" w:ascii="宋体" w:hAnsi="宋体" w:cs="宋体"/>
          <w:b/>
          <w:bCs/>
          <w:kern w:val="0"/>
          <w:sz w:val="24"/>
          <w:szCs w:val="24"/>
          <w:lang w:val="en-US" w:eastAsia="zh-CN"/>
        </w:rPr>
        <w:t>九</w:t>
      </w:r>
      <w:r>
        <w:rPr>
          <w:rFonts w:hint="eastAsia" w:ascii="宋体" w:hAnsi="宋体" w:cs="宋体"/>
          <w:b/>
          <w:bCs/>
          <w:kern w:val="0"/>
          <w:sz w:val="24"/>
          <w:szCs w:val="24"/>
          <w:lang w:eastAsia="zh-CN"/>
        </w:rPr>
        <w:t>、</w:t>
      </w:r>
      <w:r>
        <w:rPr>
          <w:rFonts w:hint="eastAsia" w:ascii="宋体" w:hAnsi="宋体" w:eastAsia="宋体" w:cs="宋体"/>
          <w:b/>
          <w:bCs/>
          <w:kern w:val="0"/>
          <w:sz w:val="24"/>
          <w:szCs w:val="24"/>
          <w:lang w:eastAsia="zh-CN"/>
        </w:rPr>
        <w:t>违约责任</w:t>
      </w:r>
    </w:p>
    <w:p w14:paraId="2692EA80">
      <w:pPr>
        <w:autoSpaceDE w:val="0"/>
        <w:autoSpaceDN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1.甲乙双方必须遵守本合同并执行合同中的各项规定，保证本合同的正常履行。</w:t>
      </w:r>
    </w:p>
    <w:p w14:paraId="1DCFCFFF">
      <w:pPr>
        <w:autoSpaceDE w:val="0"/>
        <w:autoSpaceDN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 xml:space="preserve">2.依据《中华人民共和国民法典》、《中华人民共和国政府采购法》的相关条款规定和本合同约定，乙方未全面履行合同义务或者发生违约，甲方有权终止合同，依法向乙方进行经济索赔，并报请政府采购监督管理机关依法进行相应的行政处罚。甲方违约的，应当赔偿给乙方造成的经济损失。 </w:t>
      </w:r>
    </w:p>
    <w:p w14:paraId="17658E4A">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val="en-US" w:eastAsia="zh-CN"/>
        </w:rPr>
        <w:t>十</w:t>
      </w:r>
      <w:r>
        <w:rPr>
          <w:rFonts w:hint="eastAsia" w:ascii="宋体" w:hAnsi="宋体" w:eastAsia="宋体" w:cs="宋体"/>
          <w:b/>
          <w:bCs/>
          <w:kern w:val="0"/>
          <w:sz w:val="24"/>
          <w:szCs w:val="24"/>
        </w:rPr>
        <w:t>、保密条款</w:t>
      </w:r>
    </w:p>
    <w:p w14:paraId="6E1E666E">
      <w:pPr>
        <w:autoSpaceDE w:val="0"/>
        <w:autoSpaceDN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1</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甲乙双方均有责任对本合同内容保守秘密，对因协议内容的公开而造成经济和名誉损失，有责任的一方应该承担法律责任。</w:t>
      </w:r>
    </w:p>
    <w:p w14:paraId="44E31011">
      <w:pPr>
        <w:autoSpaceDE w:val="0"/>
        <w:autoSpaceDN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乙方在服务过程中必须严格遵守甲方相关规定。</w:t>
      </w:r>
    </w:p>
    <w:p w14:paraId="45F374E2">
      <w:pPr>
        <w:autoSpaceDE w:val="0"/>
        <w:autoSpaceDN w:val="0"/>
        <w:adjustRightInd w:val="0"/>
        <w:snapToGrid w:val="0"/>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3.乙方按照文件要求提供保密承诺书。</w:t>
      </w:r>
    </w:p>
    <w:p w14:paraId="3EAE0047">
      <w:pPr>
        <w:autoSpaceDE w:val="0"/>
        <w:autoSpaceDN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4.</w:t>
      </w:r>
      <w:r>
        <w:rPr>
          <w:rFonts w:hint="eastAsia" w:ascii="宋体" w:hAnsi="宋体" w:eastAsia="宋体" w:cs="宋体"/>
          <w:bCs/>
          <w:kern w:val="0"/>
          <w:sz w:val="24"/>
          <w:szCs w:val="24"/>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r>
        <w:rPr>
          <w:rFonts w:hint="eastAsia" w:ascii="宋体" w:hAnsi="宋体" w:eastAsia="宋体" w:cs="宋体"/>
          <w:bCs/>
          <w:kern w:val="0"/>
          <w:sz w:val="24"/>
          <w:szCs w:val="24"/>
          <w:lang w:val="en-US" w:eastAsia="zh-CN"/>
        </w:rPr>
        <w:t>。</w:t>
      </w:r>
    </w:p>
    <w:p w14:paraId="0FBFF9C7">
      <w:pPr>
        <w:autoSpaceDE w:val="0"/>
        <w:autoSpaceDN w:val="0"/>
        <w:adjustRightInd w:val="0"/>
        <w:snapToGrid w:val="0"/>
        <w:spacing w:line="360" w:lineRule="auto"/>
        <w:rPr>
          <w:rFonts w:hint="eastAsia" w:ascii="宋体" w:hAnsi="宋体" w:eastAsia="宋体" w:cs="宋体"/>
          <w:b/>
          <w:bCs/>
          <w:kern w:val="0"/>
          <w:sz w:val="24"/>
          <w:szCs w:val="24"/>
          <w:lang w:eastAsia="zh-CN"/>
        </w:rPr>
      </w:pPr>
      <w:r>
        <w:rPr>
          <w:rFonts w:hint="eastAsia" w:ascii="宋体" w:hAnsi="宋体" w:eastAsia="宋体" w:cs="宋体"/>
          <w:b/>
          <w:bCs/>
          <w:kern w:val="0"/>
          <w:sz w:val="24"/>
          <w:szCs w:val="24"/>
          <w:lang w:val="en-US" w:eastAsia="zh-CN"/>
        </w:rPr>
        <w:t>十一、</w:t>
      </w:r>
      <w:r>
        <w:rPr>
          <w:rFonts w:hint="eastAsia" w:ascii="宋体" w:hAnsi="宋体" w:eastAsia="宋体" w:cs="宋体"/>
          <w:b/>
          <w:bCs/>
          <w:kern w:val="0"/>
          <w:sz w:val="24"/>
          <w:szCs w:val="24"/>
          <w:lang w:eastAsia="zh-CN"/>
        </w:rPr>
        <w:t>软件著作权</w:t>
      </w:r>
    </w:p>
    <w:p w14:paraId="04EE6077">
      <w:pPr>
        <w:autoSpaceDE w:val="0"/>
        <w:autoSpaceDN w:val="0"/>
        <w:adjustRightInd w:val="0"/>
        <w:snapToGrid w:val="0"/>
        <w:spacing w:line="360" w:lineRule="auto"/>
        <w:ind w:firstLine="480" w:firstLineChars="200"/>
        <w:rPr>
          <w:rFonts w:hint="eastAsia" w:ascii="宋体" w:hAnsi="宋体" w:eastAsia="宋体" w:cs="宋体"/>
          <w:bCs/>
          <w:kern w:val="0"/>
          <w:sz w:val="24"/>
          <w:szCs w:val="24"/>
          <w:lang w:eastAsia="zh-CN"/>
        </w:rPr>
      </w:pPr>
      <w:r>
        <w:rPr>
          <w:rFonts w:hint="eastAsia" w:ascii="宋体" w:hAnsi="宋体" w:eastAsia="宋体" w:cs="宋体"/>
          <w:bCs/>
          <w:kern w:val="0"/>
          <w:sz w:val="24"/>
          <w:szCs w:val="24"/>
          <w:lang w:eastAsia="zh-CN"/>
        </w:rPr>
        <w:t>本项目所有计算机软件著作权的完整权利归属于甲方。项目验收后，乙方需将软件的全部源代码、技术文档(包括但不限于业务需求规格说明书、概要设计、详细设计、数据库设计、测试文档、部署实施手册、用户手册、培训文档等)提交甲方。</w:t>
      </w:r>
    </w:p>
    <w:p w14:paraId="2E7535A0">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val="en-US" w:eastAsia="zh-CN"/>
        </w:rPr>
        <w:t>十二、</w:t>
      </w:r>
      <w:r>
        <w:rPr>
          <w:rFonts w:hint="eastAsia" w:ascii="宋体" w:hAnsi="宋体" w:eastAsia="宋体" w:cs="宋体"/>
          <w:b/>
          <w:bCs/>
          <w:kern w:val="0"/>
          <w:sz w:val="24"/>
          <w:szCs w:val="24"/>
        </w:rPr>
        <w:t>不可抗力情况下的免责约定</w:t>
      </w:r>
    </w:p>
    <w:p w14:paraId="1838EEC2">
      <w:pPr>
        <w:autoSpaceDE w:val="0"/>
        <w:autoSpaceDN w:val="0"/>
        <w:adjustRightIn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双方约定不可抗力情况指：双方不可预见、不可避免、不可克服的客观情况，但不包括双方的违约或疏忽。这些事件包括但不限于：战争、严重火灾、洪水、台风、地震等。</w:t>
      </w:r>
    </w:p>
    <w:p w14:paraId="4FE76649">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eastAsia="zh-CN"/>
        </w:rPr>
        <w:t>十</w:t>
      </w:r>
      <w:r>
        <w:rPr>
          <w:rFonts w:hint="eastAsia" w:ascii="宋体" w:hAnsi="宋体" w:eastAsia="宋体" w:cs="宋体"/>
          <w:b/>
          <w:bCs/>
          <w:kern w:val="0"/>
          <w:sz w:val="24"/>
          <w:szCs w:val="24"/>
          <w:lang w:val="en-US" w:eastAsia="zh-CN"/>
        </w:rPr>
        <w:t>三</w:t>
      </w:r>
      <w:r>
        <w:rPr>
          <w:rFonts w:hint="eastAsia" w:ascii="宋体" w:hAnsi="宋体" w:eastAsia="宋体" w:cs="宋体"/>
          <w:b/>
          <w:bCs/>
          <w:kern w:val="0"/>
          <w:sz w:val="24"/>
          <w:szCs w:val="24"/>
        </w:rPr>
        <w:t>、合同争议解决的方式</w:t>
      </w:r>
    </w:p>
    <w:p w14:paraId="75A7CF76">
      <w:pPr>
        <w:autoSpaceDE w:val="0"/>
        <w:autoSpaceDN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kern w:val="0"/>
          <w:sz w:val="24"/>
          <w:szCs w:val="24"/>
        </w:rPr>
        <w:t>合同执行中发生争议的，当事人双方应协商解决，协商达不成一致时，可向甲方所在地人民法院提请诉讼。</w:t>
      </w:r>
    </w:p>
    <w:p w14:paraId="040B5202">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cs="宋体"/>
          <w:b/>
          <w:bCs/>
          <w:kern w:val="0"/>
          <w:sz w:val="24"/>
          <w:szCs w:val="24"/>
          <w:lang w:eastAsia="zh-CN"/>
        </w:rPr>
        <w:t>十</w:t>
      </w:r>
      <w:r>
        <w:rPr>
          <w:rFonts w:hint="eastAsia" w:ascii="宋体" w:hAnsi="宋体" w:cs="宋体"/>
          <w:b/>
          <w:bCs/>
          <w:kern w:val="0"/>
          <w:sz w:val="24"/>
          <w:szCs w:val="24"/>
          <w:lang w:val="en-US" w:eastAsia="zh-CN"/>
        </w:rPr>
        <w:t>四</w:t>
      </w:r>
      <w:r>
        <w:rPr>
          <w:rFonts w:hint="eastAsia" w:ascii="宋体" w:hAnsi="宋体" w:cs="宋体"/>
          <w:b/>
          <w:bCs/>
          <w:kern w:val="0"/>
          <w:sz w:val="24"/>
          <w:szCs w:val="24"/>
          <w:lang w:eastAsia="zh-CN"/>
        </w:rPr>
        <w:t>、</w:t>
      </w:r>
      <w:r>
        <w:rPr>
          <w:rFonts w:hint="eastAsia" w:ascii="宋体" w:hAnsi="宋体" w:eastAsia="宋体" w:cs="宋体"/>
          <w:b/>
          <w:bCs/>
          <w:kern w:val="0"/>
          <w:sz w:val="24"/>
          <w:szCs w:val="24"/>
        </w:rPr>
        <w:t>合同生效</w:t>
      </w:r>
    </w:p>
    <w:p w14:paraId="45B21C08">
      <w:pPr>
        <w:adjustRightInd w:val="0"/>
        <w:snapToGrid w:val="0"/>
        <w:spacing w:line="360" w:lineRule="auto"/>
        <w:ind w:firstLine="475" w:firstLineChars="198"/>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1.政府采购合同履行中，甲方需追加与合同标的相同的货物、工程或者服务的，在不改变合同其他条款的前提下，可以与乙方协商签订补充合同，但所有补充合同的采购金额不得超过原合同采购金额的10%。</w:t>
      </w:r>
    </w:p>
    <w:p w14:paraId="1DFACF21">
      <w:pPr>
        <w:adjustRightInd w:val="0"/>
        <w:snapToGrid w:val="0"/>
        <w:spacing w:line="360" w:lineRule="auto"/>
        <w:ind w:firstLine="475" w:firstLineChars="198"/>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w:t>
      </w:r>
      <w:r>
        <w:rPr>
          <w:rFonts w:hint="eastAsia" w:ascii="宋体" w:hAnsi="宋体" w:cs="宋体"/>
          <w:kern w:val="0"/>
          <w:sz w:val="24"/>
          <w:szCs w:val="24"/>
          <w:lang w:val="en-US" w:eastAsia="zh-CN"/>
        </w:rPr>
        <w:t>.</w:t>
      </w:r>
      <w:r>
        <w:rPr>
          <w:rFonts w:hint="eastAsia" w:ascii="宋体" w:hAnsi="宋体" w:eastAsia="宋体" w:cs="宋体"/>
          <w:kern w:val="0"/>
          <w:sz w:val="24"/>
          <w:szCs w:val="24"/>
        </w:rPr>
        <w:t>订立地点：</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3A096F53">
      <w:pPr>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3</w:t>
      </w:r>
      <w:r>
        <w:rPr>
          <w:rFonts w:hint="eastAsia" w:ascii="宋体" w:hAnsi="宋体" w:cs="宋体"/>
          <w:kern w:val="0"/>
          <w:sz w:val="24"/>
          <w:szCs w:val="24"/>
          <w:lang w:val="en-US" w:eastAsia="zh-CN"/>
        </w:rPr>
        <w:t>.</w:t>
      </w:r>
      <w:r>
        <w:rPr>
          <w:rFonts w:hint="eastAsia" w:ascii="宋体" w:hAnsi="宋体" w:eastAsia="宋体" w:cs="宋体"/>
          <w:kern w:val="0"/>
          <w:sz w:val="24"/>
          <w:szCs w:val="24"/>
        </w:rPr>
        <w:t>本合同一式</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份，具有同等法律效力，甲方执</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份，乙方执</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份。各方签字盖章后生效，合同执行完毕自动失效。</w:t>
      </w:r>
    </w:p>
    <w:p w14:paraId="16ACCC5A">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十</w:t>
      </w:r>
      <w:r>
        <w:rPr>
          <w:rFonts w:hint="eastAsia" w:ascii="宋体" w:hAnsi="宋体" w:cs="宋体"/>
          <w:b/>
          <w:bCs/>
          <w:kern w:val="0"/>
          <w:sz w:val="24"/>
          <w:szCs w:val="24"/>
          <w:lang w:val="en-US" w:eastAsia="zh-CN"/>
        </w:rPr>
        <w:t>五</w:t>
      </w:r>
      <w:r>
        <w:rPr>
          <w:rFonts w:hint="eastAsia" w:ascii="宋体" w:hAnsi="宋体" w:eastAsia="宋体" w:cs="宋体"/>
          <w:b/>
          <w:bCs/>
          <w:kern w:val="0"/>
          <w:sz w:val="24"/>
          <w:szCs w:val="24"/>
        </w:rPr>
        <w:t>、其他</w:t>
      </w:r>
      <w:r>
        <w:rPr>
          <w:rFonts w:hint="eastAsia" w:ascii="宋体" w:hAnsi="宋体" w:eastAsia="宋体" w:cs="宋体"/>
          <w:kern w:val="0"/>
          <w:sz w:val="24"/>
          <w:szCs w:val="24"/>
        </w:rPr>
        <w:t>（在合同签订时具体明确）</w:t>
      </w:r>
    </w:p>
    <w:p w14:paraId="272CA6D6">
      <w:pPr>
        <w:keepNext w:val="0"/>
        <w:keepLines w:val="0"/>
        <w:pageBreakBefore w:val="0"/>
        <w:widowControl/>
        <w:tabs>
          <w:tab w:val="left" w:pos="480"/>
        </w:tabs>
        <w:kinsoku w:val="0"/>
        <w:wordWrap/>
        <w:overflowPunct/>
        <w:topLinePunct w:val="0"/>
        <w:autoSpaceDE w:val="0"/>
        <w:autoSpaceDN w:val="0"/>
        <w:bidi w:val="0"/>
        <w:adjustRightInd w:val="0"/>
        <w:snapToGrid w:val="0"/>
        <w:spacing w:before="0" w:beforeLines="50" w:line="240" w:lineRule="auto"/>
        <w:textAlignment w:val="baseline"/>
        <w:rPr>
          <w:rFonts w:hint="eastAsia" w:ascii="宋体" w:hAnsi="宋体" w:eastAsia="宋体" w:cs="宋体"/>
          <w:b/>
          <w:kern w:val="0"/>
          <w:sz w:val="24"/>
          <w:szCs w:val="24"/>
        </w:rPr>
      </w:pPr>
    </w:p>
    <w:p w14:paraId="330A2CD9">
      <w:pPr>
        <w:tabs>
          <w:tab w:val="left" w:pos="480"/>
        </w:tabs>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甲  方（公章）                          乙  方（公章）</w:t>
      </w:r>
    </w:p>
    <w:p w14:paraId="7485FEDE">
      <w:pPr>
        <w:tabs>
          <w:tab w:val="left" w:pos="48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单位名称：                              单位名称：</w:t>
      </w:r>
    </w:p>
    <w:p w14:paraId="5E9326D7">
      <w:pPr>
        <w:tabs>
          <w:tab w:val="left" w:pos="48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地    址：                              地    址：</w:t>
      </w:r>
    </w:p>
    <w:p w14:paraId="3F267355">
      <w:pPr>
        <w:tabs>
          <w:tab w:val="left" w:pos="48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代 理 人：                              代 理 人：</w:t>
      </w:r>
    </w:p>
    <w:p w14:paraId="08C80109">
      <w:pPr>
        <w:tabs>
          <w:tab w:val="left" w:pos="48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联系电话：                              联系电话：</w:t>
      </w:r>
    </w:p>
    <w:p w14:paraId="799726FD">
      <w:pPr>
        <w:tabs>
          <w:tab w:val="left" w:pos="480"/>
        </w:tabs>
        <w:spacing w:line="360" w:lineRule="auto"/>
        <w:ind w:firstLine="4800" w:firstLineChars="2000"/>
        <w:rPr>
          <w:rFonts w:hint="eastAsia" w:ascii="宋体" w:hAnsi="宋体" w:eastAsia="宋体" w:cs="宋体"/>
          <w:kern w:val="0"/>
          <w:sz w:val="24"/>
          <w:szCs w:val="24"/>
        </w:rPr>
      </w:pPr>
      <w:r>
        <w:rPr>
          <w:rFonts w:hint="eastAsia" w:ascii="宋体" w:hAnsi="宋体" w:eastAsia="宋体" w:cs="宋体"/>
          <w:kern w:val="0"/>
          <w:sz w:val="24"/>
          <w:szCs w:val="24"/>
        </w:rPr>
        <w:t>开户银行：</w:t>
      </w:r>
    </w:p>
    <w:p w14:paraId="6F1D3FB7">
      <w:pPr>
        <w:tabs>
          <w:tab w:val="left" w:pos="480"/>
        </w:tabs>
        <w:spacing w:line="360" w:lineRule="auto"/>
        <w:ind w:firstLine="4800" w:firstLineChars="2000"/>
        <w:rPr>
          <w:rFonts w:hint="eastAsia" w:ascii="宋体" w:hAnsi="宋体" w:eastAsia="宋体" w:cs="宋体"/>
          <w:kern w:val="0"/>
          <w:sz w:val="24"/>
          <w:szCs w:val="24"/>
        </w:rPr>
      </w:pPr>
      <w:r>
        <w:rPr>
          <w:rFonts w:hint="eastAsia" w:ascii="宋体" w:hAnsi="宋体" w:eastAsia="宋体" w:cs="宋体"/>
          <w:kern w:val="0"/>
          <w:sz w:val="24"/>
          <w:szCs w:val="24"/>
        </w:rPr>
        <w:t>帐    号：</w:t>
      </w:r>
    </w:p>
    <w:p w14:paraId="6916F962">
      <w:pPr>
        <w:spacing w:line="360" w:lineRule="auto"/>
        <w:rPr>
          <w:rFonts w:hint="eastAsia" w:ascii="宋体" w:hAnsi="宋体" w:eastAsia="宋体" w:cs="宋体"/>
          <w:spacing w:val="0"/>
          <w:position w:val="0"/>
          <w:sz w:val="21"/>
          <w:szCs w:val="21"/>
        </w:rPr>
      </w:pPr>
      <w:r>
        <w:rPr>
          <w:rFonts w:hint="eastAsia" w:ascii="宋体" w:hAnsi="宋体" w:eastAsia="宋体" w:cs="宋体"/>
          <w:kern w:val="0"/>
          <w:sz w:val="24"/>
          <w:szCs w:val="24"/>
        </w:rPr>
        <w:t>签订日期：                              签订日期：</w:t>
      </w:r>
    </w:p>
    <w:p w14:paraId="332AA4FD">
      <w:pPr>
        <w:rPr>
          <w:b/>
          <w:bCs/>
        </w:rPr>
      </w:pPr>
    </w:p>
    <w:sectPr>
      <w:pgSz w:w="11906" w:h="16838"/>
      <w:pgMar w:top="1440" w:right="1083" w:bottom="1440" w:left="108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C24234"/>
    <w:rsid w:val="2AC24234"/>
    <w:rsid w:val="30DA497A"/>
    <w:rsid w:val="37D731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3041</Words>
  <Characters>3137</Characters>
  <Lines>0</Lines>
  <Paragraphs>0</Paragraphs>
  <TotalTime>0</TotalTime>
  <ScaleCrop>false</ScaleCrop>
  <LinksUpToDate>false</LinksUpToDate>
  <CharactersWithSpaces>3455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2025-06-19T07:42:00Z</dcterms:created>
  <dc:creator>YIN</dc:creator>
  <cp:lastModifiedBy>bling  bling</cp:lastModifiedBy>
  <dcterms:modified xsi:type="dcterms:W3CDTF">2025-09-24T08:04:48Z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601953E9B70941558F9318E0B85FC80E_11</vt:lpwstr>
  </property>
  <property fmtid="{D5CDD505-2E9C-101B-9397-08002B2CF9AE}" pid="4" name="KSOTemplateDocerSaveRecord">
    <vt:lpwstr>eyJoZGlkIjoiYWEzN2I1MjE4OWRlZmQxOWRlOThlYjk4MWZkYWJkZjYiLCJ1c2VySWQiOiI1NTAzMTkyMTcifQ==</vt:lpwstr>
  </property>
</Properties>
</file>