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16212">
      <w:pPr>
        <w:pStyle w:val="4"/>
        <w:bidi w:val="0"/>
        <w:spacing w:line="360" w:lineRule="auto"/>
        <w:jc w:val="center"/>
        <w:rPr>
          <w:rStyle w:val="11"/>
          <w:rFonts w:hint="eastAsia" w:ascii="仿宋" w:hAnsi="仿宋" w:eastAsia="仿宋" w:cs="仿宋"/>
          <w:b/>
          <w:bCs/>
          <w:sz w:val="32"/>
          <w:szCs w:val="40"/>
          <w:highlight w:val="none"/>
        </w:rPr>
      </w:pPr>
      <w:bookmarkStart w:id="31" w:name="_GoBack"/>
      <w:r>
        <w:rPr>
          <w:rStyle w:val="11"/>
          <w:rFonts w:hint="eastAsia" w:ascii="仿宋" w:hAnsi="仿宋" w:eastAsia="仿宋" w:cs="仿宋"/>
          <w:b/>
          <w:bCs/>
          <w:sz w:val="32"/>
          <w:szCs w:val="40"/>
          <w:highlight w:val="none"/>
        </w:rPr>
        <w:t>供应商资格证明文件</w:t>
      </w:r>
    </w:p>
    <w:bookmarkEnd w:id="31"/>
    <w:p w14:paraId="35E8D62E">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1、营业执照等主体资格证明文件：提供统一社会信用代码的营业执照或其他组织经营的合法凭证或自然人的提供身份证明文件。 </w:t>
      </w:r>
    </w:p>
    <w:p w14:paraId="7502CA87">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4CD01183">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3、税收缴纳证明：提供已缴纳的 2024年</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 xml:space="preserve">月1日以来任意时间段的纳税证明或完税证明，纳税证明或完税证明上应有代收机构或税务机关的公章或业务专用章。依法免税的投标人应提供相关文件证明。 </w:t>
      </w:r>
    </w:p>
    <w:p w14:paraId="3AD5490B">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4、社保缴纳证明：提供已缴存的 2024年</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 xml:space="preserve">月1日以来任意时间段的社会保障资金缴存单据或社保机构开具的社会保险参保缴费情况证明。成立时间至提交投标文件截止时间不足一个月或依法不需要缴纳社会保障资金的投标人应提供相关文件证明。 </w:t>
      </w:r>
    </w:p>
    <w:p w14:paraId="21CFC096">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5、书面声明：1.出具履行合同所必需的设备和专业技术能力的书面声明； 2.出具参加本次政府采购活动的书面声明。</w:t>
      </w:r>
    </w:p>
    <w:p w14:paraId="5343B1F5">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、法定代表人授权委托书：法定代表人直接参加的须出具法人身份证明并于营业执照信息一致，法定代表人授权代表参加的须出具法定代表人授权书</w:t>
      </w:r>
      <w:r>
        <w:rPr>
          <w:rFonts w:hint="eastAsia" w:ascii="仿宋" w:hAnsi="仿宋" w:eastAsia="仿宋" w:cs="仿宋"/>
          <w:sz w:val="24"/>
          <w:szCs w:val="24"/>
          <w:highlight w:val="none"/>
          <w:lang w:eastAsia="zh-CN"/>
        </w:rPr>
        <w:t>及被授权人本单位证明（投标截止前近三个月的本单位养老保险缴纳证明）</w:t>
      </w:r>
      <w:r>
        <w:rPr>
          <w:rFonts w:hint="eastAsia" w:ascii="仿宋" w:hAnsi="仿宋" w:eastAsia="仿宋" w:cs="仿宋"/>
          <w:sz w:val="24"/>
          <w:szCs w:val="24"/>
          <w:highlight w:val="none"/>
        </w:rPr>
        <w:t>。</w:t>
      </w:r>
    </w:p>
    <w:p w14:paraId="549316E5">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信用记录：经查，供应商未被列入“信用中国”网站记录的“失信被执行人”或“重大税收违法案件当事人”名单；不处于“中国政府采购网”记录的“政府采购严重违法失信行为记录名单”中的禁止参加政府采购活动期间</w:t>
      </w:r>
      <w:r>
        <w:rPr>
          <w:rFonts w:hint="eastAsia" w:ascii="仿宋" w:hAnsi="仿宋" w:eastAsia="仿宋" w:cs="仿宋"/>
          <w:sz w:val="24"/>
          <w:szCs w:val="24"/>
          <w:highlight w:val="none"/>
          <w:lang w:eastAsia="zh-CN"/>
        </w:rPr>
        <w:t>。</w:t>
      </w:r>
    </w:p>
    <w:p w14:paraId="696D0DC9">
      <w:pPr>
        <w:pStyle w:val="1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8、非联合体投标声明</w:t>
      </w:r>
      <w:r>
        <w:rPr>
          <w:rFonts w:hint="eastAsia" w:ascii="仿宋" w:hAnsi="仿宋" w:eastAsia="仿宋" w:cs="仿宋"/>
          <w:sz w:val="24"/>
          <w:szCs w:val="24"/>
          <w:highlight w:val="none"/>
        </w:rPr>
        <w:t>。</w:t>
      </w:r>
    </w:p>
    <w:p w14:paraId="3904F23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8"/>
          <w:szCs w:val="28"/>
          <w:highlight w:val="none"/>
        </w:rPr>
      </w:pPr>
    </w:p>
    <w:p w14:paraId="16AD4692">
      <w:pPr>
        <w:keepNext w:val="0"/>
        <w:keepLines w:val="0"/>
        <w:pageBreakBefore w:val="0"/>
        <w:kinsoku/>
        <w:wordWrap/>
        <w:overflowPunct/>
        <w:topLinePunct w:val="0"/>
        <w:autoSpaceDE/>
        <w:autoSpaceDN/>
        <w:bidi w:val="0"/>
        <w:adjustRightInd/>
        <w:snapToGrid/>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713AFBCF">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8"/>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046DA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noWrap w:val="0"/>
            <w:vAlign w:val="center"/>
          </w:tcPr>
          <w:p w14:paraId="2151881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noWrap w:val="0"/>
            <w:vAlign w:val="center"/>
          </w:tcPr>
          <w:p w14:paraId="5105D14D">
            <w:pPr>
              <w:topLinePunct/>
              <w:spacing w:line="360" w:lineRule="auto"/>
              <w:jc w:val="center"/>
              <w:rPr>
                <w:rFonts w:hint="eastAsia" w:ascii="仿宋" w:hAnsi="仿宋" w:eastAsia="仿宋" w:cs="仿宋"/>
                <w:sz w:val="24"/>
                <w:highlight w:val="none"/>
              </w:rPr>
            </w:pPr>
          </w:p>
        </w:tc>
        <w:tc>
          <w:tcPr>
            <w:tcW w:w="1620" w:type="dxa"/>
            <w:noWrap w:val="0"/>
            <w:vAlign w:val="center"/>
          </w:tcPr>
          <w:p w14:paraId="4A53D7AF">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noWrap w:val="0"/>
            <w:vAlign w:val="center"/>
          </w:tcPr>
          <w:p w14:paraId="11ECDFFB">
            <w:pPr>
              <w:topLinePunct/>
              <w:spacing w:line="360" w:lineRule="auto"/>
              <w:jc w:val="center"/>
              <w:rPr>
                <w:rFonts w:hint="eastAsia" w:ascii="仿宋" w:hAnsi="仿宋" w:eastAsia="仿宋" w:cs="仿宋"/>
                <w:sz w:val="24"/>
                <w:highlight w:val="none"/>
              </w:rPr>
            </w:pPr>
          </w:p>
        </w:tc>
      </w:tr>
      <w:tr w14:paraId="6AAAE1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noWrap w:val="0"/>
            <w:vAlign w:val="center"/>
          </w:tcPr>
          <w:p w14:paraId="3FA425C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33DE2C3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noWrap w:val="0"/>
            <w:vAlign w:val="center"/>
          </w:tcPr>
          <w:p w14:paraId="25D60CD9">
            <w:pPr>
              <w:topLinePunct/>
              <w:spacing w:line="360" w:lineRule="auto"/>
              <w:jc w:val="center"/>
              <w:rPr>
                <w:rFonts w:hint="eastAsia" w:ascii="仿宋" w:hAnsi="仿宋" w:eastAsia="仿宋" w:cs="仿宋"/>
                <w:sz w:val="24"/>
                <w:highlight w:val="none"/>
              </w:rPr>
            </w:pPr>
          </w:p>
        </w:tc>
        <w:tc>
          <w:tcPr>
            <w:tcW w:w="1620" w:type="dxa"/>
            <w:noWrap w:val="0"/>
            <w:vAlign w:val="center"/>
          </w:tcPr>
          <w:p w14:paraId="1EAB2C2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noWrap w:val="0"/>
            <w:vAlign w:val="center"/>
          </w:tcPr>
          <w:p w14:paraId="18322B26">
            <w:pPr>
              <w:topLinePunct/>
              <w:spacing w:line="360" w:lineRule="auto"/>
              <w:jc w:val="center"/>
              <w:rPr>
                <w:rFonts w:hint="eastAsia" w:ascii="仿宋" w:hAnsi="仿宋" w:eastAsia="仿宋" w:cs="仿宋"/>
                <w:sz w:val="24"/>
                <w:highlight w:val="none"/>
              </w:rPr>
            </w:pPr>
          </w:p>
        </w:tc>
      </w:tr>
      <w:tr w14:paraId="31BE1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noWrap w:val="0"/>
            <w:vAlign w:val="center"/>
          </w:tcPr>
          <w:p w14:paraId="026EA3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noWrap w:val="0"/>
            <w:vAlign w:val="center"/>
          </w:tcPr>
          <w:p w14:paraId="2A4C3477">
            <w:pPr>
              <w:topLinePunct/>
              <w:spacing w:line="360" w:lineRule="auto"/>
              <w:jc w:val="center"/>
              <w:rPr>
                <w:rFonts w:hint="eastAsia" w:ascii="仿宋" w:hAnsi="仿宋" w:eastAsia="仿宋" w:cs="仿宋"/>
                <w:sz w:val="24"/>
                <w:highlight w:val="none"/>
              </w:rPr>
            </w:pPr>
          </w:p>
        </w:tc>
        <w:tc>
          <w:tcPr>
            <w:tcW w:w="1620" w:type="dxa"/>
            <w:noWrap w:val="0"/>
            <w:vAlign w:val="center"/>
          </w:tcPr>
          <w:p w14:paraId="7FDE98D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noWrap w:val="0"/>
            <w:vAlign w:val="center"/>
          </w:tcPr>
          <w:p w14:paraId="694720E2">
            <w:pPr>
              <w:topLinePunct/>
              <w:spacing w:line="360" w:lineRule="auto"/>
              <w:jc w:val="center"/>
              <w:rPr>
                <w:rFonts w:hint="eastAsia" w:ascii="仿宋" w:hAnsi="仿宋" w:eastAsia="仿宋" w:cs="仿宋"/>
                <w:sz w:val="24"/>
                <w:highlight w:val="none"/>
              </w:rPr>
            </w:pPr>
          </w:p>
        </w:tc>
      </w:tr>
      <w:tr w14:paraId="34807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noWrap w:val="0"/>
            <w:vAlign w:val="center"/>
          </w:tcPr>
          <w:p w14:paraId="2CEB5B3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noWrap w:val="0"/>
            <w:vAlign w:val="center"/>
          </w:tcPr>
          <w:p w14:paraId="0AC0A5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noWrap w:val="0"/>
            <w:vAlign w:val="center"/>
          </w:tcPr>
          <w:p w14:paraId="401F345C">
            <w:pPr>
              <w:topLinePunct/>
              <w:spacing w:line="360" w:lineRule="auto"/>
              <w:jc w:val="center"/>
              <w:rPr>
                <w:rFonts w:hint="eastAsia" w:ascii="仿宋" w:hAnsi="仿宋" w:eastAsia="仿宋" w:cs="仿宋"/>
                <w:sz w:val="24"/>
                <w:highlight w:val="none"/>
              </w:rPr>
            </w:pPr>
          </w:p>
        </w:tc>
        <w:tc>
          <w:tcPr>
            <w:tcW w:w="1426" w:type="dxa"/>
            <w:gridSpan w:val="2"/>
            <w:noWrap w:val="0"/>
            <w:vAlign w:val="center"/>
          </w:tcPr>
          <w:p w14:paraId="4D418D8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noWrap w:val="0"/>
            <w:vAlign w:val="center"/>
          </w:tcPr>
          <w:p w14:paraId="54EF5288">
            <w:pPr>
              <w:topLinePunct/>
              <w:spacing w:line="360" w:lineRule="auto"/>
              <w:jc w:val="center"/>
              <w:rPr>
                <w:rFonts w:hint="eastAsia" w:ascii="仿宋" w:hAnsi="仿宋" w:eastAsia="仿宋" w:cs="仿宋"/>
                <w:sz w:val="24"/>
                <w:highlight w:val="none"/>
              </w:rPr>
            </w:pPr>
          </w:p>
        </w:tc>
      </w:tr>
      <w:tr w14:paraId="359A7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noWrap w:val="0"/>
            <w:vAlign w:val="center"/>
          </w:tcPr>
          <w:p w14:paraId="6ECAF5BE">
            <w:pPr>
              <w:topLinePunct/>
              <w:spacing w:line="360" w:lineRule="auto"/>
              <w:jc w:val="center"/>
              <w:rPr>
                <w:rFonts w:hint="eastAsia" w:ascii="仿宋" w:hAnsi="仿宋" w:eastAsia="仿宋" w:cs="仿宋"/>
                <w:sz w:val="24"/>
                <w:highlight w:val="none"/>
              </w:rPr>
            </w:pPr>
          </w:p>
        </w:tc>
        <w:tc>
          <w:tcPr>
            <w:tcW w:w="1592" w:type="dxa"/>
            <w:gridSpan w:val="2"/>
            <w:noWrap w:val="0"/>
            <w:vAlign w:val="center"/>
          </w:tcPr>
          <w:p w14:paraId="1C335DA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noWrap w:val="0"/>
            <w:vAlign w:val="center"/>
          </w:tcPr>
          <w:p w14:paraId="6F52C475">
            <w:pPr>
              <w:topLinePunct/>
              <w:spacing w:line="360" w:lineRule="auto"/>
              <w:jc w:val="center"/>
              <w:rPr>
                <w:rFonts w:hint="eastAsia" w:ascii="仿宋" w:hAnsi="仿宋" w:eastAsia="仿宋" w:cs="仿宋"/>
                <w:sz w:val="24"/>
                <w:highlight w:val="none"/>
              </w:rPr>
            </w:pPr>
          </w:p>
        </w:tc>
        <w:tc>
          <w:tcPr>
            <w:tcW w:w="1426" w:type="dxa"/>
            <w:gridSpan w:val="2"/>
            <w:noWrap w:val="0"/>
            <w:vAlign w:val="center"/>
          </w:tcPr>
          <w:p w14:paraId="3A5340A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noWrap w:val="0"/>
            <w:vAlign w:val="center"/>
          </w:tcPr>
          <w:p w14:paraId="0E7D6E6D">
            <w:pPr>
              <w:topLinePunct/>
              <w:spacing w:line="360" w:lineRule="auto"/>
              <w:jc w:val="center"/>
              <w:rPr>
                <w:rFonts w:hint="eastAsia" w:ascii="仿宋" w:hAnsi="仿宋" w:eastAsia="仿宋" w:cs="仿宋"/>
                <w:sz w:val="24"/>
                <w:highlight w:val="none"/>
              </w:rPr>
            </w:pPr>
          </w:p>
        </w:tc>
      </w:tr>
      <w:tr w14:paraId="63D1B0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noWrap w:val="0"/>
            <w:vAlign w:val="center"/>
          </w:tcPr>
          <w:p w14:paraId="6E962AA8">
            <w:pPr>
              <w:topLinePunct/>
              <w:spacing w:line="360" w:lineRule="auto"/>
              <w:jc w:val="center"/>
              <w:rPr>
                <w:rFonts w:hint="eastAsia" w:ascii="仿宋" w:hAnsi="仿宋" w:eastAsia="仿宋" w:cs="仿宋"/>
                <w:sz w:val="24"/>
                <w:highlight w:val="none"/>
              </w:rPr>
            </w:pPr>
          </w:p>
        </w:tc>
        <w:tc>
          <w:tcPr>
            <w:tcW w:w="1592" w:type="dxa"/>
            <w:gridSpan w:val="2"/>
            <w:noWrap w:val="0"/>
            <w:vAlign w:val="center"/>
          </w:tcPr>
          <w:p w14:paraId="0FD88FB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23503E4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noWrap w:val="0"/>
            <w:vAlign w:val="center"/>
          </w:tcPr>
          <w:p w14:paraId="038E40D3">
            <w:pPr>
              <w:topLinePunct/>
              <w:spacing w:line="360" w:lineRule="auto"/>
              <w:jc w:val="center"/>
              <w:rPr>
                <w:rFonts w:hint="eastAsia" w:ascii="仿宋" w:hAnsi="仿宋" w:eastAsia="仿宋" w:cs="仿宋"/>
                <w:sz w:val="24"/>
                <w:highlight w:val="none"/>
              </w:rPr>
            </w:pPr>
          </w:p>
        </w:tc>
      </w:tr>
      <w:tr w14:paraId="63FD0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noWrap w:val="0"/>
            <w:vAlign w:val="center"/>
          </w:tcPr>
          <w:p w14:paraId="6DE43359">
            <w:pPr>
              <w:topLinePunct/>
              <w:spacing w:line="360" w:lineRule="auto"/>
              <w:jc w:val="center"/>
              <w:rPr>
                <w:rFonts w:hint="eastAsia" w:ascii="仿宋" w:hAnsi="仿宋" w:eastAsia="仿宋" w:cs="仿宋"/>
                <w:sz w:val="24"/>
                <w:highlight w:val="none"/>
              </w:rPr>
            </w:pPr>
          </w:p>
        </w:tc>
        <w:tc>
          <w:tcPr>
            <w:tcW w:w="1592" w:type="dxa"/>
            <w:gridSpan w:val="2"/>
            <w:noWrap w:val="0"/>
            <w:vAlign w:val="center"/>
          </w:tcPr>
          <w:p w14:paraId="2F862BD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37329E55">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noWrap w:val="0"/>
            <w:vAlign w:val="center"/>
          </w:tcPr>
          <w:p w14:paraId="2E803614">
            <w:pPr>
              <w:topLinePunct/>
              <w:spacing w:line="360" w:lineRule="auto"/>
              <w:jc w:val="center"/>
              <w:rPr>
                <w:rFonts w:hint="eastAsia" w:ascii="仿宋" w:hAnsi="仿宋" w:eastAsia="仿宋" w:cs="仿宋"/>
                <w:sz w:val="24"/>
                <w:highlight w:val="none"/>
              </w:rPr>
            </w:pPr>
          </w:p>
        </w:tc>
      </w:tr>
      <w:tr w14:paraId="0B41EE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noWrap w:val="0"/>
            <w:vAlign w:val="center"/>
          </w:tcPr>
          <w:p w14:paraId="2A9713C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noWrap w:val="0"/>
            <w:vAlign w:val="center"/>
          </w:tcPr>
          <w:p w14:paraId="7006966D">
            <w:pPr>
              <w:topLinePunct/>
              <w:spacing w:line="360" w:lineRule="auto"/>
              <w:jc w:val="center"/>
              <w:rPr>
                <w:rFonts w:hint="eastAsia" w:ascii="仿宋" w:hAnsi="仿宋" w:eastAsia="仿宋" w:cs="仿宋"/>
                <w:sz w:val="24"/>
                <w:highlight w:val="none"/>
              </w:rPr>
            </w:pPr>
          </w:p>
        </w:tc>
      </w:tr>
      <w:tr w14:paraId="6A05C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noWrap w:val="0"/>
            <w:vAlign w:val="center"/>
          </w:tcPr>
          <w:p w14:paraId="15B04DD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noWrap w:val="0"/>
            <w:vAlign w:val="center"/>
          </w:tcPr>
          <w:p w14:paraId="7598EAC0">
            <w:pPr>
              <w:topLinePunct/>
              <w:spacing w:line="360" w:lineRule="auto"/>
              <w:jc w:val="center"/>
              <w:rPr>
                <w:rFonts w:hint="eastAsia" w:ascii="仿宋" w:hAnsi="仿宋" w:eastAsia="仿宋" w:cs="仿宋"/>
                <w:sz w:val="24"/>
                <w:highlight w:val="none"/>
              </w:rPr>
            </w:pPr>
          </w:p>
        </w:tc>
      </w:tr>
      <w:tr w14:paraId="098F7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noWrap w:val="0"/>
            <w:vAlign w:val="center"/>
          </w:tcPr>
          <w:p w14:paraId="47ADAA2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noWrap w:val="0"/>
            <w:vAlign w:val="center"/>
          </w:tcPr>
          <w:p w14:paraId="1D22CB9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noWrap w:val="0"/>
            <w:vAlign w:val="center"/>
          </w:tcPr>
          <w:p w14:paraId="4E186EC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noWrap w:val="0"/>
            <w:vAlign w:val="center"/>
          </w:tcPr>
          <w:p w14:paraId="6CF7E50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457ED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noWrap w:val="0"/>
            <w:vAlign w:val="center"/>
          </w:tcPr>
          <w:p w14:paraId="694E419C">
            <w:pPr>
              <w:topLinePunct/>
              <w:spacing w:line="360" w:lineRule="auto"/>
              <w:jc w:val="center"/>
              <w:rPr>
                <w:rFonts w:hint="eastAsia" w:ascii="仿宋" w:hAnsi="仿宋" w:eastAsia="仿宋" w:cs="仿宋"/>
                <w:sz w:val="24"/>
                <w:highlight w:val="none"/>
              </w:rPr>
            </w:pPr>
          </w:p>
        </w:tc>
        <w:tc>
          <w:tcPr>
            <w:tcW w:w="2403" w:type="dxa"/>
            <w:gridSpan w:val="2"/>
            <w:noWrap w:val="0"/>
            <w:vAlign w:val="center"/>
          </w:tcPr>
          <w:p w14:paraId="174B96DE">
            <w:pPr>
              <w:topLinePunct/>
              <w:spacing w:line="360" w:lineRule="auto"/>
              <w:jc w:val="center"/>
              <w:rPr>
                <w:rFonts w:hint="eastAsia" w:ascii="仿宋" w:hAnsi="仿宋" w:eastAsia="仿宋" w:cs="仿宋"/>
                <w:sz w:val="24"/>
                <w:highlight w:val="none"/>
              </w:rPr>
            </w:pPr>
          </w:p>
        </w:tc>
        <w:tc>
          <w:tcPr>
            <w:tcW w:w="1228" w:type="dxa"/>
            <w:noWrap w:val="0"/>
            <w:vAlign w:val="center"/>
          </w:tcPr>
          <w:p w14:paraId="7FC87895">
            <w:pPr>
              <w:topLinePunct/>
              <w:spacing w:line="360" w:lineRule="auto"/>
              <w:jc w:val="center"/>
              <w:rPr>
                <w:rFonts w:hint="eastAsia" w:ascii="仿宋" w:hAnsi="仿宋" w:eastAsia="仿宋" w:cs="仿宋"/>
                <w:sz w:val="24"/>
                <w:highlight w:val="none"/>
              </w:rPr>
            </w:pPr>
          </w:p>
        </w:tc>
        <w:tc>
          <w:tcPr>
            <w:tcW w:w="3277" w:type="dxa"/>
            <w:gridSpan w:val="2"/>
            <w:noWrap w:val="0"/>
            <w:vAlign w:val="center"/>
          </w:tcPr>
          <w:p w14:paraId="627389C6">
            <w:pPr>
              <w:topLinePunct/>
              <w:spacing w:line="360" w:lineRule="auto"/>
              <w:jc w:val="center"/>
              <w:rPr>
                <w:rFonts w:hint="eastAsia" w:ascii="仿宋" w:hAnsi="仿宋" w:eastAsia="仿宋" w:cs="仿宋"/>
                <w:sz w:val="24"/>
                <w:highlight w:val="none"/>
              </w:rPr>
            </w:pPr>
          </w:p>
        </w:tc>
      </w:tr>
      <w:tr w14:paraId="2494A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noWrap w:val="0"/>
            <w:vAlign w:val="center"/>
          </w:tcPr>
          <w:p w14:paraId="20C1C420">
            <w:pPr>
              <w:topLinePunct/>
              <w:spacing w:line="360" w:lineRule="auto"/>
              <w:jc w:val="center"/>
              <w:rPr>
                <w:rFonts w:hint="eastAsia" w:ascii="仿宋" w:hAnsi="仿宋" w:eastAsia="仿宋" w:cs="仿宋"/>
                <w:sz w:val="24"/>
                <w:highlight w:val="none"/>
              </w:rPr>
            </w:pPr>
          </w:p>
        </w:tc>
        <w:tc>
          <w:tcPr>
            <w:tcW w:w="2403" w:type="dxa"/>
            <w:gridSpan w:val="2"/>
            <w:noWrap w:val="0"/>
            <w:vAlign w:val="center"/>
          </w:tcPr>
          <w:p w14:paraId="5BECC5A2">
            <w:pPr>
              <w:topLinePunct/>
              <w:spacing w:line="360" w:lineRule="auto"/>
              <w:jc w:val="center"/>
              <w:rPr>
                <w:rFonts w:hint="eastAsia" w:ascii="仿宋" w:hAnsi="仿宋" w:eastAsia="仿宋" w:cs="仿宋"/>
                <w:sz w:val="24"/>
                <w:highlight w:val="none"/>
              </w:rPr>
            </w:pPr>
          </w:p>
        </w:tc>
        <w:tc>
          <w:tcPr>
            <w:tcW w:w="1228" w:type="dxa"/>
            <w:noWrap w:val="0"/>
            <w:vAlign w:val="center"/>
          </w:tcPr>
          <w:p w14:paraId="0E869A1A">
            <w:pPr>
              <w:topLinePunct/>
              <w:spacing w:line="360" w:lineRule="auto"/>
              <w:jc w:val="center"/>
              <w:rPr>
                <w:rFonts w:hint="eastAsia" w:ascii="仿宋" w:hAnsi="仿宋" w:eastAsia="仿宋" w:cs="仿宋"/>
                <w:sz w:val="24"/>
                <w:highlight w:val="none"/>
              </w:rPr>
            </w:pPr>
          </w:p>
        </w:tc>
        <w:tc>
          <w:tcPr>
            <w:tcW w:w="3277" w:type="dxa"/>
            <w:gridSpan w:val="2"/>
            <w:noWrap w:val="0"/>
            <w:vAlign w:val="center"/>
          </w:tcPr>
          <w:p w14:paraId="0E444BE4">
            <w:pPr>
              <w:topLinePunct/>
              <w:spacing w:line="360" w:lineRule="auto"/>
              <w:jc w:val="center"/>
              <w:rPr>
                <w:rFonts w:hint="eastAsia" w:ascii="仿宋" w:hAnsi="仿宋" w:eastAsia="仿宋" w:cs="仿宋"/>
                <w:sz w:val="24"/>
                <w:highlight w:val="none"/>
              </w:rPr>
            </w:pPr>
          </w:p>
        </w:tc>
      </w:tr>
      <w:tr w14:paraId="433E06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noWrap w:val="0"/>
            <w:vAlign w:val="center"/>
          </w:tcPr>
          <w:p w14:paraId="68AF80B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noWrap w:val="0"/>
            <w:vAlign w:val="center"/>
          </w:tcPr>
          <w:p w14:paraId="0E183A23">
            <w:pPr>
              <w:topLinePunct/>
              <w:spacing w:line="360" w:lineRule="auto"/>
              <w:jc w:val="center"/>
              <w:rPr>
                <w:rFonts w:hint="eastAsia" w:ascii="仿宋" w:hAnsi="仿宋" w:eastAsia="仿宋" w:cs="仿宋"/>
                <w:sz w:val="24"/>
                <w:highlight w:val="none"/>
              </w:rPr>
            </w:pPr>
          </w:p>
        </w:tc>
      </w:tr>
    </w:tbl>
    <w:p w14:paraId="0B497457">
      <w:pPr>
        <w:spacing w:line="360" w:lineRule="auto"/>
        <w:ind w:firstLine="3840" w:firstLineChars="1600"/>
        <w:rPr>
          <w:rFonts w:hint="eastAsia" w:ascii="仿宋" w:hAnsi="仿宋" w:eastAsia="仿宋" w:cs="仿宋"/>
          <w:sz w:val="24"/>
          <w:highlight w:val="none"/>
        </w:rPr>
      </w:pPr>
    </w:p>
    <w:p w14:paraId="329AAB10">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51A885E8">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2FE79EC">
      <w:pPr>
        <w:spacing w:line="360" w:lineRule="auto"/>
        <w:ind w:firstLine="3360" w:firstLineChars="1400"/>
        <w:rPr>
          <w:rFonts w:hint="eastAsia" w:ascii="仿宋" w:hAnsi="仿宋" w:eastAsia="仿宋" w:cs="仿宋"/>
          <w:sz w:val="24"/>
          <w:highlight w:val="none"/>
        </w:rPr>
        <w:sectPr>
          <w:pgSz w:w="11900" w:h="16838"/>
          <w:pgMar w:top="1417" w:right="1417" w:bottom="1417" w:left="1417" w:header="0" w:footer="1134" w:gutter="0"/>
          <w:pgNumType w:fmt="decimal" w:start="1"/>
          <w:cols w:space="720" w:num="1"/>
          <w:rtlGutter w:val="0"/>
          <w:docGrid w:linePitch="1"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567386D8">
      <w:pPr>
        <w:pStyle w:val="7"/>
        <w:pageBreakBefore/>
        <w:jc w:val="center"/>
        <w:outlineLvl w:val="2"/>
        <w:rPr>
          <w:rFonts w:hint="eastAsia" w:ascii="仿宋" w:hAnsi="仿宋" w:eastAsia="仿宋" w:cs="仿宋"/>
          <w:b/>
          <w:bCs/>
          <w:sz w:val="28"/>
          <w:szCs w:val="28"/>
          <w:highlight w:val="none"/>
        </w:rPr>
      </w:pPr>
      <w:bookmarkStart w:id="0" w:name="_Toc8624"/>
      <w:bookmarkStart w:id="1" w:name="_Toc22457"/>
      <w:bookmarkStart w:id="2" w:name="_Toc29646"/>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Start w:id="3" w:name="_Toc21445"/>
    </w:p>
    <w:p w14:paraId="0E709254">
      <w:pPr>
        <w:pStyle w:val="7"/>
        <w:jc w:val="center"/>
        <w:rPr>
          <w:rFonts w:hint="eastAsia" w:ascii="仿宋" w:hAnsi="仿宋" w:eastAsia="仿宋" w:cs="仿宋"/>
          <w:sz w:val="24"/>
          <w:szCs w:val="24"/>
          <w:highlight w:val="none"/>
        </w:rPr>
      </w:pPr>
    </w:p>
    <w:p w14:paraId="363C3F62">
      <w:pPr>
        <w:pStyle w:val="7"/>
        <w:jc w:val="center"/>
        <w:rPr>
          <w:rFonts w:hint="eastAsia" w:ascii="仿宋" w:hAnsi="仿宋" w:eastAsia="仿宋" w:cs="仿宋"/>
          <w:sz w:val="24"/>
          <w:szCs w:val="24"/>
          <w:highlight w:val="none"/>
        </w:rPr>
      </w:pPr>
    </w:p>
    <w:p w14:paraId="0C357E67">
      <w:pPr>
        <w:pStyle w:val="7"/>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66BFB787">
      <w:pPr>
        <w:pageBreakBefore/>
        <w:spacing w:line="360" w:lineRule="auto"/>
        <w:jc w:val="center"/>
        <w:outlineLvl w:val="2"/>
        <w:rPr>
          <w:rFonts w:hint="eastAsia" w:ascii="仿宋" w:hAnsi="仿宋" w:eastAsia="仿宋" w:cs="仿宋"/>
          <w:b/>
          <w:bCs/>
          <w:sz w:val="28"/>
          <w:szCs w:val="28"/>
          <w:highlight w:val="none"/>
        </w:rPr>
      </w:pPr>
      <w:bookmarkStart w:id="4" w:name="_Toc20365"/>
      <w:r>
        <w:rPr>
          <w:rFonts w:hint="eastAsia" w:ascii="仿宋" w:hAnsi="仿宋" w:eastAsia="仿宋" w:cs="仿宋"/>
          <w:b/>
          <w:bCs/>
          <w:sz w:val="28"/>
          <w:szCs w:val="28"/>
          <w:highlight w:val="none"/>
        </w:rPr>
        <w:t>（二）财务状况报告</w:t>
      </w:r>
      <w:bookmarkEnd w:id="3"/>
      <w:bookmarkEnd w:id="4"/>
      <w:bookmarkStart w:id="5" w:name="_Toc17757"/>
    </w:p>
    <w:p w14:paraId="536E2F7C">
      <w:pPr>
        <w:pStyle w:val="7"/>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79FF5246">
      <w:pPr>
        <w:pageBreakBefore/>
        <w:spacing w:line="360" w:lineRule="auto"/>
        <w:jc w:val="center"/>
        <w:outlineLvl w:val="2"/>
        <w:rPr>
          <w:rFonts w:hint="eastAsia" w:ascii="仿宋" w:hAnsi="仿宋" w:eastAsia="仿宋" w:cs="仿宋"/>
          <w:b/>
          <w:sz w:val="28"/>
          <w:szCs w:val="28"/>
          <w:highlight w:val="none"/>
        </w:rPr>
      </w:pPr>
      <w:bookmarkStart w:id="6" w:name="_Toc20635"/>
      <w:r>
        <w:rPr>
          <w:rFonts w:hint="eastAsia" w:ascii="仿宋" w:hAnsi="仿宋" w:eastAsia="仿宋" w:cs="仿宋"/>
          <w:b/>
          <w:sz w:val="28"/>
          <w:szCs w:val="28"/>
          <w:highlight w:val="none"/>
        </w:rPr>
        <w:t>（三）税收缴纳证明</w:t>
      </w:r>
      <w:bookmarkEnd w:id="5"/>
      <w:bookmarkEnd w:id="6"/>
    </w:p>
    <w:p w14:paraId="149F5F88">
      <w:pPr>
        <w:pStyle w:val="7"/>
        <w:spacing w:line="360" w:lineRule="auto"/>
        <w:rPr>
          <w:rFonts w:hint="eastAsia" w:ascii="仿宋" w:hAnsi="仿宋" w:eastAsia="仿宋" w:cs="仿宋"/>
          <w:highlight w:val="none"/>
        </w:rPr>
      </w:pPr>
    </w:p>
    <w:p w14:paraId="232947E4">
      <w:pPr>
        <w:pStyle w:val="7"/>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08E41DFB">
      <w:pPr>
        <w:spacing w:line="360" w:lineRule="auto"/>
        <w:ind w:firstLine="480"/>
        <w:rPr>
          <w:rFonts w:hint="eastAsia" w:ascii="仿宋" w:hAnsi="仿宋" w:eastAsia="仿宋" w:cs="仿宋"/>
          <w:kern w:val="0"/>
          <w:sz w:val="24"/>
          <w:highlight w:val="none"/>
        </w:rPr>
      </w:pPr>
    </w:p>
    <w:p w14:paraId="6D5FCD2A">
      <w:pPr>
        <w:spacing w:line="360" w:lineRule="auto"/>
        <w:ind w:firstLine="480"/>
        <w:rPr>
          <w:rFonts w:hint="eastAsia" w:ascii="仿宋" w:hAnsi="仿宋" w:eastAsia="仿宋" w:cs="仿宋"/>
          <w:kern w:val="0"/>
          <w:sz w:val="24"/>
          <w:szCs w:val="22"/>
          <w:highlight w:val="none"/>
        </w:rPr>
        <w:sectPr>
          <w:pgSz w:w="11905" w:h="16838"/>
          <w:pgMar w:top="1417" w:right="1701" w:bottom="1417" w:left="1701" w:header="567" w:footer="1077" w:gutter="0"/>
          <w:pgBorders>
            <w:top w:val="none" w:sz="0" w:space="0"/>
            <w:left w:val="none" w:sz="0" w:space="0"/>
            <w:bottom w:val="none" w:sz="0" w:space="0"/>
            <w:right w:val="none" w:sz="0" w:space="0"/>
          </w:pgBorders>
          <w:pgNumType w:fmt="decimal"/>
          <w:cols w:space="720" w:num="1"/>
          <w:rtlGutter w:val="0"/>
          <w:docGrid w:linePitch="312" w:charSpace="0"/>
        </w:sectPr>
      </w:pPr>
    </w:p>
    <w:p w14:paraId="5858942E">
      <w:pPr>
        <w:spacing w:line="360" w:lineRule="auto"/>
        <w:jc w:val="center"/>
        <w:outlineLvl w:val="2"/>
        <w:rPr>
          <w:rFonts w:hint="eastAsia" w:ascii="仿宋" w:hAnsi="仿宋" w:eastAsia="仿宋" w:cs="仿宋"/>
          <w:b/>
          <w:sz w:val="28"/>
          <w:szCs w:val="28"/>
          <w:highlight w:val="none"/>
        </w:rPr>
      </w:pPr>
      <w:bookmarkStart w:id="7" w:name="_Toc8139"/>
      <w:bookmarkStart w:id="8" w:name="_Toc24437"/>
      <w:r>
        <w:rPr>
          <w:rFonts w:hint="eastAsia" w:ascii="仿宋" w:hAnsi="仿宋" w:eastAsia="仿宋" w:cs="仿宋"/>
          <w:b/>
          <w:sz w:val="28"/>
          <w:szCs w:val="28"/>
          <w:highlight w:val="none"/>
        </w:rPr>
        <w:t>（四）社会保障资金缴纳证明</w:t>
      </w:r>
      <w:bookmarkEnd w:id="7"/>
      <w:bookmarkEnd w:id="8"/>
    </w:p>
    <w:p w14:paraId="4197F214">
      <w:pPr>
        <w:pStyle w:val="7"/>
        <w:jc w:val="center"/>
        <w:rPr>
          <w:rFonts w:hint="eastAsia" w:ascii="仿宋" w:hAnsi="仿宋" w:eastAsia="仿宋" w:cs="仿宋"/>
          <w:sz w:val="24"/>
          <w:szCs w:val="24"/>
          <w:highlight w:val="none"/>
        </w:rPr>
      </w:pPr>
      <w:bookmarkStart w:id="9" w:name="_Toc8586"/>
      <w:r>
        <w:rPr>
          <w:rFonts w:hint="eastAsia" w:ascii="仿宋" w:hAnsi="仿宋" w:eastAsia="仿宋" w:cs="仿宋"/>
          <w:sz w:val="24"/>
          <w:szCs w:val="24"/>
          <w:highlight w:val="none"/>
        </w:rPr>
        <w:t>提供扫描件或复印件加盖单位公章</w:t>
      </w:r>
    </w:p>
    <w:p w14:paraId="5C65AE7A">
      <w:pPr>
        <w:pageBreakBefore/>
        <w:spacing w:line="360" w:lineRule="auto"/>
        <w:jc w:val="center"/>
        <w:outlineLvl w:val="2"/>
        <w:rPr>
          <w:rFonts w:hint="eastAsia" w:ascii="仿宋" w:hAnsi="仿宋" w:eastAsia="仿宋" w:cs="仿宋"/>
          <w:b/>
          <w:sz w:val="28"/>
          <w:szCs w:val="28"/>
          <w:highlight w:val="none"/>
        </w:rPr>
      </w:pPr>
      <w:bookmarkStart w:id="10" w:name="_Toc9992"/>
      <w:r>
        <w:rPr>
          <w:rFonts w:hint="eastAsia" w:ascii="仿宋" w:hAnsi="仿宋" w:eastAsia="仿宋" w:cs="仿宋"/>
          <w:b/>
          <w:bCs/>
          <w:sz w:val="28"/>
          <w:szCs w:val="28"/>
          <w:highlight w:val="none"/>
        </w:rPr>
        <w:t>（五）出具履行合同所必需的设备和专业技术能力的书面声明</w:t>
      </w:r>
      <w:bookmarkEnd w:id="9"/>
      <w:bookmarkEnd w:id="10"/>
    </w:p>
    <w:p w14:paraId="6C25B56C">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C3F10C0">
      <w:pP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kern w:val="0"/>
          <w:sz w:val="24"/>
          <w:szCs w:val="24"/>
          <w:highlight w:val="none"/>
          <w:lang w:bidi="ar"/>
        </w:rPr>
        <w:t>我方作为</w:t>
      </w:r>
      <w:r>
        <w:rPr>
          <w:rFonts w:hint="eastAsia" w:ascii="仿宋" w:hAnsi="仿宋" w:eastAsia="仿宋" w:cs="仿宋"/>
          <w:kern w:val="0"/>
          <w:sz w:val="24"/>
          <w:szCs w:val="24"/>
          <w:highlight w:val="none"/>
          <w:u w:val="single"/>
          <w:lang w:bidi="ar"/>
        </w:rPr>
        <w:t xml:space="preserve">         （项目名称）         </w:t>
      </w:r>
      <w:r>
        <w:rPr>
          <w:rFonts w:hint="eastAsia" w:ascii="仿宋" w:hAnsi="仿宋" w:eastAsia="仿宋" w:cs="仿宋"/>
          <w:kern w:val="0"/>
          <w:sz w:val="24"/>
          <w:szCs w:val="24"/>
          <w:highlight w:val="none"/>
          <w:lang w:bidi="ar"/>
        </w:rPr>
        <w:t>（项目编号：</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）的供应商，在此郑重声明：</w:t>
      </w:r>
    </w:p>
    <w:p w14:paraId="06038E0E">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我方具备履行合同所必须的设备和专业技术能力。</w:t>
      </w:r>
    </w:p>
    <w:p w14:paraId="0767F293">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如有不实，我方将无条件地退出本项目的采购活动，并遵照</w:t>
      </w:r>
      <w:r>
        <w:rPr>
          <w:rFonts w:hint="eastAsia" w:ascii="仿宋" w:hAnsi="仿宋" w:eastAsia="仿宋" w:cs="仿宋"/>
          <w:bCs/>
          <w:sz w:val="24"/>
          <w:szCs w:val="24"/>
          <w:highlight w:val="none"/>
          <w:lang w:val="zh-CN"/>
        </w:rPr>
        <w:t>《中华人民共和国政府采购法》</w:t>
      </w:r>
      <w:r>
        <w:rPr>
          <w:rFonts w:hint="eastAsia" w:ascii="仿宋" w:hAnsi="仿宋" w:eastAsia="仿宋" w:cs="仿宋"/>
          <w:kern w:val="0"/>
          <w:sz w:val="24"/>
          <w:szCs w:val="24"/>
          <w:highlight w:val="none"/>
          <w:lang w:bidi="ar"/>
        </w:rPr>
        <w:t xml:space="preserve">有关“提供虚假材料的规定”接受处罚。 </w:t>
      </w:r>
    </w:p>
    <w:p w14:paraId="0834DE0B">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特此声明。</w:t>
      </w:r>
    </w:p>
    <w:p w14:paraId="51C96F1C">
      <w:pPr>
        <w:spacing w:before="240" w:beforeLines="100" w:after="120" w:afterLines="50" w:line="360" w:lineRule="auto"/>
        <w:ind w:firstLine="620" w:firstLineChars="250"/>
        <w:rPr>
          <w:rFonts w:hint="eastAsia" w:ascii="仿宋" w:hAnsi="仿宋" w:eastAsia="仿宋" w:cs="仿宋"/>
          <w:spacing w:val="4"/>
          <w:sz w:val="24"/>
          <w:szCs w:val="24"/>
          <w:highlight w:val="none"/>
        </w:rPr>
      </w:pPr>
    </w:p>
    <w:p w14:paraId="1FA22ECD">
      <w:pPr>
        <w:spacing w:before="240" w:beforeLines="100" w:after="120" w:afterLines="50" w:line="360" w:lineRule="auto"/>
        <w:ind w:firstLine="170"/>
        <w:rPr>
          <w:rFonts w:hint="eastAsia" w:ascii="仿宋" w:hAnsi="仿宋" w:eastAsia="仿宋" w:cs="仿宋"/>
          <w:spacing w:val="4"/>
          <w:sz w:val="24"/>
          <w:szCs w:val="24"/>
          <w:highlight w:val="none"/>
        </w:rPr>
      </w:pPr>
    </w:p>
    <w:p w14:paraId="009EC8BE">
      <w:pPr>
        <w:spacing w:before="240" w:beforeLines="100" w:after="120" w:afterLines="50" w:line="360" w:lineRule="auto"/>
        <w:ind w:firstLine="170"/>
        <w:rPr>
          <w:rFonts w:hint="eastAsia" w:ascii="仿宋" w:hAnsi="仿宋" w:eastAsia="仿宋" w:cs="仿宋"/>
          <w:spacing w:val="4"/>
          <w:sz w:val="24"/>
          <w:szCs w:val="24"/>
          <w:highlight w:val="none"/>
        </w:rPr>
      </w:pPr>
    </w:p>
    <w:p w14:paraId="03B90927">
      <w:pPr>
        <w:spacing w:line="360" w:lineRule="auto"/>
        <w:ind w:firstLine="3998" w:firstLineChars="1666"/>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5C70AE2B">
      <w:pPr>
        <w:spacing w:line="360" w:lineRule="auto"/>
        <w:ind w:firstLine="3998" w:firstLineChars="16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9C08BD0">
      <w:pPr>
        <w:spacing w:line="360" w:lineRule="auto"/>
        <w:ind w:firstLine="3998" w:firstLineChars="16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4E45D4B">
      <w:pPr>
        <w:spacing w:line="360" w:lineRule="auto"/>
        <w:rPr>
          <w:rFonts w:hint="eastAsia" w:ascii="仿宋" w:hAnsi="仿宋" w:eastAsia="仿宋" w:cs="仿宋"/>
          <w:bCs/>
          <w:sz w:val="24"/>
          <w:szCs w:val="24"/>
          <w:highlight w:val="none"/>
        </w:rPr>
      </w:pPr>
    </w:p>
    <w:p w14:paraId="54D4F893">
      <w:pPr>
        <w:pStyle w:val="5"/>
        <w:bidi w:val="0"/>
        <w:rPr>
          <w:rFonts w:hint="eastAsia" w:ascii="仿宋" w:hAnsi="仿宋" w:eastAsia="仿宋" w:cs="仿宋"/>
          <w:highlight w:val="none"/>
        </w:rPr>
      </w:pPr>
      <w:bookmarkStart w:id="11" w:name="_Toc19749"/>
      <w:bookmarkStart w:id="12" w:name="_Toc13657"/>
      <w:bookmarkStart w:id="13" w:name="_Toc1093"/>
      <w:r>
        <w:rPr>
          <w:rFonts w:hint="eastAsia" w:ascii="仿宋" w:hAnsi="仿宋" w:eastAsia="仿宋" w:cs="仿宋"/>
          <w:highlight w:val="none"/>
        </w:rPr>
        <w:t>（六）参加</w:t>
      </w:r>
      <w:r>
        <w:rPr>
          <w:rFonts w:hint="eastAsia" w:ascii="仿宋" w:hAnsi="仿宋" w:eastAsia="仿宋" w:cs="仿宋"/>
          <w:highlight w:val="none"/>
          <w:lang w:eastAsia="zh-CN"/>
        </w:rPr>
        <w:t>采购活动</w:t>
      </w:r>
      <w:r>
        <w:rPr>
          <w:rFonts w:hint="eastAsia" w:ascii="仿宋" w:hAnsi="仿宋" w:eastAsia="仿宋" w:cs="仿宋"/>
          <w:highlight w:val="none"/>
        </w:rPr>
        <w:t>的书面声明</w:t>
      </w:r>
      <w:bookmarkEnd w:id="11"/>
      <w:bookmarkEnd w:id="12"/>
      <w:bookmarkEnd w:id="13"/>
    </w:p>
    <w:p w14:paraId="27C1CC4E">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BB25C76">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我方作为</w:t>
      </w:r>
      <w:r>
        <w:rPr>
          <w:rFonts w:hint="eastAsia" w:ascii="仿宋" w:hAnsi="仿宋" w:eastAsia="仿宋" w:cs="仿宋"/>
          <w:kern w:val="0"/>
          <w:sz w:val="24"/>
          <w:szCs w:val="24"/>
          <w:highlight w:val="none"/>
          <w:u w:val="single"/>
          <w:lang w:bidi="ar"/>
        </w:rPr>
        <w:t xml:space="preserve">         （项目名称）         </w:t>
      </w:r>
      <w:r>
        <w:rPr>
          <w:rFonts w:hint="eastAsia" w:ascii="仿宋" w:hAnsi="仿宋" w:eastAsia="仿宋" w:cs="仿宋"/>
          <w:kern w:val="0"/>
          <w:sz w:val="24"/>
          <w:szCs w:val="24"/>
          <w:highlight w:val="none"/>
          <w:lang w:bidi="ar"/>
        </w:rPr>
        <w:t>（项目编号：</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）的供应商，在此郑重声明：</w:t>
      </w:r>
    </w:p>
    <w:p w14:paraId="48944910">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1、在参加本次</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前 3 年内的经营活动中____（填“没有”或“有”）重大违法记录。供应商在参加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前 3 年内因违法经营被禁止在一定期限内参加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，期限届满的，可以参加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 xml:space="preserve">，但应提供期限届满的证明材料。 </w:t>
      </w:r>
    </w:p>
    <w:p w14:paraId="7C6BAA16">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2、我方______（填“未被列入”或“被列入”）失信被执行人名单。</w:t>
      </w:r>
    </w:p>
    <w:p w14:paraId="57497918">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3、我方______（填“未被列入”或“被列入”）重大税收违法案件当事人名单。</w:t>
      </w:r>
    </w:p>
    <w:p w14:paraId="1DA9D89D">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 xml:space="preserve">4、我方______（填“未被列入”或“被列入”）政府采购严重违法失信行为记录名单。 </w:t>
      </w:r>
    </w:p>
    <w:p w14:paraId="3F48BFA6">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如有不实，我方将无条件地退出本项目的采购活动，并遵照</w:t>
      </w:r>
      <w:r>
        <w:rPr>
          <w:rFonts w:hint="eastAsia" w:ascii="仿宋" w:hAnsi="仿宋" w:eastAsia="仿宋" w:cs="仿宋"/>
          <w:bCs/>
          <w:sz w:val="24"/>
          <w:szCs w:val="24"/>
          <w:highlight w:val="none"/>
          <w:lang w:val="zh-CN"/>
        </w:rPr>
        <w:t>《中华人民共和国政府采购法》</w:t>
      </w:r>
      <w:r>
        <w:rPr>
          <w:rFonts w:hint="eastAsia" w:ascii="仿宋" w:hAnsi="仿宋" w:eastAsia="仿宋" w:cs="仿宋"/>
          <w:kern w:val="0"/>
          <w:sz w:val="24"/>
          <w:szCs w:val="24"/>
          <w:highlight w:val="none"/>
          <w:lang w:bidi="ar"/>
        </w:rPr>
        <w:t xml:space="preserve">有关“提供虚假材料的规定”接受处罚。 </w:t>
      </w:r>
    </w:p>
    <w:p w14:paraId="6A31B655">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特此声明。</w:t>
      </w:r>
    </w:p>
    <w:p w14:paraId="17083F9B">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22D62B48">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76ACE349">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D2A0DC6">
      <w:pPr>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C13B6AF">
      <w:pPr>
        <w:spacing w:line="360" w:lineRule="auto"/>
        <w:ind w:left="0" w:leftChars="0" w:firstLine="3900" w:firstLineChars="1625"/>
        <w:rPr>
          <w:rFonts w:hint="eastAsia" w:ascii="仿宋" w:hAnsi="仿宋" w:eastAsia="仿宋" w:cs="仿宋"/>
          <w:b/>
          <w:bCs/>
          <w:sz w:val="28"/>
          <w:szCs w:val="28"/>
          <w:highlight w:val="none"/>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2E63730D">
      <w:pPr>
        <w:pStyle w:val="5"/>
        <w:bidi w:val="0"/>
        <w:rPr>
          <w:rFonts w:hint="eastAsia" w:ascii="仿宋" w:hAnsi="仿宋" w:eastAsia="仿宋" w:cs="仿宋"/>
          <w:b/>
          <w:sz w:val="28"/>
          <w:szCs w:val="28"/>
          <w:highlight w:val="none"/>
        </w:rPr>
      </w:pPr>
      <w:bookmarkStart w:id="14" w:name="_Toc22262"/>
      <w:bookmarkStart w:id="15" w:name="_Toc15006"/>
      <w:r>
        <w:rPr>
          <w:rFonts w:hint="eastAsia" w:ascii="仿宋" w:hAnsi="仿宋" w:eastAsia="仿宋" w:cs="仿宋"/>
          <w:b/>
          <w:sz w:val="28"/>
          <w:szCs w:val="28"/>
          <w:highlight w:val="none"/>
          <w:lang w:val="en-US" w:eastAsia="zh-CN"/>
        </w:rPr>
        <w:t>（七）</w:t>
      </w:r>
      <w:r>
        <w:rPr>
          <w:rFonts w:hint="eastAsia" w:ascii="仿宋" w:hAnsi="仿宋" w:eastAsia="仿宋" w:cs="仿宋"/>
          <w:b/>
          <w:sz w:val="28"/>
          <w:szCs w:val="28"/>
          <w:highlight w:val="none"/>
          <w:lang w:val="zh-CN"/>
        </w:rPr>
        <w:t>法定代表人身份证明/法定代表人授权书</w:t>
      </w:r>
      <w:bookmarkEnd w:id="2"/>
      <w:bookmarkEnd w:id="14"/>
      <w:bookmarkEnd w:id="15"/>
    </w:p>
    <w:p w14:paraId="67FDA321">
      <w:pPr>
        <w:adjustRightInd w:val="0"/>
        <w:snapToGrid w:val="0"/>
        <w:spacing w:line="360" w:lineRule="auto"/>
        <w:jc w:val="center"/>
        <w:rPr>
          <w:rFonts w:hint="eastAsia" w:ascii="仿宋" w:hAnsi="仿宋" w:eastAsia="仿宋" w:cs="仿宋"/>
          <w:b/>
          <w:sz w:val="24"/>
          <w:szCs w:val="24"/>
          <w:highlight w:val="none"/>
        </w:rPr>
      </w:pPr>
      <w:bookmarkStart w:id="16" w:name="_Toc495908048"/>
      <w:bookmarkStart w:id="17" w:name="_Toc495681533"/>
      <w:bookmarkStart w:id="18" w:name="_Toc1610"/>
      <w:bookmarkStart w:id="19" w:name="_Toc495681406"/>
      <w:bookmarkStart w:id="20" w:name="_Toc495681252"/>
      <w:bookmarkStart w:id="21" w:name="_Toc495671263"/>
      <w:r>
        <w:rPr>
          <w:rFonts w:hint="eastAsia" w:ascii="仿宋" w:hAnsi="仿宋" w:eastAsia="仿宋" w:cs="仿宋"/>
          <w:b/>
          <w:sz w:val="24"/>
          <w:szCs w:val="24"/>
          <w:highlight w:val="none"/>
        </w:rPr>
        <w:t>（1）法定代表人身份证明</w:t>
      </w:r>
      <w:bookmarkEnd w:id="16"/>
      <w:bookmarkEnd w:id="17"/>
      <w:bookmarkEnd w:id="18"/>
      <w:bookmarkEnd w:id="19"/>
      <w:bookmarkEnd w:id="20"/>
      <w:bookmarkEnd w:id="21"/>
    </w:p>
    <w:p w14:paraId="0D66282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0C8B1F1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5A6071A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1B78109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6BE4004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5B2B667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6A149B0E">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A4C73C7">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4C6C8AE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7C7A768">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D75C97A">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F2F2885">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D8090C">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3E94AFE4">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5F79935F">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24728D8F">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49F512A1">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6934361">
      <w:pPr>
        <w:adjustRightInd w:val="0"/>
        <w:snapToGrid w:val="0"/>
        <w:spacing w:line="360" w:lineRule="auto"/>
        <w:jc w:val="center"/>
        <w:rPr>
          <w:rFonts w:hint="eastAsia" w:ascii="仿宋" w:hAnsi="仿宋" w:eastAsia="仿宋" w:cs="仿宋"/>
          <w:b/>
          <w:bCs/>
          <w:sz w:val="24"/>
          <w:szCs w:val="24"/>
          <w:highlight w:val="none"/>
        </w:rPr>
      </w:pPr>
    </w:p>
    <w:p w14:paraId="5CCCE25D">
      <w:pPr>
        <w:adjustRightInd w:val="0"/>
        <w:snapToGrid w:val="0"/>
        <w:spacing w:line="360" w:lineRule="auto"/>
        <w:jc w:val="center"/>
        <w:rPr>
          <w:rFonts w:hint="eastAsia" w:ascii="仿宋" w:hAnsi="仿宋" w:eastAsia="仿宋" w:cs="仿宋"/>
          <w:b/>
          <w:bCs/>
          <w:sz w:val="24"/>
          <w:szCs w:val="24"/>
          <w:highlight w:val="none"/>
        </w:rPr>
      </w:pPr>
    </w:p>
    <w:p w14:paraId="32F7B393">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zh-CN"/>
        </w:rPr>
        <w:t>说明：</w:t>
      </w:r>
      <w:r>
        <w:rPr>
          <w:rFonts w:hint="eastAsia" w:ascii="仿宋" w:hAnsi="仿宋" w:eastAsia="仿宋" w:cs="仿宋"/>
          <w:b/>
          <w:bCs/>
          <w:sz w:val="24"/>
          <w:szCs w:val="24"/>
          <w:highlight w:val="none"/>
          <w:lang w:val="en-US" w:eastAsia="zh-CN"/>
        </w:rPr>
        <w:t>后附法人代表本单位证明：投标截止前近三个月的本单位养老保险缴纳证明。</w:t>
      </w:r>
    </w:p>
    <w:p w14:paraId="1D7C6A6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22" w:name="_Toc18921"/>
      <w:bookmarkStart w:id="23" w:name="_Toc495681407"/>
      <w:bookmarkStart w:id="24" w:name="_Toc495908049"/>
      <w:bookmarkStart w:id="25" w:name="_Toc495671264"/>
      <w:bookmarkStart w:id="26" w:name="_Toc495681534"/>
      <w:bookmarkStart w:id="27" w:name="_Toc495681253"/>
      <w:r>
        <w:rPr>
          <w:rFonts w:hint="eastAsia" w:ascii="仿宋" w:hAnsi="仿宋" w:eastAsia="仿宋" w:cs="仿宋"/>
          <w:b/>
          <w:sz w:val="24"/>
          <w:szCs w:val="24"/>
          <w:highlight w:val="none"/>
        </w:rPr>
        <w:t>（2）法定代表人授权书</w:t>
      </w:r>
      <w:bookmarkEnd w:id="22"/>
      <w:bookmarkEnd w:id="23"/>
      <w:bookmarkEnd w:id="24"/>
      <w:bookmarkEnd w:id="25"/>
      <w:bookmarkEnd w:id="26"/>
      <w:bookmarkEnd w:id="27"/>
    </w:p>
    <w:p w14:paraId="5611955C">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w:t>
      </w:r>
    </w:p>
    <w:p w14:paraId="2F8A80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3A08842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177EB68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3A642BB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40A79FD9">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3DADB9B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4174E176">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2C7C5E4D">
      <w:pPr>
        <w:spacing w:line="360" w:lineRule="auto"/>
        <w:ind w:firstLine="6000" w:firstLineChars="2500"/>
        <w:rPr>
          <w:rFonts w:hint="eastAsia"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5BC10EF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07B10A5D">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bookmarkStart w:id="28" w:name="_Toc26573"/>
      <w:bookmarkStart w:id="29" w:name="_Toc23630"/>
      <w:bookmarkStart w:id="30" w:name="_Toc20777"/>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4"/>
        <w:gridCol w:w="3755"/>
      </w:tblGrid>
      <w:tr w14:paraId="23173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jc w:val="center"/>
        </w:trPr>
        <w:tc>
          <w:tcPr>
            <w:tcW w:w="3984" w:type="dxa"/>
            <w:noWrap w:val="0"/>
            <w:vAlign w:val="center"/>
          </w:tcPr>
          <w:p w14:paraId="46FD4854">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55" w:type="dxa"/>
            <w:noWrap w:val="0"/>
            <w:vAlign w:val="center"/>
          </w:tcPr>
          <w:p w14:paraId="18C8A1D2">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0927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3984" w:type="dxa"/>
            <w:noWrap w:val="0"/>
            <w:vAlign w:val="center"/>
          </w:tcPr>
          <w:p w14:paraId="0AC09F1B">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55" w:type="dxa"/>
            <w:noWrap w:val="0"/>
            <w:vAlign w:val="center"/>
          </w:tcPr>
          <w:p w14:paraId="29C37E20">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4D0AF2F5">
      <w:pPr>
        <w:spacing w:line="360" w:lineRule="auto"/>
        <w:ind w:firstLine="480" w:firstLineChars="200"/>
        <w:rPr>
          <w:rFonts w:hint="eastAsia" w:ascii="仿宋" w:hAnsi="仿宋" w:eastAsia="仿宋" w:cs="仿宋"/>
          <w:sz w:val="24"/>
          <w:szCs w:val="24"/>
          <w:highlight w:val="none"/>
          <w:lang w:val="zh-CN"/>
        </w:rPr>
      </w:pPr>
    </w:p>
    <w:p w14:paraId="4D359A3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zh-CN"/>
        </w:rPr>
        <w:t>说明：</w:t>
      </w:r>
      <w:r>
        <w:rPr>
          <w:rFonts w:hint="eastAsia" w:ascii="仿宋" w:hAnsi="仿宋" w:eastAsia="仿宋" w:cs="仿宋"/>
          <w:b/>
          <w:bCs/>
          <w:sz w:val="24"/>
          <w:szCs w:val="24"/>
          <w:highlight w:val="none"/>
          <w:lang w:val="en-US" w:eastAsia="zh-CN"/>
        </w:rPr>
        <w:t>1、后附被授权代表本单位证明：投标截止前近三个月的本单位养老保险缴纳证明。</w:t>
      </w:r>
    </w:p>
    <w:p w14:paraId="55AB7A47">
      <w:pPr>
        <w:spacing w:line="360" w:lineRule="auto"/>
        <w:ind w:firstLine="480" w:firstLineChars="200"/>
        <w:rPr>
          <w:rFonts w:hint="eastAsia" w:ascii="仿宋" w:hAnsi="仿宋" w:eastAsia="仿宋" w:cs="仿宋"/>
          <w:b/>
          <w:bCs/>
          <w:sz w:val="24"/>
          <w:szCs w:val="24"/>
          <w:highlight w:val="none"/>
          <w:lang w:val="en-US"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val="zh-CN"/>
        </w:rPr>
        <w:t>本授权有效期为开标之日起不少于90天，仅限授权代表参加开标时提供。</w:t>
      </w:r>
    </w:p>
    <w:p w14:paraId="3B26CA50">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3"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28"/>
    <w:bookmarkEnd w:id="29"/>
    <w:bookmarkEnd w:id="30"/>
    <w:p w14:paraId="0CD1A751">
      <w:pPr>
        <w:pStyle w:val="5"/>
        <w:bidi w:val="0"/>
        <w:rPr>
          <w:rFonts w:hint="eastAsia" w:cs="仿宋"/>
          <w:b/>
          <w:sz w:val="28"/>
          <w:szCs w:val="28"/>
          <w:highlight w:val="none"/>
          <w:lang w:val="zh-CN"/>
        </w:rPr>
      </w:pPr>
      <w:r>
        <w:rPr>
          <w:rFonts w:hint="eastAsia" w:ascii="仿宋" w:hAnsi="仿宋" w:eastAsia="仿宋" w:cs="仿宋"/>
          <w:b/>
          <w:sz w:val="28"/>
          <w:szCs w:val="28"/>
          <w:highlight w:val="none"/>
          <w:lang w:val="en-US" w:eastAsia="zh-CN"/>
        </w:rPr>
        <w:t>（</w:t>
      </w:r>
      <w:r>
        <w:rPr>
          <w:rFonts w:hint="eastAsia" w:cs="仿宋"/>
          <w:b/>
          <w:sz w:val="28"/>
          <w:szCs w:val="28"/>
          <w:highlight w:val="none"/>
          <w:lang w:val="en-US" w:eastAsia="zh-CN"/>
        </w:rPr>
        <w:t>八</w:t>
      </w:r>
      <w:r>
        <w:rPr>
          <w:rFonts w:hint="eastAsia" w:ascii="仿宋" w:hAnsi="仿宋" w:eastAsia="仿宋" w:cs="仿宋"/>
          <w:b/>
          <w:sz w:val="28"/>
          <w:szCs w:val="28"/>
          <w:highlight w:val="none"/>
          <w:lang w:val="en-US" w:eastAsia="zh-CN"/>
        </w:rPr>
        <w:t>）</w:t>
      </w:r>
      <w:r>
        <w:rPr>
          <w:rFonts w:hint="eastAsia" w:cs="仿宋"/>
          <w:b/>
          <w:sz w:val="28"/>
          <w:szCs w:val="28"/>
          <w:highlight w:val="none"/>
          <w:lang w:val="zh-CN"/>
        </w:rPr>
        <w:t>非联合体投标声明</w:t>
      </w:r>
    </w:p>
    <w:p w14:paraId="27A00935">
      <w:pPr>
        <w:jc w:val="center"/>
        <w:rPr>
          <w:rFonts w:hint="eastAsia" w:ascii="仿宋" w:hAnsi="仿宋" w:eastAsia="仿宋" w:cs="仿宋"/>
          <w:b w:val="0"/>
          <w:bCs/>
          <w:highlight w:val="none"/>
        </w:rPr>
      </w:pPr>
      <w:r>
        <w:rPr>
          <w:rFonts w:hint="eastAsia" w:ascii="仿宋" w:hAnsi="仿宋" w:eastAsia="仿宋" w:cs="仿宋"/>
          <w:b w:val="0"/>
          <w:bCs/>
          <w:sz w:val="28"/>
          <w:szCs w:val="28"/>
          <w:highlight w:val="none"/>
          <w:lang w:val="zh-CN"/>
        </w:rPr>
        <w:t>格式自拟</w:t>
      </w:r>
    </w:p>
    <w:p w14:paraId="27E759B2"/>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7DF9">
    <w:pPr>
      <w:pStyle w:val="7"/>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A7B929">
                          <w:pPr>
                            <w:pStyle w:val="7"/>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path/>
              <v:fill on="f" focussize="0,0"/>
              <v:stroke on="f" weight="0.5pt"/>
              <v:imagedata o:title=""/>
              <o:lock v:ext="edit" aspectratio="f"/>
              <v:textbox inset="0mm,0mm,0mm,0mm" style="mso-fit-shape-to-text:t;">
                <w:txbxContent>
                  <w:p w14:paraId="71A7B929">
                    <w:pPr>
                      <w:pStyle w:val="7"/>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5BCE156">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path/>
              <v:fill on="f" focussize="0,0"/>
              <v:stroke on="f" weight="1.25pt"/>
              <v:imagedata o:title=""/>
              <o:lock v:ext="edit" aspectratio="f"/>
              <v:textbox inset="0mm,0mm,0mm,0mm" style="mso-fit-shape-to-text:t;">
                <w:txbxContent>
                  <w:p w14:paraId="45BCE156">
                    <w:pPr>
                      <w:pStyle w:val="7"/>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A633F"/>
    <w:rsid w:val="131A7445"/>
    <w:rsid w:val="1FF17CBA"/>
    <w:rsid w:val="700A633F"/>
    <w:rsid w:val="73034D9E"/>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1"/>
    <w:qFormat/>
    <w:uiPriority w:val="0"/>
    <w:pPr>
      <w:jc w:val="center"/>
      <w:outlineLvl w:val="1"/>
    </w:pPr>
    <w:rPr>
      <w:rFonts w:ascii="仿宋" w:hAnsi="仿宋" w:eastAsia="仿宋" w:cs="仿宋"/>
      <w:b/>
      <w:bCs/>
      <w:sz w:val="32"/>
      <w:szCs w:val="40"/>
      <w:highlight w:val="none"/>
      <w:lang w:val="zh-CN" w:bidi="zh-CN"/>
    </w:rPr>
  </w:style>
  <w:style w:type="paragraph" w:styleId="5">
    <w:name w:val="heading 3"/>
    <w:basedOn w:val="1"/>
    <w:next w:val="1"/>
    <w:qFormat/>
    <w:uiPriority w:val="0"/>
    <w:pPr>
      <w:pageBreakBefore/>
      <w:adjustRightInd w:val="0"/>
      <w:snapToGrid w:val="0"/>
      <w:spacing w:line="360" w:lineRule="auto"/>
      <w:jc w:val="center"/>
      <w:outlineLvl w:val="2"/>
    </w:pPr>
    <w:rPr>
      <w:rFonts w:ascii="仿宋" w:hAnsi="仿宋" w:eastAsia="仿宋" w:cs="仿宋"/>
      <w:b/>
      <w:bCs/>
      <w:sz w:val="30"/>
      <w:szCs w:val="32"/>
      <w:highlight w:val="none"/>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7">
    <w:name w:val="footer"/>
    <w:basedOn w:val="1"/>
    <w:qFormat/>
    <w:uiPriority w:val="0"/>
    <w:pPr>
      <w:tabs>
        <w:tab w:val="center" w:pos="4153"/>
        <w:tab w:val="right" w:pos="8306"/>
      </w:tabs>
      <w:snapToGrid w:val="0"/>
      <w:jc w:val="left"/>
    </w:pPr>
    <w:rPr>
      <w:rFonts w:ascii="宋体" w:hAnsi="宋体" w:eastAsia="宋体" w:cs="宋体"/>
      <w:sz w:val="18"/>
      <w:szCs w:val="18"/>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标题 2 字符"/>
    <w:link w:val="4"/>
    <w:qFormat/>
    <w:uiPriority w:val="0"/>
    <w:rPr>
      <w:rFonts w:ascii="仿宋" w:hAnsi="仿宋" w:eastAsia="仿宋" w:cs="仿宋"/>
      <w:b/>
      <w:bCs/>
      <w:sz w:val="32"/>
      <w:szCs w:val="40"/>
      <w:highlight w:val="none"/>
      <w:lang w:val="zh-CN" w:bidi="zh-CN"/>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2025-09-25T08:33:00Z</dcterms:created>
  <dc:creator>陕西笃信招标有限公司</dc:creator>
  <cp:lastModifiedBy>陕西笃信招标有限公司</cp:lastModifiedBy>
  <dcterms:modified xsi:type="dcterms:W3CDTF">2025-09-25T08:38:08Z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DF3C48F2E7EF4767B00CE5455D7B31BF_13</vt:lpwstr>
  </property>
  <property fmtid="{D5CDD505-2E9C-101B-9397-08002B2CF9AE}" pid="4" name="KSOTemplateDocerSaveRecord">
    <vt:lpwstr>eyJoZGlkIjoiNzg2YzQ2Nzk4M2IwOWVlMWU4NjljZTZlNTRmMjFkNDkiLCJ1c2VySWQiOiI5MTQ3Njg1NjkifQ==</vt:lpwstr>
  </property>
</Properties>
</file>