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0CF18">
      <w:pPr>
        <w:pStyle w:val="4"/>
        <w:bidi w:val="0"/>
        <w:rPr>
          <w:rStyle w:val="11"/>
          <w:rFonts w:hint="eastAsia" w:ascii="仿宋" w:hAnsi="仿宋" w:eastAsia="仿宋" w:cs="仿宋"/>
          <w:b/>
          <w:bCs/>
          <w:kern w:val="2"/>
          <w:szCs w:val="40"/>
          <w:highlight w:val="none"/>
          <w:lang w:eastAsia="zh-CN"/>
        </w:rPr>
      </w:pPr>
      <w:bookmarkStart w:id="0" w:name="_GoBack"/>
      <w:r>
        <w:rPr>
          <w:rStyle w:val="11"/>
          <w:rFonts w:hint="eastAsia" w:ascii="仿宋" w:hAnsi="仿宋" w:eastAsia="仿宋" w:cs="仿宋"/>
          <w:b/>
          <w:bCs/>
          <w:kern w:val="2"/>
          <w:szCs w:val="40"/>
          <w:highlight w:val="none"/>
          <w:lang w:eastAsia="zh-CN"/>
        </w:rPr>
        <w:t>商务条款响应偏差表</w:t>
      </w:r>
    </w:p>
    <w:bookmarkEnd w:id="0"/>
    <w:p w14:paraId="36539166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8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486DBF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59D8935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01026EA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0CAE80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0908CEA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5E4FEFF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7543D98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2042C61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062C0E8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6D7703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6A86AAE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151D72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621342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6044429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615D57A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B4A2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7B638F2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31DE362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5BF42EA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DC5F68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0170EC4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0BEDD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4AFBDF7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37917C4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552FB1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D4695C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4414FD0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057CF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6733736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76E0B9B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5C2FA17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2939B64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1287F58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AEE58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7FC9D04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CB54EF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63DEDC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5B5060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6513E1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1E3586E8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2C19524A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39CF23F8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2、供应商必须据实填写，不得虚假响应，否则将取消其磋商或成交资格，并按有关规定进处罚。</w:t>
      </w:r>
    </w:p>
    <w:p w14:paraId="1B63EEF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095E05C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D115B2D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61D6A995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5B2DB2F2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17DF9">
    <w:pPr>
      <w:pStyle w:val="7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A7B929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7B929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45BCE156"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45BCE156"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A633F"/>
    <w:rsid w:val="131A7445"/>
    <w:rsid w:val="1B0B16D2"/>
    <w:rsid w:val="1FF17CBA"/>
    <w:rsid w:val="700A633F"/>
    <w:rsid w:val="73034D9E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1"/>
    <w:qFormat/>
    <w:uiPriority w:val="0"/>
    <w:pPr>
      <w:jc w:val="center"/>
      <w:outlineLvl w:val="1"/>
    </w:pPr>
    <w:rPr>
      <w:rFonts w:ascii="仿宋" w:hAnsi="仿宋" w:eastAsia="仿宋" w:cs="仿宋"/>
      <w:b/>
      <w:bCs/>
      <w:sz w:val="32"/>
      <w:szCs w:val="40"/>
      <w:highlight w:val="none"/>
      <w:lang w:val="zh-CN" w:bidi="zh-CN"/>
    </w:rPr>
  </w:style>
  <w:style w:type="paragraph" w:styleId="5">
    <w:name w:val="heading 3"/>
    <w:basedOn w:val="1"/>
    <w:next w:val="1"/>
    <w:qFormat/>
    <w:uiPriority w:val="0"/>
    <w:pPr>
      <w:pageBreakBefore/>
      <w:adjustRightInd w:val="0"/>
      <w:snapToGrid w:val="0"/>
      <w:spacing w:line="360" w:lineRule="auto"/>
      <w:jc w:val="center"/>
      <w:outlineLvl w:val="2"/>
    </w:pPr>
    <w:rPr>
      <w:rFonts w:ascii="仿宋" w:hAnsi="仿宋" w:eastAsia="仿宋" w:cs="仿宋"/>
      <w:b/>
      <w:bCs/>
      <w:sz w:val="30"/>
      <w:szCs w:val="32"/>
      <w:highlight w:val="none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2 字符"/>
    <w:link w:val="4"/>
    <w:qFormat/>
    <w:uiPriority w:val="0"/>
    <w:rPr>
      <w:rFonts w:ascii="仿宋" w:hAnsi="仿宋" w:eastAsia="仿宋" w:cs="仿宋"/>
      <w:b/>
      <w:bCs/>
      <w:sz w:val="32"/>
      <w:szCs w:val="40"/>
      <w:highlight w:val="none"/>
      <w:lang w:val="zh-CN" w:bidi="zh-CN"/>
    </w:r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2025-09-25T08:33:00Z</dcterms:created>
  <dc:creator>陕西笃信招标有限公司</dc:creator>
  <cp:lastModifiedBy>陕西笃信招标有限公司</cp:lastModifiedBy>
  <dcterms:modified xsi:type="dcterms:W3CDTF">2025-09-25T08:38:34Z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680199BB60BB400AAA215BE4D864A945_13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