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版本号：ZY2025-ZB-DY110120250925001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2025年度办公用房租赁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ZY2025-ZB-DY1101</w:t>
      </w:r>
      <w:r>
        <w:br/>
      </w:r>
      <w:r>
        <w:br/>
      </w:r>
      <w:r>
        <w:br/>
      </w:r>
    </w:p>
    <w:p>
      <w:pPr>
        <w:pStyle w:val="null3"/>
        <w:jc w:val="center"/>
        <w:outlineLvl w:val="5"/>
      </w:pPr>
      <w:r>
        <w:rPr>
          <w:rFonts w:ascii="仿宋_GB2312" w:hAnsi="仿宋_GB2312" w:cs="仿宋_GB2312" w:eastAsia="仿宋_GB2312"/>
          <w:sz w:val="15"/>
          <w:b/>
        </w:rPr>
        <w:t>西安市土地储备交易中心</w:t>
      </w:r>
    </w:p>
    <w:p>
      <w:pPr>
        <w:pStyle w:val="null3"/>
        <w:jc w:val="center"/>
        <w:outlineLvl w:val="5"/>
      </w:pPr>
      <w:r>
        <w:rPr>
          <w:rFonts w:ascii="仿宋_GB2312" w:hAnsi="仿宋_GB2312" w:cs="仿宋_GB2312" w:eastAsia="仿宋_GB2312"/>
          <w:sz w:val="15"/>
          <w:b/>
        </w:rPr>
        <w:t>陕西正翼项目管理咨询有限公司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西安市土地储备交易中心</w:t>
      </w:r>
      <w:r>
        <w:rPr>
          <w:rFonts w:ascii="仿宋_GB2312" w:hAnsi="仿宋_GB2312" w:cs="仿宋_GB2312" w:eastAsia="仿宋_GB2312"/>
        </w:rPr>
        <w:t>委托，拟对</w:t>
      </w:r>
      <w:r>
        <w:rPr>
          <w:rFonts w:ascii="仿宋_GB2312" w:hAnsi="仿宋_GB2312" w:cs="仿宋_GB2312" w:eastAsia="仿宋_GB2312"/>
        </w:rPr>
        <w:t>2025年度办公用房租赁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ZY2025-ZB-DY1101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2025年度办公用房租赁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2025年度办公用房租赁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采购包1（2025年度办公用房租赁）：属于专门面向中小企业采购。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2、财务状况报告：提供2024年度经审计的完整财务报告或协商日期前三个月内其基本存款账户开户银行出具的资信证明。（如提供资信证明，须同时提供基本存款账户开户许可证或基本账户信息表）。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8、授权委托书：法定代表人授权委托书、被授权人身份证（法定代表人参加协商时,只需提供法定代表人身份证）。</w:t>
      </w:r>
    </w:p>
    <w:p>
      <w:pPr>
        <w:pStyle w:val="null3"/>
      </w:pPr>
      <w:r>
        <w:rPr>
          <w:rFonts w:ascii="仿宋_GB2312" w:hAnsi="仿宋_GB2312" w:cs="仿宋_GB2312" w:eastAsia="仿宋_GB2312"/>
        </w:rPr>
        <w:t>9、中小企业声明函：提供中小企业声明函（服务、货物）或残疾人福利性单位声明函或监狱企业证明文件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西安市土地储备交易中心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西安市土地储备交易中心经办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029-86186325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029-86210100-801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采购包1：630,700.00元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采购包1：630,700.00元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实际支付租赁费用为基数，参考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西安市土地储备交易中心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西安市土地储备交易中心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630,700.00</w:t>
      </w:r>
    </w:p>
    <w:p>
      <w:pPr>
        <w:pStyle w:val="null3"/>
      </w:pPr>
      <w:r>
        <w:rPr>
          <w:rFonts w:ascii="仿宋_GB2312" w:hAnsi="仿宋_GB2312" w:cs="仿宋_GB2312" w:eastAsia="仿宋_GB2312"/>
        </w:rPr>
        <w:t>采购包最高限价（元）: 630,700.00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采购需求：本次采购内容为租赁文景路与凤城六路十字东北角的凤城六路</w:t>
            </w:r>
            <w:r>
              <w:rPr>
                <w:rFonts w:ascii="仿宋_GB2312" w:hAnsi="仿宋_GB2312" w:cs="仿宋_GB2312" w:eastAsia="仿宋_GB2312"/>
              </w:rPr>
              <w:t>3</w:t>
            </w:r>
            <w:r>
              <w:rPr>
                <w:rFonts w:ascii="仿宋_GB2312" w:hAnsi="仿宋_GB2312" w:cs="仿宋_GB2312" w:eastAsia="仿宋_GB2312"/>
              </w:rPr>
              <w:t>幢</w:t>
            </w:r>
            <w:r>
              <w:rPr>
                <w:rFonts w:ascii="仿宋_GB2312" w:hAnsi="仿宋_GB2312" w:cs="仿宋_GB2312" w:eastAsia="仿宋_GB2312"/>
              </w:rPr>
              <w:t>10104</w:t>
            </w:r>
            <w:r>
              <w:rPr>
                <w:rFonts w:ascii="仿宋_GB2312" w:hAnsi="仿宋_GB2312" w:cs="仿宋_GB2312" w:eastAsia="仿宋_GB2312"/>
              </w:rPr>
              <w:t>室</w:t>
            </w:r>
            <w:r>
              <w:rPr>
                <w:rFonts w:ascii="仿宋_GB2312" w:hAnsi="仿宋_GB2312" w:cs="仿宋_GB2312" w:eastAsia="仿宋_GB2312"/>
              </w:rPr>
              <w:t>(</w:t>
            </w:r>
            <w:r>
              <w:rPr>
                <w:rFonts w:ascii="仿宋_GB2312" w:hAnsi="仿宋_GB2312" w:cs="仿宋_GB2312" w:eastAsia="仿宋_GB2312"/>
              </w:rPr>
              <w:t xml:space="preserve">总建筑面积 </w:t>
            </w:r>
            <w:r>
              <w:rPr>
                <w:rFonts w:ascii="仿宋_GB2312" w:hAnsi="仿宋_GB2312" w:cs="仿宋_GB2312" w:eastAsia="仿宋_GB2312"/>
              </w:rPr>
              <w:t>656.94m)</w:t>
            </w:r>
            <w:r>
              <w:rPr>
                <w:rFonts w:ascii="仿宋_GB2312" w:hAnsi="仿宋_GB2312" w:cs="仿宋_GB2312" w:eastAsia="仿宋_GB2312"/>
              </w:rPr>
              <w:t>作为办公场所。谈判供应商可根据自身的资质情况和经营范围对项目进行谈判，不得将其再行分解或只响应其中的一部分内容，否则谈判无效</w:t>
            </w:r>
            <w:r>
              <w:rPr>
                <w:rFonts w:ascii="仿宋_GB2312" w:hAnsi="仿宋_GB2312" w:cs="仿宋_GB2312" w:eastAsia="仿宋_GB2312"/>
              </w:rPr>
              <w:t>;</w:t>
            </w:r>
            <w:r>
              <w:rPr>
                <w:rFonts w:ascii="仿宋_GB2312" w:hAnsi="仿宋_GB2312" w:cs="仿宋_GB2312" w:eastAsia="仿宋_GB2312"/>
              </w:rPr>
              <w:t>谈判、报价、澄清、成交、签订合同均以项目为单位进行；</w:t>
            </w:r>
          </w:p>
          <w:p>
            <w:pPr>
              <w:pStyle w:val="null3"/>
              <w:jc w:val="both"/>
            </w:pPr>
            <w:r>
              <w:rPr>
                <w:rFonts w:ascii="仿宋_GB2312" w:hAnsi="仿宋_GB2312" w:cs="仿宋_GB2312" w:eastAsia="仿宋_GB2312"/>
              </w:rPr>
              <w:t>付款方式：采取先使用后支付的方式支付房屋租赁费用，预算金额</w:t>
            </w:r>
            <w:r>
              <w:rPr>
                <w:rFonts w:ascii="仿宋_GB2312" w:hAnsi="仿宋_GB2312" w:cs="仿宋_GB2312" w:eastAsia="仿宋_GB2312"/>
              </w:rPr>
              <w:t>63.07</w:t>
            </w:r>
            <w:r>
              <w:rPr>
                <w:rFonts w:ascii="仿宋_GB2312" w:hAnsi="仿宋_GB2312" w:cs="仿宋_GB2312" w:eastAsia="仿宋_GB2312"/>
              </w:rPr>
              <w:t>万元，此预算为</w:t>
            </w:r>
            <w:r>
              <w:rPr>
                <w:rFonts w:ascii="仿宋_GB2312" w:hAnsi="仿宋_GB2312" w:cs="仿宋_GB2312" w:eastAsia="仿宋_GB2312"/>
              </w:rPr>
              <w:t>一年</w:t>
            </w:r>
            <w:r>
              <w:rPr>
                <w:rFonts w:ascii="仿宋_GB2312" w:hAnsi="仿宋_GB2312" w:cs="仿宋_GB2312" w:eastAsia="仿宋_GB2312"/>
              </w:rPr>
              <w:t>租赁费用</w:t>
            </w:r>
            <w:r>
              <w:rPr>
                <w:rFonts w:ascii="仿宋_GB2312" w:hAnsi="仿宋_GB2312" w:cs="仿宋_GB2312" w:eastAsia="仿宋_GB2312"/>
              </w:rPr>
              <w:t>，</w:t>
            </w:r>
            <w:r>
              <w:rPr>
                <w:rFonts w:ascii="仿宋_GB2312" w:hAnsi="仿宋_GB2312" w:cs="仿宋_GB2312" w:eastAsia="仿宋_GB2312"/>
              </w:rPr>
              <w:t>具体</w:t>
            </w:r>
            <w:r>
              <w:rPr>
                <w:rFonts w:ascii="仿宋_GB2312" w:hAnsi="仿宋_GB2312" w:cs="仿宋_GB2312" w:eastAsia="仿宋_GB2312"/>
              </w:rPr>
              <w:t>结算</w:t>
            </w:r>
            <w:r>
              <w:rPr>
                <w:rFonts w:ascii="仿宋_GB2312" w:hAnsi="仿宋_GB2312" w:cs="仿宋_GB2312" w:eastAsia="仿宋_GB2312"/>
              </w:rPr>
              <w:t>费用以实际</w:t>
            </w:r>
            <w:r>
              <w:rPr>
                <w:rFonts w:ascii="仿宋_GB2312" w:hAnsi="仿宋_GB2312" w:cs="仿宋_GB2312" w:eastAsia="仿宋_GB2312"/>
              </w:rPr>
              <w:t>租赁</w:t>
            </w:r>
            <w:r>
              <w:rPr>
                <w:rFonts w:ascii="仿宋_GB2312" w:hAnsi="仿宋_GB2312" w:cs="仿宋_GB2312" w:eastAsia="仿宋_GB2312"/>
              </w:rPr>
              <w:t>时间为准，据实结算；</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具体服务时间</w:t>
            </w:r>
            <w:r>
              <w:rPr>
                <w:rFonts w:ascii="仿宋_GB2312" w:hAnsi="仿宋_GB2312" w:cs="仿宋_GB2312" w:eastAsia="仿宋_GB2312"/>
                <w:sz w:val="21"/>
              </w:rPr>
              <w:t>以实际</w:t>
            </w:r>
            <w:r>
              <w:rPr>
                <w:rFonts w:ascii="仿宋_GB2312" w:hAnsi="仿宋_GB2312" w:cs="仿宋_GB2312" w:eastAsia="仿宋_GB2312"/>
                <w:sz w:val="21"/>
              </w:rPr>
              <w:t>租赁</w:t>
            </w:r>
            <w:r>
              <w:rPr>
                <w:rFonts w:ascii="仿宋_GB2312" w:hAnsi="仿宋_GB2312" w:cs="仿宋_GB2312" w:eastAsia="仿宋_GB2312"/>
                <w:sz w:val="21"/>
              </w:rPr>
              <w:t>时间为准，预计实际租赁使用</w:t>
            </w:r>
            <w:r>
              <w:rPr>
                <w:rFonts w:ascii="仿宋_GB2312" w:hAnsi="仿宋_GB2312" w:cs="仿宋_GB2312" w:eastAsia="仿宋_GB2312"/>
                <w:sz w:val="21"/>
              </w:rPr>
              <w:t>2</w:t>
            </w:r>
            <w:r>
              <w:rPr>
                <w:rFonts w:ascii="仿宋_GB2312" w:hAnsi="仿宋_GB2312" w:cs="仿宋_GB2312" w:eastAsia="仿宋_GB2312"/>
                <w:sz w:val="21"/>
              </w:rPr>
              <w:t>个月。</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具体服务时间以实际租赁时间为准，预计实际租赁使用2个月。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供应商持合同、发票(按实际额直开采购人)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2.合同执行中发生争议的，当事人双方应协商解决，协商达不成一致时，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付款方式以采购文件第三章“采购项目技术、服务、商务及其他要求”中“技术参数与性能指标”中付款方式为准。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法定代表人授权委托书、被授权人身份证（法定代表人参加协商时,只需提供法定代表人身份证）。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提供中小企业声明函（服务、货物）或残疾人福利性单位声明函或监狱企业证明文件</w:t>
            </w:r>
          </w:p>
        </w:tc>
        <w:tc>
          <w:tcPr>
            <w:tcW w:type="dxa" w:w="1661"/>
          </w:tcPr>
          <w:p>
            <w:pPr>
              <w:pStyle w:val="null3"/>
            </w:pPr>
            <w:r>
              <w:rPr>
                <w:rFonts w:ascii="仿宋_GB2312" w:hAnsi="仿宋_GB2312" w:cs="仿宋_GB2312" w:eastAsia="仿宋_GB2312"/>
              </w:rPr>
              <w:t>中小企业声明函 残疾人福利性单位声明函 其他附件.docx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报价唯一，且没有高于采购预算及最高限价</w:t>
            </w:r>
          </w:p>
        </w:tc>
        <w:tc>
          <w:tcPr>
            <w:tcW w:type="dxa" w:w="1661"/>
          </w:tcPr>
          <w:p>
            <w:pPr>
              <w:pStyle w:val="null3"/>
            </w:pPr>
            <w:r>
              <w:rPr>
                <w:rFonts w:ascii="仿宋_GB2312" w:hAnsi="仿宋_GB2312" w:cs="仿宋_GB2312" w:eastAsia="仿宋_GB2312"/>
              </w:rPr>
              <w:t>标的清单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单一来源采购响应文件的签署、盖章符合单一来源采购文件要求，供应商递交的响应文件与本项目名称一致</w:t>
            </w:r>
          </w:p>
        </w:tc>
        <w:tc>
          <w:tcPr>
            <w:tcW w:type="dxa" w:w="1661"/>
          </w:tcPr>
          <w:p>
            <w:pPr>
              <w:pStyle w:val="null3"/>
            </w:pPr>
            <w:r>
              <w:rPr>
                <w:rFonts w:ascii="仿宋_GB2312" w:hAnsi="仿宋_GB2312" w:cs="仿宋_GB2312" w:eastAsia="仿宋_GB2312"/>
              </w:rPr>
              <w:t>标的清单 报价表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服务期响应单一来源采购文件要求</w:t>
            </w:r>
          </w:p>
        </w:tc>
        <w:tc>
          <w:tcPr>
            <w:tcW w:type="dxa" w:w="1661"/>
          </w:tcPr>
          <w:p>
            <w:pPr>
              <w:pStyle w:val="null3"/>
            </w:pPr>
            <w:r>
              <w:rPr>
                <w:rFonts w:ascii="仿宋_GB2312" w:hAnsi="仿宋_GB2312" w:cs="仿宋_GB2312" w:eastAsia="仿宋_GB2312"/>
              </w:rPr>
              <w:t>标的清单 响应函 其他附件.docx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